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D14DC" w14:textId="77777777" w:rsidR="000F0BED" w:rsidRDefault="000F0BED" w:rsidP="0085470A">
      <w:pPr>
        <w:tabs>
          <w:tab w:val="left" w:pos="7096"/>
        </w:tabs>
        <w:rPr>
          <w:lang w:val="sr-Latn-CS"/>
        </w:rPr>
      </w:pPr>
    </w:p>
    <w:p w14:paraId="2665E9C8" w14:textId="77777777" w:rsidR="00D366A7" w:rsidRDefault="00D366A7" w:rsidP="0085470A">
      <w:pPr>
        <w:tabs>
          <w:tab w:val="left" w:pos="7096"/>
        </w:tabs>
      </w:pPr>
    </w:p>
    <w:p w14:paraId="2EC6576D" w14:textId="77777777" w:rsidR="00FF6156" w:rsidRPr="00D366A7" w:rsidRDefault="00FF6156" w:rsidP="0085470A">
      <w:pPr>
        <w:tabs>
          <w:tab w:val="left" w:pos="7096"/>
        </w:tabs>
      </w:pPr>
    </w:p>
    <w:p w14:paraId="0A14CC2A" w14:textId="77777777" w:rsidR="00925B42" w:rsidRDefault="00925B42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5AE91962" w14:textId="77777777"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14:paraId="3B7FB24C" w14:textId="77777777"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2CE7E474" w14:textId="77777777"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14:paraId="5733FD9F" w14:textId="77777777" w:rsidR="00804BB6" w:rsidRPr="001C71A6" w:rsidRDefault="00336A7F" w:rsidP="00444BF8">
      <w:pPr>
        <w:tabs>
          <w:tab w:val="left" w:pos="7096"/>
        </w:tabs>
        <w:jc w:val="center"/>
        <w:rPr>
          <w:b/>
        </w:rPr>
      </w:pPr>
      <w:r w:rsidRPr="001C71A6">
        <w:rPr>
          <w:b/>
        </w:rPr>
        <w:t>I</w:t>
      </w:r>
      <w:r w:rsidR="00180393" w:rsidRPr="001C71A6">
        <w:rPr>
          <w:b/>
        </w:rPr>
        <w:t>zvršena</w:t>
      </w:r>
      <w:r w:rsidR="00C5363B" w:rsidRPr="001C71A6">
        <w:rPr>
          <w:b/>
        </w:rPr>
        <w:t xml:space="preserve"> 17. septembra 2012</w:t>
      </w:r>
      <w:r w:rsidR="00804BB6" w:rsidRPr="001C71A6">
        <w:rPr>
          <w:b/>
        </w:rPr>
        <w:t>. godine</w:t>
      </w:r>
    </w:p>
    <w:p w14:paraId="0095A18B" w14:textId="77777777" w:rsidR="00AB3EEC" w:rsidRPr="001C71A6" w:rsidRDefault="00AB3EEC" w:rsidP="00444BF8">
      <w:pPr>
        <w:tabs>
          <w:tab w:val="left" w:pos="7096"/>
        </w:tabs>
        <w:jc w:val="center"/>
        <w:rPr>
          <w:b/>
        </w:rPr>
      </w:pPr>
      <w:r w:rsidRPr="001C71A6">
        <w:t xml:space="preserve">za javnu nabavku potrošnog materijala za potrebe naučnoistraživačkih organizacija </w:t>
      </w:r>
      <w:r w:rsidR="00C5363B" w:rsidRPr="001C71A6">
        <w:t>Tender broj 2</w:t>
      </w:r>
      <w:r w:rsidRPr="001C71A6">
        <w:t>, broj javne nabavke:</w:t>
      </w:r>
      <w:r w:rsidRPr="001C71A6">
        <w:rPr>
          <w:lang w:val="sr-Cyrl-CS"/>
        </w:rPr>
        <w:t xml:space="preserve"> </w:t>
      </w:r>
      <w:r w:rsidR="00C5363B" w:rsidRPr="001C71A6">
        <w:rPr>
          <w:rStyle w:val="Strong"/>
          <w:b w:val="0"/>
          <w:lang w:val="sr-Cyrl-CS"/>
        </w:rPr>
        <w:t>IOP/4-201</w:t>
      </w:r>
      <w:r w:rsidR="00C5363B" w:rsidRPr="001C71A6">
        <w:rPr>
          <w:rStyle w:val="Strong"/>
          <w:b w:val="0"/>
        </w:rPr>
        <w:t>2</w:t>
      </w:r>
      <w:r w:rsidRPr="001C71A6">
        <w:rPr>
          <w:rStyle w:val="Strong"/>
          <w:b w:val="0"/>
          <w:lang w:val="sr-Cyrl-CS"/>
        </w:rPr>
        <w:t>/C/</w:t>
      </w:r>
      <w:r w:rsidR="00C5363B" w:rsidRPr="001C71A6">
        <w:rPr>
          <w:rStyle w:val="Strong"/>
          <w:b w:val="0"/>
        </w:rPr>
        <w:t>2/NP</w:t>
      </w:r>
    </w:p>
    <w:p w14:paraId="076310BD" w14:textId="77777777" w:rsidR="00947F20" w:rsidRPr="001C71A6" w:rsidRDefault="00947F20" w:rsidP="00444BF8">
      <w:pPr>
        <w:tabs>
          <w:tab w:val="left" w:pos="7096"/>
        </w:tabs>
        <w:jc w:val="center"/>
        <w:rPr>
          <w:b/>
        </w:rPr>
      </w:pPr>
    </w:p>
    <w:p w14:paraId="7E85E1D3" w14:textId="77777777" w:rsidR="00947F20" w:rsidRPr="001C71A6" w:rsidRDefault="00947F20" w:rsidP="00947F20">
      <w:pPr>
        <w:tabs>
          <w:tab w:val="left" w:pos="7096"/>
        </w:tabs>
        <w:jc w:val="both"/>
      </w:pPr>
    </w:p>
    <w:p w14:paraId="713545B6" w14:textId="77777777" w:rsidR="00C5363B" w:rsidRDefault="006F41A7" w:rsidP="00947F20">
      <w:pPr>
        <w:spacing w:after="100" w:afterAutospacing="1"/>
        <w:jc w:val="both"/>
      </w:pPr>
      <w:r w:rsidRPr="001C71A6">
        <w:t>Ovim</w:t>
      </w:r>
      <w:r w:rsidR="00444BF8" w:rsidRPr="001C71A6">
        <w:t xml:space="preserve"> </w:t>
      </w:r>
      <w:r w:rsidRPr="001C71A6">
        <w:t>putem</w:t>
      </w:r>
      <w:r w:rsidR="00444BF8" w:rsidRPr="001C71A6">
        <w:t xml:space="preserve"> </w:t>
      </w:r>
      <w:r w:rsidRPr="001C71A6">
        <w:t>Naručilac</w:t>
      </w:r>
      <w:r w:rsidR="00444BF8" w:rsidRPr="001C71A6">
        <w:t xml:space="preserve">, </w:t>
      </w:r>
      <w:r w:rsidRPr="001C71A6">
        <w:t>JUP</w:t>
      </w:r>
      <w:r w:rsidR="00444BF8" w:rsidRPr="001C71A6">
        <w:t xml:space="preserve"> </w:t>
      </w:r>
      <w:r w:rsidRPr="001C71A6">
        <w:t>Istraživanje</w:t>
      </w:r>
      <w:r w:rsidR="00444BF8" w:rsidRPr="001C71A6">
        <w:t xml:space="preserve"> </w:t>
      </w:r>
      <w:r w:rsidRPr="001C71A6">
        <w:t>i</w:t>
      </w:r>
      <w:r w:rsidR="00444BF8" w:rsidRPr="001C71A6">
        <w:t xml:space="preserve"> </w:t>
      </w:r>
      <w:r w:rsidRPr="001C71A6">
        <w:t>razvoj</w:t>
      </w:r>
      <w:r w:rsidR="00444BF8" w:rsidRPr="001C71A6">
        <w:t xml:space="preserve"> </w:t>
      </w:r>
      <w:r w:rsidRPr="001C71A6">
        <w:t>d</w:t>
      </w:r>
      <w:r w:rsidR="00444BF8" w:rsidRPr="001C71A6">
        <w:t>.</w:t>
      </w:r>
      <w:r w:rsidRPr="001C71A6">
        <w:t>o</w:t>
      </w:r>
      <w:r w:rsidR="00444BF8" w:rsidRPr="001C71A6">
        <w:t>.</w:t>
      </w:r>
      <w:r w:rsidRPr="001C71A6">
        <w:t>o</w:t>
      </w:r>
      <w:r w:rsidR="00444BF8" w:rsidRPr="001C71A6">
        <w:t xml:space="preserve">. </w:t>
      </w:r>
      <w:r w:rsidRPr="001C71A6">
        <w:t>Beograd</w:t>
      </w:r>
      <w:r w:rsidR="00444BF8" w:rsidRPr="001C71A6">
        <w:t xml:space="preserve">, </w:t>
      </w:r>
      <w:r w:rsidRPr="001C71A6">
        <w:t>Nemanjina</w:t>
      </w:r>
      <w:r w:rsidR="00444BF8" w:rsidRPr="001C71A6">
        <w:t xml:space="preserve"> 22-26, </w:t>
      </w:r>
      <w:r w:rsidR="00183BED" w:rsidRPr="001C71A6">
        <w:t>povodom Nabavke potrošnog materijala za potrebe naučnoistraživačkih organizacija Tender broj</w:t>
      </w:r>
      <w:r w:rsidR="00C5363B" w:rsidRPr="001C71A6">
        <w:t xml:space="preserve"> 2</w:t>
      </w:r>
      <w:r w:rsidR="00183BED" w:rsidRPr="001C71A6">
        <w:t xml:space="preserve"> broj javne nabavke:</w:t>
      </w:r>
      <w:r w:rsidR="00183BED" w:rsidRPr="001C71A6">
        <w:rPr>
          <w:lang w:val="sr-Cyrl-CS"/>
        </w:rPr>
        <w:t xml:space="preserve"> </w:t>
      </w:r>
      <w:r w:rsidR="00C5363B" w:rsidRPr="001C71A6">
        <w:rPr>
          <w:rStyle w:val="Strong"/>
          <w:b w:val="0"/>
          <w:lang w:val="sr-Cyrl-CS"/>
        </w:rPr>
        <w:t>IOP/4-201</w:t>
      </w:r>
      <w:r w:rsidR="00C5363B" w:rsidRPr="001C71A6">
        <w:rPr>
          <w:rStyle w:val="Strong"/>
          <w:b w:val="0"/>
        </w:rPr>
        <w:t>2</w:t>
      </w:r>
      <w:r w:rsidR="00C5363B" w:rsidRPr="001C71A6">
        <w:rPr>
          <w:rStyle w:val="Strong"/>
          <w:b w:val="0"/>
          <w:lang w:val="sr-Cyrl-CS"/>
        </w:rPr>
        <w:t>/C/</w:t>
      </w:r>
      <w:r w:rsidR="00C5363B" w:rsidRPr="001C71A6">
        <w:rPr>
          <w:rStyle w:val="Strong"/>
          <w:b w:val="0"/>
        </w:rPr>
        <w:t>2/NP</w:t>
      </w:r>
      <w:r w:rsidR="00183BED" w:rsidRPr="001C71A6">
        <w:rPr>
          <w:rStyle w:val="Strong"/>
        </w:rPr>
        <w:t>,</w:t>
      </w:r>
      <w:r w:rsidR="00183BED" w:rsidRPr="001C71A6">
        <w:t xml:space="preserve"> </w:t>
      </w:r>
      <w:r w:rsidRPr="001C71A6">
        <w:t>obaveštava</w:t>
      </w:r>
      <w:r w:rsidR="00444BF8" w:rsidRPr="001C71A6">
        <w:t xml:space="preserve">  </w:t>
      </w:r>
      <w:r w:rsidR="008B2B1C" w:rsidRPr="001C71A6">
        <w:t>sva zainteresovana lica</w:t>
      </w:r>
      <w:r w:rsidR="00444BF8" w:rsidRPr="001C71A6">
        <w:t xml:space="preserve"> </w:t>
      </w:r>
      <w:r w:rsidRPr="001C71A6">
        <w:t>da</w:t>
      </w:r>
      <w:r w:rsidR="00444BF8" w:rsidRPr="001C71A6">
        <w:t xml:space="preserve"> </w:t>
      </w:r>
      <w:r w:rsidR="00183BED" w:rsidRPr="001C71A6">
        <w:t>su u Tenderskoj dokumentaciji i to u delu: Tehničke specifikacije</w:t>
      </w:r>
      <w:r w:rsidR="00180393" w:rsidRPr="001C71A6">
        <w:t>,</w:t>
      </w:r>
      <w:r w:rsidR="00183BED" w:rsidRPr="001C71A6">
        <w:t xml:space="preserve"> izvršene</w:t>
      </w:r>
      <w:r w:rsidR="00AB3EEC" w:rsidRPr="001C71A6">
        <w:t xml:space="preserve"> sledeće</w:t>
      </w:r>
      <w:r w:rsidR="00183BED" w:rsidRPr="001C71A6">
        <w:t xml:space="preserve"> izmene</w:t>
      </w:r>
      <w:r w:rsidR="00BF00C4" w:rsidRPr="001C71A6">
        <w:t>:</w:t>
      </w:r>
    </w:p>
    <w:p w14:paraId="23C0487C" w14:textId="77777777" w:rsidR="000C7C4D" w:rsidRPr="001C71A6" w:rsidRDefault="000C7C4D" w:rsidP="00947F20">
      <w:pPr>
        <w:spacing w:after="100" w:afterAutospacing="1"/>
        <w:jc w:val="both"/>
      </w:pPr>
    </w:p>
    <w:p w14:paraId="22A99025" w14:textId="77777777" w:rsidR="00472CB6" w:rsidRPr="001C71A6" w:rsidRDefault="00C5363B" w:rsidP="001C71A6">
      <w:pPr>
        <w:pStyle w:val="ListParagraph"/>
        <w:numPr>
          <w:ilvl w:val="0"/>
          <w:numId w:val="23"/>
        </w:numPr>
        <w:jc w:val="both"/>
        <w:rPr>
          <w:color w:val="000000"/>
        </w:rPr>
      </w:pPr>
      <w:r w:rsidRPr="001C71A6">
        <w:rPr>
          <w:lang w:val="en-GB"/>
        </w:rPr>
        <w:t>Dodaju se sledeći lotovi:</w:t>
      </w:r>
    </w:p>
    <w:p w14:paraId="5E0B9FC6" w14:textId="77777777" w:rsidR="001C71A6" w:rsidRPr="001C71A6" w:rsidRDefault="001C71A6" w:rsidP="001C71A6">
      <w:pPr>
        <w:pStyle w:val="ListParagraph"/>
        <w:ind w:left="1080"/>
        <w:jc w:val="both"/>
        <w:rPr>
          <w:color w:val="000000"/>
        </w:rPr>
      </w:pPr>
    </w:p>
    <w:p w14:paraId="7EFD61F1" w14:textId="77777777" w:rsidR="00925B42" w:rsidRDefault="001C71A6" w:rsidP="001C71A6">
      <w:pPr>
        <w:pStyle w:val="ListParagraph"/>
      </w:pPr>
      <w:r w:rsidRPr="001C71A6">
        <w:t>Lot497 - Sigma-Aldrich Labware - standrad</w:t>
      </w:r>
      <w:r w:rsidRPr="001C71A6">
        <w:br/>
        <w:t>Lot498 - Fermentas Life Science - standard</w:t>
      </w:r>
      <w:r w:rsidRPr="001C71A6">
        <w:br/>
        <w:t xml:space="preserve">Lot499 - Pierce </w:t>
      </w:r>
      <w:r w:rsidR="00925B42">
        <w:t>–</w:t>
      </w:r>
      <w:r w:rsidRPr="001C71A6">
        <w:t xml:space="preserve"> standard</w:t>
      </w:r>
    </w:p>
    <w:p w14:paraId="59A353C9" w14:textId="77777777" w:rsidR="0049166C" w:rsidRPr="001C71A6" w:rsidRDefault="001C71A6" w:rsidP="001C71A6">
      <w:pPr>
        <w:pStyle w:val="ListParagraph"/>
      </w:pPr>
      <w:r w:rsidRPr="001C71A6">
        <w:br/>
      </w:r>
    </w:p>
    <w:p w14:paraId="69D21BF6" w14:textId="77777777" w:rsidR="001C71A6" w:rsidRPr="001C71A6" w:rsidRDefault="0049166C" w:rsidP="0049166C">
      <w:pPr>
        <w:pStyle w:val="ListParagraph"/>
        <w:numPr>
          <w:ilvl w:val="0"/>
          <w:numId w:val="23"/>
        </w:numPr>
        <w:spacing w:after="100" w:afterAutospacing="1"/>
        <w:jc w:val="both"/>
      </w:pPr>
      <w:r w:rsidRPr="001C71A6">
        <w:t xml:space="preserve">Deo Konkursne dokumentacije pod nazivom „Tehničke specifikacije” menja se utoliko što se iza datoteke za preuzimanje pod nazivom: LOT broj 496 – Santa Cruz </w:t>
      </w:r>
      <w:r w:rsidR="001C71A6" w:rsidRPr="001C71A6">
        <w:t>Biotechnology, Research A</w:t>
      </w:r>
      <w:r w:rsidR="00925B42">
        <w:t>,</w:t>
      </w:r>
      <w:r w:rsidR="001C71A6" w:rsidRPr="001C71A6">
        <w:t xml:space="preserve"> dodaju datoteke sa sledećim nazivima</w:t>
      </w:r>
      <w:r w:rsidR="00925B42">
        <w:t>:</w:t>
      </w:r>
    </w:p>
    <w:p w14:paraId="3C879352" w14:textId="77777777" w:rsidR="0049166C" w:rsidRDefault="001C71A6" w:rsidP="001C71A6">
      <w:pPr>
        <w:ind w:left="709"/>
      </w:pPr>
      <w:r w:rsidRPr="001C71A6">
        <w:t>Lot497 - Sigma-Aldrich Labware - standrad</w:t>
      </w:r>
      <w:r w:rsidRPr="001C71A6">
        <w:br/>
        <w:t>Lot498 - Fermentas Life Science - standard</w:t>
      </w:r>
      <w:r w:rsidRPr="001C71A6">
        <w:br/>
        <w:t>Lot499 - Pierce – standard</w:t>
      </w:r>
    </w:p>
    <w:p w14:paraId="382B7A4B" w14:textId="77777777" w:rsidR="001C71A6" w:rsidRDefault="001C71A6" w:rsidP="001C71A6">
      <w:pPr>
        <w:ind w:left="709"/>
      </w:pPr>
    </w:p>
    <w:p w14:paraId="76FF705A" w14:textId="77777777" w:rsidR="00925B42" w:rsidRDefault="00925B42" w:rsidP="001C71A6">
      <w:pPr>
        <w:ind w:left="709"/>
      </w:pPr>
    </w:p>
    <w:p w14:paraId="4086161F" w14:textId="77777777" w:rsidR="000C7C4D" w:rsidRPr="000C7C4D" w:rsidRDefault="000C7C4D" w:rsidP="000C7C4D">
      <w:pPr>
        <w:pStyle w:val="ListParagraph"/>
        <w:numPr>
          <w:ilvl w:val="0"/>
          <w:numId w:val="23"/>
        </w:numPr>
      </w:pPr>
      <w:r w:rsidRPr="001260EE">
        <w:t xml:space="preserve">Iz sledećih lotova briše se deo stavki: </w:t>
      </w:r>
    </w:p>
    <w:p w14:paraId="730B6C9D" w14:textId="77777777" w:rsidR="000C7C4D" w:rsidRPr="000C7C4D" w:rsidRDefault="000C7C4D" w:rsidP="000C7C4D">
      <w:pPr>
        <w:pStyle w:val="ListParagraph"/>
        <w:ind w:left="1080"/>
      </w:pPr>
    </w:p>
    <w:tbl>
      <w:tblPr>
        <w:tblW w:w="9392" w:type="dxa"/>
        <w:tblInd w:w="92" w:type="dxa"/>
        <w:tblLook w:val="04A0" w:firstRow="1" w:lastRow="0" w:firstColumn="1" w:lastColumn="0" w:noHBand="0" w:noVBand="1"/>
      </w:tblPr>
      <w:tblGrid>
        <w:gridCol w:w="9392"/>
      </w:tblGrid>
      <w:tr w:rsidR="000C7C4D" w:rsidRPr="003E5A6C" w14:paraId="41B8E1D8" w14:textId="77777777" w:rsidTr="003963A0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C92" w14:textId="77777777" w:rsidR="000C7C4D" w:rsidRDefault="000C7C4D" w:rsidP="007B5E6F">
            <w:pPr>
              <w:ind w:left="61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Lot 470-Hemijski reagensi </w:t>
            </w:r>
          </w:p>
          <w:p w14:paraId="3918F87E" w14:textId="77777777" w:rsidR="000C7C4D" w:rsidRDefault="000C7C4D" w:rsidP="007B5E6F">
            <w:pPr>
              <w:ind w:left="617"/>
              <w:rPr>
                <w:color w:val="000000"/>
              </w:rPr>
            </w:pPr>
            <w:r>
              <w:rPr>
                <w:color w:val="000000"/>
              </w:rPr>
              <w:t>Lot 492-Thermo Fisher –</w:t>
            </w:r>
            <w:r w:rsidR="00925B42">
              <w:rPr>
                <w:color w:val="000000"/>
              </w:rPr>
              <w:t xml:space="preserve"> h</w:t>
            </w:r>
            <w:r>
              <w:rPr>
                <w:color w:val="000000"/>
              </w:rPr>
              <w:t xml:space="preserve">emikalije II – standard </w:t>
            </w:r>
          </w:p>
          <w:p w14:paraId="0E01D03E" w14:textId="77777777" w:rsidR="00925B42" w:rsidRDefault="00925B42" w:rsidP="007B5E6F">
            <w:pPr>
              <w:ind w:left="617"/>
              <w:rPr>
                <w:color w:val="000000"/>
              </w:rPr>
            </w:pPr>
          </w:p>
          <w:p w14:paraId="769EA586" w14:textId="77777777" w:rsidR="000C7C4D" w:rsidRDefault="000C7C4D" w:rsidP="007B5E6F">
            <w:pPr>
              <w:ind w:left="617"/>
              <w:jc w:val="both"/>
            </w:pPr>
          </w:p>
          <w:p w14:paraId="3F40FF10" w14:textId="77777777" w:rsidR="000C7C4D" w:rsidRPr="006813D2" w:rsidRDefault="000C7C4D" w:rsidP="000C7C4D">
            <w:pPr>
              <w:pStyle w:val="ListParagraph"/>
              <w:numPr>
                <w:ilvl w:val="0"/>
                <w:numId w:val="23"/>
              </w:numPr>
              <w:spacing w:after="100" w:afterAutospacing="1"/>
              <w:jc w:val="both"/>
            </w:pPr>
            <w:r>
              <w:t xml:space="preserve">U sledećim lotovima dodaju se nove stavke:  </w:t>
            </w:r>
          </w:p>
          <w:p w14:paraId="3B85EC8B" w14:textId="77777777" w:rsidR="000C7C4D" w:rsidRDefault="000C7C4D" w:rsidP="000C7C4D">
            <w:pPr>
              <w:pStyle w:val="ListParagraph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Lot 470-Hemijski reagensi </w:t>
            </w:r>
          </w:p>
          <w:p w14:paraId="1BD06145" w14:textId="77777777" w:rsidR="00925B42" w:rsidRDefault="004023B3" w:rsidP="000C7C4D">
            <w:pPr>
              <w:pStyle w:val="ListParagraph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Lot 480- Extrasynthese -standard</w:t>
            </w:r>
            <w:bookmarkStart w:id="0" w:name="_GoBack"/>
            <w:bookmarkEnd w:id="0"/>
          </w:p>
          <w:p w14:paraId="24306691" w14:textId="77777777" w:rsidR="00925B42" w:rsidRDefault="00925B42" w:rsidP="000C7C4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14:paraId="6FDB7BA0" w14:textId="77777777" w:rsidR="00925B42" w:rsidRDefault="00925B42" w:rsidP="000C7C4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14:paraId="522296BF" w14:textId="77777777" w:rsidR="00925B42" w:rsidRDefault="00925B42" w:rsidP="000C7C4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14:paraId="13FDED57" w14:textId="77777777" w:rsidR="00925B42" w:rsidRDefault="00925B42" w:rsidP="000C7C4D">
            <w:pPr>
              <w:pStyle w:val="ListParagraph"/>
              <w:ind w:left="1080"/>
              <w:jc w:val="both"/>
              <w:rPr>
                <w:color w:val="000000"/>
              </w:rPr>
            </w:pPr>
          </w:p>
          <w:p w14:paraId="0F86CED1" w14:textId="77777777" w:rsidR="00925B42" w:rsidRPr="00925B42" w:rsidRDefault="00925B42" w:rsidP="000C7C4D">
            <w:pPr>
              <w:pStyle w:val="ListParagraph"/>
              <w:ind w:left="1080"/>
              <w:jc w:val="both"/>
            </w:pPr>
          </w:p>
        </w:tc>
      </w:tr>
    </w:tbl>
    <w:p w14:paraId="6CBD04F7" w14:textId="77777777" w:rsidR="000C7C4D" w:rsidRPr="0049166C" w:rsidRDefault="000C7C4D" w:rsidP="001C71A6">
      <w:pPr>
        <w:ind w:left="709"/>
      </w:pPr>
    </w:p>
    <w:p w14:paraId="2A746E58" w14:textId="77777777" w:rsidR="0049166C" w:rsidRDefault="0049166C" w:rsidP="00931AD6">
      <w:pPr>
        <w:pStyle w:val="ListParagraph"/>
        <w:numPr>
          <w:ilvl w:val="0"/>
          <w:numId w:val="23"/>
        </w:numPr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Pr="006E1694">
        <w:t xml:space="preserve"> Tački</w:t>
      </w:r>
      <w:r>
        <w:t xml:space="preserve"> D. Podnošenje i otvaranje ponuda podklauzula</w:t>
      </w:r>
      <w:r w:rsidRPr="00840BA6">
        <w:t xml:space="preserve"> </w:t>
      </w:r>
      <w:r>
        <w:t>UP 24.1, tekst: „krajnji rok</w:t>
      </w:r>
      <w:r w:rsidRPr="00840BA6">
        <w:t xml:space="preserve"> </w:t>
      </w:r>
      <w:r>
        <w:t xml:space="preserve">za predaju ponuda je: </w:t>
      </w:r>
      <w:r w:rsidRPr="00E0189E">
        <w:rPr>
          <w:i/>
        </w:rPr>
        <w:t>Lot:</w:t>
      </w:r>
      <w:r w:rsidRPr="00E0189E">
        <w:rPr>
          <w:b/>
          <w:i/>
        </w:rPr>
        <w:t xml:space="preserve"> 470-496</w:t>
      </w:r>
      <w:r w:rsidRPr="00E0189E">
        <w:rPr>
          <w:i/>
        </w:rPr>
        <w:t xml:space="preserve">; Datum: </w:t>
      </w:r>
      <w:r w:rsidRPr="00E0189E">
        <w:rPr>
          <w:b/>
          <w:i/>
        </w:rPr>
        <w:t xml:space="preserve">11. </w:t>
      </w:r>
      <w:r w:rsidRPr="00E0189E">
        <w:rPr>
          <w:b/>
          <w:i/>
          <w:lang w:val="en-US"/>
        </w:rPr>
        <w:t>oktobar</w:t>
      </w:r>
      <w:r w:rsidRPr="00E0189E">
        <w:rPr>
          <w:b/>
          <w:i/>
        </w:rPr>
        <w:t xml:space="preserve"> 2012; </w:t>
      </w:r>
      <w:r w:rsidRPr="00E0189E">
        <w:rPr>
          <w:i/>
        </w:rPr>
        <w:t xml:space="preserve">Sat: </w:t>
      </w:r>
      <w:r w:rsidRPr="00E0189E">
        <w:rPr>
          <w:b/>
          <w:i/>
        </w:rPr>
        <w:t>12.00h</w:t>
      </w:r>
      <w:r w:rsidRPr="00840BA6">
        <w:t xml:space="preserve"> ” </w:t>
      </w:r>
      <w:r>
        <w:t xml:space="preserve"> </w:t>
      </w:r>
      <w:r w:rsidRPr="00840BA6">
        <w:t>menja se i glasi:</w:t>
      </w:r>
      <w:r>
        <w:t xml:space="preserve"> „</w:t>
      </w:r>
      <w:r w:rsidR="00843F00">
        <w:t>krajnji rok</w:t>
      </w:r>
      <w:r w:rsidR="00843F00" w:rsidRPr="00840BA6">
        <w:t xml:space="preserve"> </w:t>
      </w:r>
      <w:r w:rsidR="00843F00">
        <w:t xml:space="preserve">za predaju ponuda je: </w:t>
      </w:r>
      <w:r w:rsidR="00843F00" w:rsidRPr="00E0189E">
        <w:rPr>
          <w:i/>
        </w:rPr>
        <w:t>Lot:</w:t>
      </w:r>
      <w:r w:rsidR="00843F00" w:rsidRPr="00E0189E">
        <w:rPr>
          <w:b/>
          <w:i/>
        </w:rPr>
        <w:t xml:space="preserve"> 470-4</w:t>
      </w:r>
      <w:r w:rsidR="001C71A6">
        <w:rPr>
          <w:b/>
          <w:i/>
        </w:rPr>
        <w:t>99</w:t>
      </w:r>
      <w:r w:rsidR="00843F00" w:rsidRPr="00E0189E">
        <w:rPr>
          <w:i/>
        </w:rPr>
        <w:t xml:space="preserve">; Datum: </w:t>
      </w:r>
      <w:r w:rsidR="00843F00" w:rsidRPr="00E0189E">
        <w:rPr>
          <w:b/>
          <w:i/>
        </w:rPr>
        <w:t xml:space="preserve">11. </w:t>
      </w:r>
      <w:r w:rsidR="00843F00" w:rsidRPr="00E0189E">
        <w:rPr>
          <w:b/>
          <w:i/>
          <w:lang w:val="en-US"/>
        </w:rPr>
        <w:t>oktobar</w:t>
      </w:r>
      <w:r w:rsidR="00843F00" w:rsidRPr="00E0189E">
        <w:rPr>
          <w:b/>
          <w:i/>
        </w:rPr>
        <w:t xml:space="preserve"> 2012; </w:t>
      </w:r>
      <w:r w:rsidR="00843F00" w:rsidRPr="00E0189E">
        <w:rPr>
          <w:i/>
        </w:rPr>
        <w:t xml:space="preserve">Sat: </w:t>
      </w:r>
      <w:r w:rsidR="00843F00" w:rsidRPr="00E0189E">
        <w:rPr>
          <w:b/>
          <w:i/>
        </w:rPr>
        <w:t>12.00h</w:t>
      </w:r>
      <w:r>
        <w:t>.</w:t>
      </w:r>
      <w:r w:rsidRPr="00840BA6">
        <w:t xml:space="preserve">” </w:t>
      </w:r>
    </w:p>
    <w:p w14:paraId="4FB9EE20" w14:textId="77777777" w:rsidR="00843F00" w:rsidRPr="00843F00" w:rsidRDefault="00843F00" w:rsidP="00931AD6">
      <w:pPr>
        <w:pStyle w:val="ListParagraph"/>
        <w:jc w:val="both"/>
      </w:pPr>
    </w:p>
    <w:p w14:paraId="2AF11865" w14:textId="77777777" w:rsidR="00843F00" w:rsidRPr="00843F00" w:rsidRDefault="00843F00" w:rsidP="00931AD6">
      <w:pPr>
        <w:pStyle w:val="ListParagraph"/>
        <w:numPr>
          <w:ilvl w:val="0"/>
          <w:numId w:val="23"/>
        </w:numPr>
        <w:jc w:val="both"/>
      </w:pPr>
      <w:r>
        <w:t>U</w:t>
      </w:r>
      <w:r w:rsidRPr="00FC0BCD">
        <w:t xml:space="preserve"> delu</w:t>
      </w:r>
      <w:r>
        <w:t>: Odeljak II Obrazac za podatke o ponudi (OPP) u</w:t>
      </w:r>
      <w:r w:rsidRPr="006E1694">
        <w:t xml:space="preserve"> Tački</w:t>
      </w:r>
      <w:r>
        <w:t xml:space="preserve"> D. Podnošenje i otvaranje ponuda podklauzula</w:t>
      </w:r>
      <w:r w:rsidRPr="00840BA6">
        <w:t xml:space="preserve"> </w:t>
      </w:r>
      <w:r>
        <w:t>UP 2</w:t>
      </w:r>
      <w:r w:rsidRPr="00843F00">
        <w:t>7</w:t>
      </w:r>
      <w:r>
        <w:t>.1, tekst: „</w:t>
      </w:r>
      <w:r w:rsidRPr="007329B1">
        <w:t xml:space="preserve">Otvaranje ponuda </w:t>
      </w:r>
      <w:r>
        <w:t>je organizovano za</w:t>
      </w:r>
      <w:r>
        <w:rPr>
          <w:b/>
          <w:i/>
        </w:rPr>
        <w:t xml:space="preserve"> </w:t>
      </w:r>
      <w:r w:rsidRPr="00843F00">
        <w:rPr>
          <w:i/>
        </w:rPr>
        <w:t>Lot:</w:t>
      </w:r>
      <w:r w:rsidRPr="00843F00">
        <w:rPr>
          <w:b/>
          <w:i/>
        </w:rPr>
        <w:t xml:space="preserve"> 470-49</w:t>
      </w:r>
      <w:r>
        <w:rPr>
          <w:b/>
          <w:i/>
        </w:rPr>
        <w:t>6</w:t>
      </w:r>
      <w:r w:rsidRPr="00843F00">
        <w:rPr>
          <w:i/>
        </w:rPr>
        <w:t xml:space="preserve">; Datum: </w:t>
      </w:r>
      <w:r w:rsidRPr="00843F00">
        <w:rPr>
          <w:b/>
          <w:i/>
        </w:rPr>
        <w:t xml:space="preserve">11. oktobar 2012; </w:t>
      </w:r>
      <w:r w:rsidRPr="00843F00">
        <w:rPr>
          <w:i/>
        </w:rPr>
        <w:t xml:space="preserve">Sat: </w:t>
      </w:r>
      <w:r w:rsidRPr="00843F00">
        <w:rPr>
          <w:b/>
          <w:i/>
        </w:rPr>
        <w:t xml:space="preserve">13.00h </w:t>
      </w:r>
      <w:r w:rsidRPr="00840BA6">
        <w:t xml:space="preserve">” </w:t>
      </w:r>
      <w:r>
        <w:t xml:space="preserve"> </w:t>
      </w:r>
      <w:r w:rsidRPr="00840BA6">
        <w:t>menja se i glasi:</w:t>
      </w:r>
      <w:r>
        <w:t xml:space="preserve"> „</w:t>
      </w:r>
      <w:r w:rsidRPr="007329B1">
        <w:t xml:space="preserve">Otvaranje ponuda </w:t>
      </w:r>
      <w:r>
        <w:t>je organizovano za</w:t>
      </w:r>
      <w:r>
        <w:rPr>
          <w:b/>
          <w:i/>
        </w:rPr>
        <w:t xml:space="preserve"> </w:t>
      </w:r>
      <w:r w:rsidRPr="00843F00">
        <w:rPr>
          <w:i/>
        </w:rPr>
        <w:t>Lot:</w:t>
      </w:r>
      <w:r w:rsidRPr="00843F00">
        <w:rPr>
          <w:b/>
          <w:i/>
        </w:rPr>
        <w:t xml:space="preserve"> 470-49</w:t>
      </w:r>
      <w:r w:rsidR="001C71A6">
        <w:rPr>
          <w:b/>
          <w:i/>
        </w:rPr>
        <w:t>9</w:t>
      </w:r>
      <w:r w:rsidRPr="00843F00">
        <w:rPr>
          <w:i/>
        </w:rPr>
        <w:t xml:space="preserve">; Datum: </w:t>
      </w:r>
      <w:r w:rsidRPr="00843F00">
        <w:rPr>
          <w:b/>
          <w:i/>
        </w:rPr>
        <w:t xml:space="preserve">11. oktobar 2012; </w:t>
      </w:r>
      <w:r w:rsidRPr="00843F00">
        <w:rPr>
          <w:i/>
        </w:rPr>
        <w:t xml:space="preserve">Sat: </w:t>
      </w:r>
      <w:r w:rsidRPr="00843F00">
        <w:rPr>
          <w:b/>
          <w:i/>
        </w:rPr>
        <w:t>13.00h</w:t>
      </w:r>
      <w:r>
        <w:t>.</w:t>
      </w:r>
      <w:r w:rsidRPr="00840BA6">
        <w:t xml:space="preserve">” </w:t>
      </w:r>
    </w:p>
    <w:p w14:paraId="7E419B34" w14:textId="77777777" w:rsidR="00C5363B" w:rsidRPr="00931AD6" w:rsidRDefault="00C5363B" w:rsidP="00931AD6"/>
    <w:p w14:paraId="35EC02CB" w14:textId="77777777" w:rsidR="00925B42" w:rsidRDefault="00925B42" w:rsidP="001E0535">
      <w:pPr>
        <w:spacing w:after="100" w:afterAutospacing="1"/>
        <w:jc w:val="both"/>
      </w:pPr>
    </w:p>
    <w:p w14:paraId="3A33E49D" w14:textId="77777777" w:rsidR="00925B42" w:rsidRDefault="00925B42" w:rsidP="001E0535">
      <w:pPr>
        <w:spacing w:after="100" w:afterAutospacing="1"/>
        <w:jc w:val="both"/>
      </w:pPr>
    </w:p>
    <w:p w14:paraId="73D61DB8" w14:textId="77777777" w:rsidR="001E0535" w:rsidRDefault="00C5363B" w:rsidP="001E0535">
      <w:pPr>
        <w:spacing w:after="100" w:afterAutospacing="1"/>
        <w:jc w:val="both"/>
      </w:pPr>
      <w:r>
        <w:t>Usled navedenih izmena Tenderske dokumentacije, datoteke lotova</w:t>
      </w:r>
      <w:r w:rsidRPr="001F4852">
        <w:t xml:space="preserve"> </w:t>
      </w:r>
      <w:r>
        <w:t>postavljene na</w:t>
      </w:r>
      <w:r w:rsidRPr="001F4852">
        <w:rPr>
          <w:lang w:val="sr-Cyrl-CS"/>
        </w:rPr>
        <w:t xml:space="preserve"> </w:t>
      </w:r>
      <w:r w:rsidRPr="00947F20">
        <w:rPr>
          <w:lang w:val="sr-Cyrl-CS"/>
        </w:rPr>
        <w:t xml:space="preserve">WEB </w:t>
      </w:r>
      <w:r>
        <w:rPr>
          <w:lang w:val="sr-Cyrl-CS"/>
        </w:rPr>
        <w:t>sajtu</w:t>
      </w:r>
      <w:r w:rsidRPr="00947F20">
        <w:rPr>
          <w:lang w:val="sr-Cyrl-CS"/>
        </w:rPr>
        <w:t xml:space="preserve"> </w:t>
      </w:r>
      <w:r>
        <w:rPr>
          <w:lang w:val="sr-Cyrl-CS"/>
        </w:rPr>
        <w:t xml:space="preserve">Naručioca:  </w:t>
      </w:r>
      <w:hyperlink r:id="rId8" w:history="1">
        <w:r w:rsidRPr="00E37E60">
          <w:rPr>
            <w:rStyle w:val="Hyperlink"/>
            <w:lang w:val="sr-Cyrl-CS"/>
          </w:rPr>
          <w:t>http://www.piu.rs</w:t>
        </w:r>
      </w:hyperlink>
      <w:r>
        <w:t>, biće usklađene sa izvršenim izmenama.</w:t>
      </w:r>
    </w:p>
    <w:p w14:paraId="783F0F01" w14:textId="77777777" w:rsidR="00947F20" w:rsidRPr="00947F20" w:rsidRDefault="00BD2D96" w:rsidP="001E0535">
      <w:pPr>
        <w:spacing w:after="100" w:afterAutospacing="1"/>
        <w:jc w:val="both"/>
      </w:pPr>
      <w:r>
        <w:t>U cilju sačinjavanja ispravne ponude, ponuđači su dužni da svoje ponude</w:t>
      </w:r>
      <w:r w:rsidR="00804BB6">
        <w:t xml:space="preserve"> koje se odno</w:t>
      </w:r>
      <w:r w:rsidR="00050A5C">
        <w:t>se na lotove u kojima je došlo do izmena</w:t>
      </w:r>
      <w:r w:rsidR="00804BB6">
        <w:t>,</w:t>
      </w:r>
      <w:r>
        <w:t xml:space="preserve"> sastavljaju u skladu sa novim, </w:t>
      </w:r>
      <w:r w:rsidR="00050A5C">
        <w:t>usklađenim datotekama</w:t>
      </w:r>
      <w:r>
        <w:t xml:space="preserve"> lotova.</w:t>
      </w:r>
      <w:hyperlink r:id="rId9" w:history="1"/>
    </w:p>
    <w:p w14:paraId="262FA09C" w14:textId="77777777"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10"/>
      <w:footerReference w:type="default" r:id="rId11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04D0" w14:textId="77777777" w:rsidR="00B300B5" w:rsidRDefault="00B300B5">
      <w:r>
        <w:separator/>
      </w:r>
    </w:p>
  </w:endnote>
  <w:endnote w:type="continuationSeparator" w:id="0">
    <w:p w14:paraId="3894A42C" w14:textId="77777777" w:rsidR="00B300B5" w:rsidRDefault="00B3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90F53" w14:textId="77777777"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0E9DD532" w14:textId="77777777"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0C0F3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25pt;height:3.05pt" o:ole="">
          <v:imagedata r:id="rId1" o:title=""/>
        </v:shape>
        <o:OLEObject Type="Embed" ProgID="Msxml2.SAXXMLReader.5.0" ShapeID="_x0000_i1025" DrawAspect="Content" ObjectID="_1283255235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5808A452" w14:textId="77777777"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5E94D0BA" w14:textId="77777777"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0E1861D7" w14:textId="77777777"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586E28A8" w14:textId="77777777"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151A8DAD" w14:textId="77777777"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36B9D4C1" w14:textId="77777777"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5545" w14:textId="77777777" w:rsidR="00B300B5" w:rsidRDefault="00B300B5">
      <w:r>
        <w:separator/>
      </w:r>
    </w:p>
  </w:footnote>
  <w:footnote w:type="continuationSeparator" w:id="0">
    <w:p w14:paraId="47E36062" w14:textId="77777777" w:rsidR="00B300B5" w:rsidRDefault="00B30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1D0E" w14:textId="77777777"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14:paraId="1CA98CF0" w14:textId="77777777"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3D135DA" wp14:editId="1C0BCEF4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90876A" w14:textId="77777777" w:rsidR="006F41A7" w:rsidRPr="008359E1" w:rsidRDefault="006F41A7" w:rsidP="00DE12FA">
    <w:pPr>
      <w:rPr>
        <w:sz w:val="4"/>
        <w:szCs w:val="4"/>
        <w:lang w:val="ru-RU"/>
      </w:rPr>
    </w:pPr>
  </w:p>
  <w:p w14:paraId="56A7B823" w14:textId="77777777" w:rsidR="006F41A7" w:rsidRPr="00FE73DE" w:rsidRDefault="006F41A7" w:rsidP="003D2B07">
    <w:pPr>
      <w:rPr>
        <w:b/>
        <w:bCs/>
        <w:sz w:val="16"/>
        <w:szCs w:val="16"/>
      </w:rPr>
    </w:pPr>
  </w:p>
  <w:p w14:paraId="7B4FED41" w14:textId="77777777"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42D2C2D"/>
    <w:multiLevelType w:val="hybridMultilevel"/>
    <w:tmpl w:val="E26017D2"/>
    <w:lvl w:ilvl="0" w:tplc="7C007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FC443B"/>
    <w:multiLevelType w:val="multilevel"/>
    <w:tmpl w:val="A64062B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3308A0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22"/>
  </w:num>
  <w:num w:numId="16">
    <w:abstractNumId w:val="11"/>
  </w:num>
  <w:num w:numId="17">
    <w:abstractNumId w:val="25"/>
  </w:num>
  <w:num w:numId="18">
    <w:abstractNumId w:val="20"/>
  </w:num>
  <w:num w:numId="19">
    <w:abstractNumId w:val="18"/>
  </w:num>
  <w:num w:numId="20">
    <w:abstractNumId w:val="19"/>
  </w:num>
  <w:num w:numId="21">
    <w:abstractNumId w:val="10"/>
  </w:num>
  <w:num w:numId="22">
    <w:abstractNumId w:val="23"/>
  </w:num>
  <w:num w:numId="23">
    <w:abstractNumId w:val="16"/>
  </w:num>
  <w:num w:numId="24">
    <w:abstractNumId w:val="1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70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C7C4D"/>
    <w:rsid w:val="000D15DB"/>
    <w:rsid w:val="000D3FF0"/>
    <w:rsid w:val="000F0BED"/>
    <w:rsid w:val="000F24CE"/>
    <w:rsid w:val="000F2F63"/>
    <w:rsid w:val="001058CE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A6E3C"/>
    <w:rsid w:val="001C71A6"/>
    <w:rsid w:val="001E0535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779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B3"/>
    <w:rsid w:val="004023F0"/>
    <w:rsid w:val="00404535"/>
    <w:rsid w:val="00417042"/>
    <w:rsid w:val="0042473A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90C4A"/>
    <w:rsid w:val="0049166C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B5E6F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3F00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5B42"/>
    <w:rsid w:val="009309DD"/>
    <w:rsid w:val="00931350"/>
    <w:rsid w:val="00931AD6"/>
    <w:rsid w:val="0093650E"/>
    <w:rsid w:val="00944DDB"/>
    <w:rsid w:val="00947F20"/>
    <w:rsid w:val="00954C46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77E5"/>
    <w:rsid w:val="00B27EB8"/>
    <w:rsid w:val="00B300B5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63B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F277D"/>
    <w:rsid w:val="00D01105"/>
    <w:rsid w:val="00D01403"/>
    <w:rsid w:val="00D01B4D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55B63"/>
    <w:rsid w:val="00D60E5A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A6791"/>
    <w:rsid w:val="00EC4BBC"/>
    <w:rsid w:val="00EC7C19"/>
    <w:rsid w:val="00EE283F"/>
    <w:rsid w:val="00EF1A20"/>
    <w:rsid w:val="00EF3EC9"/>
    <w:rsid w:val="00EF5F0E"/>
    <w:rsid w:val="00F000D0"/>
    <w:rsid w:val="00F02288"/>
    <w:rsid w:val="00F12339"/>
    <w:rsid w:val="00F12C85"/>
    <w:rsid w:val="00F45EE5"/>
    <w:rsid w:val="00F50E9A"/>
    <w:rsid w:val="00F57702"/>
    <w:rsid w:val="00F63B08"/>
    <w:rsid w:val="00F67FB0"/>
    <w:rsid w:val="00F81CB7"/>
    <w:rsid w:val="00F97E93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3"/>
    <o:shapelayout v:ext="edit">
      <o:idmap v:ext="edit" data="1"/>
    </o:shapelayout>
  </w:shapeDefaults>
  <w:decimalSymbol w:val="."/>
  <w:listSeparator w:val=","/>
  <w14:docId w14:val="77D2D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843F00"/>
  </w:style>
  <w:style w:type="paragraph" w:styleId="BodyText">
    <w:name w:val="Body Text"/>
    <w:basedOn w:val="Normal"/>
    <w:link w:val="BodyTextChar"/>
    <w:rsid w:val="00843F00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843F0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843F00"/>
  </w:style>
  <w:style w:type="paragraph" w:styleId="BodyText">
    <w:name w:val="Body Text"/>
    <w:basedOn w:val="Normal"/>
    <w:link w:val="BodyTextChar"/>
    <w:rsid w:val="00843F00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843F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iu.rs" TargetMode="External"/><Relationship Id="rId9" Type="http://schemas.openxmlformats.org/officeDocument/2006/relationships/hyperlink" Target="http://www.piu.rs/general.php?id=57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2</cp:revision>
  <cp:lastPrinted>2012-09-17T10:26:00Z</cp:lastPrinted>
  <dcterms:created xsi:type="dcterms:W3CDTF">2012-09-17T13:01:00Z</dcterms:created>
  <dcterms:modified xsi:type="dcterms:W3CDTF">2012-09-17T13:01:00Z</dcterms:modified>
</cp:coreProperties>
</file>