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9D" w:rsidRPr="000823BB" w:rsidRDefault="00A30B9D" w:rsidP="000A23C6">
      <w:pPr>
        <w:rPr>
          <w:sz w:val="22"/>
          <w:szCs w:val="22"/>
        </w:rPr>
      </w:pPr>
    </w:p>
    <w:p w:rsidR="00E919BC" w:rsidRPr="000823BB" w:rsidRDefault="00BC6371" w:rsidP="00330825">
      <w:pPr>
        <w:ind w:firstLine="720"/>
        <w:jc w:val="center"/>
        <w:rPr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PITANJA I ODGOVORI 5</w:t>
      </w:r>
    </w:p>
    <w:p w:rsidR="00883B78" w:rsidRPr="000823BB" w:rsidRDefault="00883B78" w:rsidP="00330825">
      <w:pPr>
        <w:ind w:firstLine="720"/>
        <w:jc w:val="center"/>
        <w:rPr>
          <w:sz w:val="22"/>
          <w:szCs w:val="22"/>
          <w:lang w:val="sr-Latn-CS"/>
        </w:rPr>
      </w:pPr>
    </w:p>
    <w:p w:rsidR="00174A3E" w:rsidRPr="000823BB" w:rsidRDefault="00174A3E" w:rsidP="000823BB">
      <w:pPr>
        <w:ind w:firstLine="720"/>
        <w:jc w:val="both"/>
        <w:rPr>
          <w:sz w:val="22"/>
          <w:szCs w:val="22"/>
          <w:lang w:val="sr-Cyrl-CS"/>
        </w:rPr>
      </w:pPr>
      <w:r w:rsidRPr="000823BB">
        <w:rPr>
          <w:sz w:val="22"/>
          <w:szCs w:val="22"/>
          <w:lang w:val="sr-Latn-CS"/>
        </w:rPr>
        <w:t>Poštovani</w:t>
      </w:r>
      <w:r w:rsidRPr="000823BB">
        <w:rPr>
          <w:sz w:val="22"/>
          <w:szCs w:val="22"/>
          <w:lang w:val="sr-Cyrl-CS"/>
        </w:rPr>
        <w:t>,</w:t>
      </w:r>
    </w:p>
    <w:p w:rsidR="00174A3E" w:rsidRPr="000823BB" w:rsidRDefault="00174A3E" w:rsidP="000823BB">
      <w:pPr>
        <w:jc w:val="both"/>
        <w:rPr>
          <w:sz w:val="22"/>
          <w:szCs w:val="22"/>
        </w:rPr>
      </w:pPr>
    </w:p>
    <w:p w:rsidR="00174A3E" w:rsidRPr="000823BB" w:rsidRDefault="00174A3E" w:rsidP="000823BB">
      <w:pPr>
        <w:jc w:val="both"/>
        <w:rPr>
          <w:b/>
          <w:sz w:val="22"/>
          <w:szCs w:val="22"/>
          <w:lang w:val="sr-Cyrl-CS"/>
        </w:rPr>
      </w:pPr>
      <w:r w:rsidRPr="000823BB">
        <w:rPr>
          <w:sz w:val="22"/>
          <w:szCs w:val="22"/>
          <w:lang w:val="sr-Latn-CS"/>
        </w:rPr>
        <w:t xml:space="preserve">Povodom pitanja upućenih Naručiocu od strane potencijalnih ponuđača do dana </w:t>
      </w:r>
      <w:r w:rsidR="006E426D" w:rsidRPr="000823BB">
        <w:rPr>
          <w:sz w:val="22"/>
          <w:szCs w:val="22"/>
          <w:lang w:val="sr-Latn-CS"/>
        </w:rPr>
        <w:t>11</w:t>
      </w:r>
      <w:r w:rsidR="00FD1EFD" w:rsidRPr="000823BB">
        <w:rPr>
          <w:sz w:val="22"/>
          <w:szCs w:val="22"/>
          <w:lang w:val="sr-Latn-CS"/>
        </w:rPr>
        <w:t>. septembra</w:t>
      </w:r>
      <w:r w:rsidRPr="000823BB">
        <w:rPr>
          <w:sz w:val="22"/>
          <w:szCs w:val="22"/>
          <w:lang w:val="sr-Latn-CS"/>
        </w:rPr>
        <w:t xml:space="preserve"> 2012. godine, a u vezi sa javnom nabavkom: </w:t>
      </w:r>
      <w:proofErr w:type="spellStart"/>
      <w:r w:rsidRPr="000823BB">
        <w:rPr>
          <w:sz w:val="22"/>
          <w:szCs w:val="22"/>
        </w:rPr>
        <w:t>Nabavka</w:t>
      </w:r>
      <w:proofErr w:type="spellEnd"/>
      <w:r w:rsidRPr="000823BB">
        <w:rPr>
          <w:sz w:val="22"/>
          <w:szCs w:val="22"/>
        </w:rPr>
        <w:t xml:space="preserve"> </w:t>
      </w:r>
      <w:proofErr w:type="spellStart"/>
      <w:r w:rsidRPr="000823BB">
        <w:rPr>
          <w:sz w:val="22"/>
          <w:szCs w:val="22"/>
        </w:rPr>
        <w:t>laboratorijske</w:t>
      </w:r>
      <w:proofErr w:type="spellEnd"/>
      <w:r w:rsidRPr="000823BB">
        <w:rPr>
          <w:sz w:val="22"/>
          <w:szCs w:val="22"/>
        </w:rPr>
        <w:t xml:space="preserve"> </w:t>
      </w:r>
      <w:proofErr w:type="spellStart"/>
      <w:r w:rsidRPr="000823BB">
        <w:rPr>
          <w:sz w:val="22"/>
          <w:szCs w:val="22"/>
        </w:rPr>
        <w:t>opreme</w:t>
      </w:r>
      <w:proofErr w:type="spellEnd"/>
      <w:r w:rsidRPr="000823BB">
        <w:rPr>
          <w:b/>
          <w:sz w:val="22"/>
          <w:szCs w:val="22"/>
          <w:lang w:val="sr-Latn-CS"/>
        </w:rPr>
        <w:t>,</w:t>
      </w:r>
      <w:r w:rsidRPr="000823BB">
        <w:rPr>
          <w:rStyle w:val="HeaderChar"/>
          <w:b/>
          <w:sz w:val="22"/>
          <w:szCs w:val="22"/>
        </w:rPr>
        <w:t xml:space="preserve"> </w:t>
      </w:r>
      <w:proofErr w:type="spellStart"/>
      <w:r w:rsidRPr="000823BB">
        <w:rPr>
          <w:rStyle w:val="HeaderChar"/>
          <w:sz w:val="22"/>
          <w:szCs w:val="22"/>
        </w:rPr>
        <w:t>broj</w:t>
      </w:r>
      <w:proofErr w:type="spellEnd"/>
      <w:r w:rsidRPr="000823BB">
        <w:rPr>
          <w:rStyle w:val="HeaderChar"/>
          <w:sz w:val="22"/>
          <w:szCs w:val="22"/>
        </w:rPr>
        <w:t xml:space="preserve"> </w:t>
      </w:r>
      <w:proofErr w:type="spellStart"/>
      <w:r w:rsidRPr="000823BB">
        <w:rPr>
          <w:rStyle w:val="HeaderChar"/>
          <w:sz w:val="22"/>
          <w:szCs w:val="22"/>
        </w:rPr>
        <w:t>nabavke</w:t>
      </w:r>
      <w:proofErr w:type="spellEnd"/>
      <w:r w:rsidRPr="000823BB">
        <w:rPr>
          <w:rStyle w:val="HeaderChar"/>
          <w:sz w:val="22"/>
          <w:szCs w:val="22"/>
        </w:rPr>
        <w:t xml:space="preserve">: </w:t>
      </w:r>
      <w:r w:rsidRPr="000823BB">
        <w:rPr>
          <w:rFonts w:eastAsia="SimSun"/>
          <w:b/>
          <w:color w:val="000000"/>
          <w:sz w:val="22"/>
          <w:szCs w:val="22"/>
          <w:lang w:eastAsia="zh-CN"/>
        </w:rPr>
        <w:t>IOP/5-2012/G</w:t>
      </w:r>
      <w:r w:rsidRPr="000823BB">
        <w:rPr>
          <w:rStyle w:val="Strong"/>
          <w:b w:val="0"/>
          <w:sz w:val="22"/>
          <w:szCs w:val="22"/>
        </w:rPr>
        <w:t>,</w:t>
      </w:r>
      <w:r w:rsidRPr="000823BB">
        <w:rPr>
          <w:rStyle w:val="Strong"/>
          <w:sz w:val="22"/>
          <w:szCs w:val="22"/>
        </w:rPr>
        <w:t xml:space="preserve"> </w:t>
      </w:r>
      <w:r w:rsidRPr="000823BB">
        <w:rPr>
          <w:sz w:val="22"/>
          <w:szCs w:val="22"/>
          <w:lang w:val="sr-Latn-CS"/>
        </w:rPr>
        <w:t>dostavljamo sledeće odgovore:</w:t>
      </w:r>
    </w:p>
    <w:p w:rsidR="00883B78" w:rsidRPr="000823BB" w:rsidRDefault="00883B78" w:rsidP="000823BB">
      <w:pPr>
        <w:tabs>
          <w:tab w:val="left" w:pos="1515"/>
        </w:tabs>
        <w:jc w:val="both"/>
        <w:rPr>
          <w:b/>
          <w:bCs/>
          <w:sz w:val="22"/>
          <w:szCs w:val="22"/>
          <w:lang w:val="sr-Cyrl-CS"/>
        </w:rPr>
      </w:pPr>
    </w:p>
    <w:p w:rsidR="00C030D4" w:rsidRPr="000823BB" w:rsidRDefault="00C030D4" w:rsidP="000823BB">
      <w:pPr>
        <w:ind w:firstLine="720"/>
        <w:jc w:val="both"/>
        <w:rPr>
          <w:sz w:val="22"/>
          <w:szCs w:val="22"/>
          <w:lang w:val="sr-Latn-CS"/>
        </w:rPr>
      </w:pPr>
    </w:p>
    <w:p w:rsidR="00A30B9D" w:rsidRPr="000823BB" w:rsidRDefault="00BC6371" w:rsidP="000823BB">
      <w:pPr>
        <w:pStyle w:val="Sub-ClauseText"/>
        <w:spacing w:before="0" w:after="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Pitanje broj 182</w:t>
      </w:r>
      <w:r w:rsidR="00174A3E" w:rsidRPr="000823BB">
        <w:rPr>
          <w:b/>
          <w:spacing w:val="0"/>
          <w:sz w:val="22"/>
          <w:szCs w:val="22"/>
        </w:rPr>
        <w:t>:</w:t>
      </w:r>
    </w:p>
    <w:p w:rsidR="00BC6371" w:rsidRPr="00BC6371" w:rsidRDefault="00BC6371" w:rsidP="00BC6371">
      <w:pPr>
        <w:autoSpaceDE w:val="0"/>
        <w:autoSpaceDN w:val="0"/>
        <w:adjustRightInd w:val="0"/>
        <w:jc w:val="both"/>
        <w:rPr>
          <w:sz w:val="22"/>
          <w:szCs w:val="22"/>
          <w:lang w:eastAsia="sr-Latn-CS"/>
        </w:rPr>
      </w:pPr>
      <w:proofErr w:type="spellStart"/>
      <w:r w:rsidRPr="00BC6371">
        <w:rPr>
          <w:sz w:val="22"/>
          <w:szCs w:val="22"/>
          <w:lang w:eastAsia="sr-Latn-CS"/>
        </w:rPr>
        <w:t>MolimoVas</w:t>
      </w:r>
      <w:proofErr w:type="spellEnd"/>
      <w:r w:rsidRPr="00BC6371">
        <w:rPr>
          <w:sz w:val="22"/>
          <w:szCs w:val="22"/>
          <w:lang w:eastAsia="sr-Latn-CS"/>
        </w:rPr>
        <w:t xml:space="preserve"> </w:t>
      </w:r>
      <w:proofErr w:type="spellStart"/>
      <w:r w:rsidRPr="00BC6371">
        <w:rPr>
          <w:sz w:val="22"/>
          <w:szCs w:val="22"/>
          <w:lang w:eastAsia="sr-Latn-CS"/>
        </w:rPr>
        <w:t>da</w:t>
      </w:r>
      <w:proofErr w:type="spellEnd"/>
      <w:r w:rsidRPr="00BC6371">
        <w:rPr>
          <w:sz w:val="22"/>
          <w:szCs w:val="22"/>
          <w:lang w:eastAsia="sr-Latn-CS"/>
        </w:rPr>
        <w:t xml:space="preserve"> </w:t>
      </w:r>
      <w:proofErr w:type="spellStart"/>
      <w:r w:rsidRPr="00BC6371">
        <w:rPr>
          <w:sz w:val="22"/>
          <w:szCs w:val="22"/>
          <w:lang w:eastAsia="sr-Latn-CS"/>
        </w:rPr>
        <w:t>objasnite</w:t>
      </w:r>
      <w:proofErr w:type="spellEnd"/>
      <w:r w:rsidRPr="00BC6371">
        <w:rPr>
          <w:sz w:val="22"/>
          <w:szCs w:val="22"/>
          <w:lang w:eastAsia="sr-Latn-CS"/>
        </w:rPr>
        <w:t xml:space="preserve"> klauzulu18.-podklauzulu18.3 </w:t>
      </w:r>
      <w:proofErr w:type="spellStart"/>
      <w:r w:rsidRPr="00BC6371">
        <w:rPr>
          <w:sz w:val="22"/>
          <w:szCs w:val="22"/>
          <w:lang w:eastAsia="sr-Latn-CS"/>
        </w:rPr>
        <w:t>iz</w:t>
      </w:r>
      <w:proofErr w:type="spellEnd"/>
      <w:r w:rsidRPr="00BC6371">
        <w:rPr>
          <w:sz w:val="22"/>
          <w:szCs w:val="22"/>
          <w:lang w:eastAsia="sr-Latn-CS"/>
        </w:rPr>
        <w:t xml:space="preserve"> </w:t>
      </w:r>
      <w:proofErr w:type="spellStart"/>
      <w:r w:rsidRPr="00BC6371">
        <w:rPr>
          <w:sz w:val="22"/>
          <w:szCs w:val="22"/>
          <w:lang w:eastAsia="sr-Latn-CS"/>
        </w:rPr>
        <w:t>dela</w:t>
      </w:r>
      <w:proofErr w:type="spellEnd"/>
      <w:r w:rsidRPr="00BC6371">
        <w:rPr>
          <w:sz w:val="22"/>
          <w:szCs w:val="22"/>
          <w:lang w:eastAsia="sr-Latn-CS"/>
        </w:rPr>
        <w:t xml:space="preserve"> UP </w:t>
      </w:r>
      <w:proofErr w:type="spellStart"/>
      <w:r w:rsidRPr="00BC6371">
        <w:rPr>
          <w:sz w:val="22"/>
          <w:szCs w:val="22"/>
          <w:lang w:eastAsia="sr-Latn-CS"/>
        </w:rPr>
        <w:t>tenderske</w:t>
      </w:r>
      <w:proofErr w:type="spellEnd"/>
      <w:r w:rsidRPr="00BC6371">
        <w:rPr>
          <w:sz w:val="22"/>
          <w:szCs w:val="22"/>
          <w:lang w:eastAsia="sr-Latn-CS"/>
        </w:rPr>
        <w:t xml:space="preserve"> </w:t>
      </w:r>
      <w:proofErr w:type="spellStart"/>
      <w:r w:rsidRPr="00BC6371">
        <w:rPr>
          <w:sz w:val="22"/>
          <w:szCs w:val="22"/>
          <w:lang w:eastAsia="sr-Latn-CS"/>
        </w:rPr>
        <w:t>dokumentacije</w:t>
      </w:r>
      <w:proofErr w:type="spellEnd"/>
      <w:r>
        <w:rPr>
          <w:sz w:val="22"/>
          <w:szCs w:val="22"/>
          <w:lang w:eastAsia="sr-Latn-CS"/>
        </w:rPr>
        <w:t>:</w:t>
      </w:r>
    </w:p>
    <w:p w:rsidR="00BC6371" w:rsidRDefault="00BC6371" w:rsidP="00BC6371">
      <w:pPr>
        <w:pStyle w:val="Sub-ClauseText"/>
        <w:numPr>
          <w:ilvl w:val="1"/>
          <w:numId w:val="25"/>
        </w:numPr>
        <w:spacing w:before="0" w:after="240"/>
        <w:rPr>
          <w:spacing w:val="0"/>
          <w:sz w:val="22"/>
          <w:szCs w:val="22"/>
        </w:rPr>
      </w:pPr>
      <w:r w:rsidRPr="00BC6371">
        <w:rPr>
          <w:spacing w:val="0"/>
          <w:sz w:val="22"/>
          <w:szCs w:val="22"/>
        </w:rPr>
        <w:t>Ponuđač takođe pribavlja spisak sa svim osobenostima, uključujući raspoložive izvore i trenutne cene rezervnih del</w:t>
      </w:r>
      <w:r>
        <w:rPr>
          <w:spacing w:val="0"/>
          <w:sz w:val="22"/>
          <w:szCs w:val="22"/>
        </w:rPr>
        <w:t>ova, specijalnih alata itd., ne</w:t>
      </w:r>
      <w:r w:rsidRPr="00BC6371">
        <w:rPr>
          <w:spacing w:val="0"/>
          <w:sz w:val="22"/>
          <w:szCs w:val="22"/>
        </w:rPr>
        <w:t xml:space="preserve">ophodnih za pravilan i kontinuiran rad dobara za vreme tog perioda, a </w:t>
      </w:r>
      <w:r w:rsidRPr="00BC6371">
        <w:rPr>
          <w:b/>
          <w:spacing w:val="0"/>
          <w:sz w:val="22"/>
          <w:szCs w:val="22"/>
        </w:rPr>
        <w:t>kako je to naznačeno u obrascu OPP,</w:t>
      </w:r>
      <w:r w:rsidRPr="00BC6371">
        <w:rPr>
          <w:spacing w:val="0"/>
          <w:sz w:val="22"/>
          <w:szCs w:val="22"/>
        </w:rPr>
        <w:t xml:space="preserve"> nakon što naručilac počne da koristi dobra.</w:t>
      </w:r>
    </w:p>
    <w:p w:rsidR="00BC6371" w:rsidRDefault="00BC6371" w:rsidP="00BC6371">
      <w:pPr>
        <w:pStyle w:val="Sub-ClauseText"/>
        <w:numPr>
          <w:ilvl w:val="0"/>
          <w:numId w:val="26"/>
        </w:numPr>
        <w:spacing w:before="0" w:after="24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U kojoj formi očekujete da Vam se dostavi spisak rezervnih delova sa cenama?</w:t>
      </w:r>
    </w:p>
    <w:p w:rsidR="009D4CDB" w:rsidRPr="00BC6371" w:rsidRDefault="00BC6371" w:rsidP="00BC6371">
      <w:pPr>
        <w:pStyle w:val="Sub-ClauseText"/>
        <w:numPr>
          <w:ilvl w:val="0"/>
          <w:numId w:val="26"/>
        </w:numPr>
        <w:spacing w:before="0" w:after="240"/>
        <w:rPr>
          <w:spacing w:val="0"/>
          <w:sz w:val="22"/>
          <w:szCs w:val="22"/>
        </w:rPr>
      </w:pPr>
      <w:r w:rsidRPr="00BC6371">
        <w:rPr>
          <w:sz w:val="22"/>
          <w:szCs w:val="22"/>
          <w:lang w:eastAsia="sr-Latn-CS"/>
        </w:rPr>
        <w:t>Sta podrazumevate pod 'izvorima'?</w:t>
      </w:r>
    </w:p>
    <w:p w:rsidR="00BC6371" w:rsidRPr="00AD63A6" w:rsidRDefault="00BC6371" w:rsidP="00846392">
      <w:pPr>
        <w:pStyle w:val="Sub-ClauseText"/>
        <w:spacing w:before="0" w:after="0"/>
        <w:rPr>
          <w:b/>
          <w:sz w:val="22"/>
          <w:szCs w:val="22"/>
          <w:lang w:eastAsia="sr-Latn-CS"/>
        </w:rPr>
      </w:pPr>
      <w:r w:rsidRPr="00BC6371">
        <w:rPr>
          <w:b/>
          <w:sz w:val="22"/>
          <w:szCs w:val="22"/>
          <w:lang w:eastAsia="sr-Latn-CS"/>
        </w:rPr>
        <w:t xml:space="preserve">Odgovor </w:t>
      </w:r>
      <w:r w:rsidRPr="00AD63A6">
        <w:rPr>
          <w:b/>
          <w:sz w:val="22"/>
          <w:szCs w:val="22"/>
          <w:lang w:eastAsia="sr-Latn-CS"/>
        </w:rPr>
        <w:t>broj 182:</w:t>
      </w:r>
    </w:p>
    <w:p w:rsidR="00BC6371" w:rsidRPr="00AD63A6" w:rsidRDefault="00BC6371" w:rsidP="00846392">
      <w:pPr>
        <w:pStyle w:val="Sub-ClauseText"/>
        <w:numPr>
          <w:ilvl w:val="0"/>
          <w:numId w:val="26"/>
        </w:numPr>
        <w:spacing w:before="0" w:after="0"/>
        <w:rPr>
          <w:sz w:val="22"/>
          <w:szCs w:val="22"/>
          <w:lang w:eastAsia="sr-Latn-CS"/>
        </w:rPr>
      </w:pPr>
      <w:r w:rsidRPr="00AD63A6">
        <w:rPr>
          <w:sz w:val="22"/>
          <w:szCs w:val="22"/>
          <w:lang w:eastAsia="sr-Latn-CS"/>
        </w:rPr>
        <w:t xml:space="preserve">U slobodnoj formi, na memorandumu ponuđača, </w:t>
      </w:r>
      <w:r w:rsidR="00534E28" w:rsidRPr="00AD63A6">
        <w:rPr>
          <w:sz w:val="22"/>
          <w:szCs w:val="22"/>
          <w:lang w:eastAsia="sr-Latn-CS"/>
        </w:rPr>
        <w:t>sa traženim podacima koji se odnose na dokumentaciju kojom ponuđač dokazuje saobraznost dobara i pratećih usluga podklauzula 18.3 UP.</w:t>
      </w:r>
    </w:p>
    <w:p w:rsidR="00534E28" w:rsidRDefault="00534E28" w:rsidP="00846392">
      <w:pPr>
        <w:pStyle w:val="Sub-ClauseText"/>
        <w:numPr>
          <w:ilvl w:val="0"/>
          <w:numId w:val="26"/>
        </w:numPr>
        <w:spacing w:before="0" w:after="0"/>
        <w:rPr>
          <w:sz w:val="22"/>
          <w:szCs w:val="22"/>
          <w:lang w:eastAsia="sr-Latn-CS"/>
        </w:rPr>
      </w:pPr>
      <w:r w:rsidRPr="00AD63A6">
        <w:rPr>
          <w:sz w:val="22"/>
          <w:szCs w:val="22"/>
          <w:lang w:eastAsia="sr-Latn-CS"/>
        </w:rPr>
        <w:t>Podrazumevaju se</w:t>
      </w:r>
      <w:r w:rsidR="00AD63A6" w:rsidRPr="00AD63A6">
        <w:rPr>
          <w:sz w:val="22"/>
          <w:szCs w:val="22"/>
          <w:lang w:eastAsia="sr-Latn-CS"/>
        </w:rPr>
        <w:t xml:space="preserve"> podaci o dostupnosti rezervnih delova</w:t>
      </w:r>
      <w:r w:rsidRPr="00AD63A6">
        <w:rPr>
          <w:sz w:val="22"/>
          <w:szCs w:val="22"/>
          <w:lang w:eastAsia="sr-Latn-CS"/>
        </w:rPr>
        <w:t>.</w:t>
      </w:r>
    </w:p>
    <w:p w:rsidR="00846392" w:rsidRPr="00AD63A6" w:rsidRDefault="00846392" w:rsidP="00846392">
      <w:pPr>
        <w:pStyle w:val="Sub-ClauseText"/>
        <w:spacing w:before="0" w:after="0"/>
        <w:ind w:left="720"/>
        <w:rPr>
          <w:sz w:val="22"/>
          <w:szCs w:val="22"/>
          <w:lang w:eastAsia="sr-Latn-CS"/>
        </w:rPr>
      </w:pPr>
    </w:p>
    <w:p w:rsidR="00F94838" w:rsidRPr="00AF02D7" w:rsidRDefault="00F94838" w:rsidP="00846392">
      <w:pPr>
        <w:pStyle w:val="Sub-ClauseText"/>
        <w:spacing w:before="0" w:after="0"/>
        <w:rPr>
          <w:b/>
          <w:sz w:val="22"/>
          <w:szCs w:val="22"/>
          <w:lang w:eastAsia="sr-Latn-CS"/>
        </w:rPr>
      </w:pPr>
      <w:r w:rsidRPr="00AF02D7">
        <w:rPr>
          <w:sz w:val="22"/>
          <w:szCs w:val="22"/>
          <w:lang w:eastAsia="sr-Latn-CS"/>
        </w:rPr>
        <w:t xml:space="preserve"> </w:t>
      </w:r>
      <w:r w:rsidRPr="00AF02D7">
        <w:rPr>
          <w:b/>
          <w:sz w:val="22"/>
          <w:szCs w:val="22"/>
          <w:lang w:eastAsia="sr-Latn-CS"/>
        </w:rPr>
        <w:t>Pitanje broj 183:</w:t>
      </w:r>
    </w:p>
    <w:p w:rsidR="00F94838" w:rsidRPr="00AF02D7" w:rsidRDefault="00F94838" w:rsidP="00F94838">
      <w:pPr>
        <w:pStyle w:val="Sub-ClauseText"/>
        <w:spacing w:before="0" w:after="240"/>
        <w:rPr>
          <w:sz w:val="22"/>
          <w:szCs w:val="22"/>
          <w:lang w:eastAsia="sr-Latn-CS"/>
        </w:rPr>
      </w:pPr>
      <w:r w:rsidRPr="00AF02D7">
        <w:rPr>
          <w:sz w:val="22"/>
          <w:szCs w:val="22"/>
          <w:lang w:eastAsia="sr-Latn-CS"/>
        </w:rPr>
        <w:t>U OPP pod 18.3 zahteva se da vremenski period u kome se očekuje da će dobra ispravno raditi (zbog rezervnih delova): U skladu sa propisima i standardima – minimum 5 godina</w:t>
      </w:r>
    </w:p>
    <w:p w:rsidR="00F94838" w:rsidRPr="00AF02D7" w:rsidRDefault="00F94838" w:rsidP="00F94838">
      <w:pPr>
        <w:pStyle w:val="Sub-ClauseText"/>
        <w:numPr>
          <w:ilvl w:val="0"/>
          <w:numId w:val="26"/>
        </w:numPr>
        <w:spacing w:before="0" w:after="240"/>
        <w:rPr>
          <w:sz w:val="22"/>
          <w:szCs w:val="22"/>
          <w:lang w:eastAsia="sr-Latn-CS"/>
        </w:rPr>
      </w:pPr>
      <w:r w:rsidRPr="00AF02D7">
        <w:rPr>
          <w:sz w:val="22"/>
          <w:szCs w:val="22"/>
          <w:lang w:eastAsia="sr-Latn-CS"/>
        </w:rPr>
        <w:t xml:space="preserve">Molimo vas da objasnite šta podrazumevate pod ovim zahtevom – da li se ovaj zahtev odnosi na </w:t>
      </w:r>
      <w:r w:rsidR="00AF02D7" w:rsidRPr="00AF02D7">
        <w:rPr>
          <w:sz w:val="22"/>
          <w:szCs w:val="22"/>
          <w:lang w:eastAsia="sr-Latn-CS"/>
        </w:rPr>
        <w:t>dostupnost rezervnih delova?</w:t>
      </w:r>
    </w:p>
    <w:p w:rsidR="00AF02D7" w:rsidRPr="00AF02D7" w:rsidRDefault="00AF02D7" w:rsidP="00F94838">
      <w:pPr>
        <w:pStyle w:val="Sub-ClauseText"/>
        <w:numPr>
          <w:ilvl w:val="0"/>
          <w:numId w:val="26"/>
        </w:numPr>
        <w:spacing w:before="0" w:after="240"/>
        <w:rPr>
          <w:sz w:val="22"/>
          <w:szCs w:val="22"/>
          <w:lang w:eastAsia="sr-Latn-CS"/>
        </w:rPr>
      </w:pPr>
      <w:r w:rsidRPr="00AF02D7">
        <w:rPr>
          <w:sz w:val="22"/>
          <w:szCs w:val="22"/>
          <w:lang w:eastAsia="sr-Latn-CS"/>
        </w:rPr>
        <w:t>Kojim dokumentom odgovaramo na ovaj zahtev?</w:t>
      </w:r>
    </w:p>
    <w:p w:rsidR="00AF02D7" w:rsidRPr="00AF02D7" w:rsidRDefault="00AF02D7" w:rsidP="00846392">
      <w:pPr>
        <w:pStyle w:val="Sub-ClauseText"/>
        <w:spacing w:before="0" w:after="0"/>
        <w:rPr>
          <w:b/>
          <w:sz w:val="22"/>
          <w:szCs w:val="22"/>
          <w:lang w:eastAsia="sr-Latn-CS"/>
        </w:rPr>
      </w:pPr>
      <w:r w:rsidRPr="00AF02D7">
        <w:rPr>
          <w:b/>
          <w:sz w:val="22"/>
          <w:szCs w:val="22"/>
          <w:lang w:eastAsia="sr-Latn-CS"/>
        </w:rPr>
        <w:t>Odgovor broj 183:</w:t>
      </w:r>
    </w:p>
    <w:p w:rsidR="00AF02D7" w:rsidRPr="00AD63A6" w:rsidRDefault="00AF02D7" w:rsidP="00846392">
      <w:pPr>
        <w:pStyle w:val="Sub-ClauseText"/>
        <w:numPr>
          <w:ilvl w:val="0"/>
          <w:numId w:val="26"/>
        </w:numPr>
        <w:spacing w:before="0" w:after="0"/>
        <w:rPr>
          <w:sz w:val="22"/>
          <w:szCs w:val="22"/>
          <w:lang w:eastAsia="sr-Latn-CS"/>
        </w:rPr>
      </w:pPr>
      <w:r w:rsidRPr="00AD63A6">
        <w:rPr>
          <w:sz w:val="22"/>
          <w:szCs w:val="22"/>
          <w:lang w:eastAsia="sr-Latn-CS"/>
        </w:rPr>
        <w:t>Da</w:t>
      </w:r>
      <w:r w:rsidR="00AD63A6" w:rsidRPr="00AD63A6">
        <w:rPr>
          <w:sz w:val="22"/>
          <w:szCs w:val="22"/>
          <w:lang w:eastAsia="sr-Latn-CS"/>
        </w:rPr>
        <w:t>, zahteva se dostupnost rezervnih delova minimum 5 godina od datuma proizvodnje poslednjeg modela ponuđenog predmetnog dobra</w:t>
      </w:r>
      <w:r w:rsidRPr="00AD63A6">
        <w:rPr>
          <w:sz w:val="22"/>
          <w:szCs w:val="22"/>
          <w:lang w:eastAsia="sr-Latn-CS"/>
        </w:rPr>
        <w:t>.</w:t>
      </w:r>
    </w:p>
    <w:p w:rsidR="00AF02D7" w:rsidRDefault="00AF02D7" w:rsidP="00846392">
      <w:pPr>
        <w:pStyle w:val="Sub-ClauseText"/>
        <w:numPr>
          <w:ilvl w:val="0"/>
          <w:numId w:val="26"/>
        </w:numPr>
        <w:spacing w:before="0" w:after="0"/>
        <w:rPr>
          <w:sz w:val="22"/>
          <w:szCs w:val="22"/>
          <w:lang w:eastAsia="sr-Latn-CS"/>
        </w:rPr>
      </w:pPr>
      <w:r w:rsidRPr="00AD63A6">
        <w:rPr>
          <w:sz w:val="22"/>
          <w:szCs w:val="22"/>
          <w:lang w:eastAsia="sr-Latn-CS"/>
        </w:rPr>
        <w:t>Podnošenjem ponude, što je pretpostavka da ponuđač prihvata uslove definisane Tenderskom dokumentacijom.</w:t>
      </w:r>
    </w:p>
    <w:p w:rsidR="00846392" w:rsidRPr="00AD63A6" w:rsidRDefault="00846392" w:rsidP="00846392">
      <w:pPr>
        <w:pStyle w:val="Sub-ClauseText"/>
        <w:spacing w:before="0" w:after="0"/>
        <w:ind w:left="720"/>
        <w:rPr>
          <w:sz w:val="22"/>
          <w:szCs w:val="22"/>
          <w:lang w:eastAsia="sr-Latn-CS"/>
        </w:rPr>
      </w:pPr>
    </w:p>
    <w:p w:rsidR="00AF02D7" w:rsidRDefault="00AF02D7" w:rsidP="00846392">
      <w:pPr>
        <w:pStyle w:val="Sub-ClauseText"/>
        <w:spacing w:before="0" w:after="0"/>
        <w:rPr>
          <w:b/>
          <w:sz w:val="22"/>
          <w:szCs w:val="22"/>
          <w:lang w:eastAsia="sr-Latn-CS"/>
        </w:rPr>
      </w:pPr>
      <w:r w:rsidRPr="00AF02D7">
        <w:rPr>
          <w:b/>
          <w:sz w:val="22"/>
          <w:szCs w:val="22"/>
          <w:lang w:eastAsia="sr-Latn-CS"/>
        </w:rPr>
        <w:t>Pitanje broj 184:</w:t>
      </w:r>
    </w:p>
    <w:p w:rsidR="00AF02D7" w:rsidRPr="00846392" w:rsidRDefault="00AF02D7" w:rsidP="00AF02D7">
      <w:pPr>
        <w:pStyle w:val="Sub-ClauseText"/>
        <w:spacing w:before="0" w:after="240"/>
        <w:rPr>
          <w:sz w:val="22"/>
          <w:szCs w:val="22"/>
          <w:lang w:eastAsia="sr-Latn-CS"/>
        </w:rPr>
      </w:pPr>
      <w:r w:rsidRPr="00AF02D7">
        <w:rPr>
          <w:sz w:val="22"/>
          <w:szCs w:val="22"/>
          <w:lang w:eastAsia="sr-Latn-CS"/>
        </w:rPr>
        <w:t>U UP</w:t>
      </w:r>
      <w:r>
        <w:rPr>
          <w:sz w:val="22"/>
          <w:szCs w:val="22"/>
          <w:lang w:eastAsia="sr-Latn-CS"/>
        </w:rPr>
        <w:t xml:space="preserve"> klauzula 17. Navodi se da ponuđači popunjavaju deklaracije o zemlji porekla u obrascu (tabeli) tehničkih specifikacija, koji se nalazi u odeljku VI. Navedeni obrazac ne sadrži rubriku u kojoj bi se naveo podatak u zemlji porekla – Molimo vas da objasnite da li je potrebno navesti ovaj podatak i gde?</w:t>
      </w:r>
    </w:p>
    <w:p w:rsidR="00AF02D7" w:rsidRDefault="00AF02D7" w:rsidP="00AF02D7">
      <w:pPr>
        <w:pStyle w:val="Sub-ClauseText"/>
        <w:spacing w:before="0" w:after="240"/>
        <w:rPr>
          <w:b/>
          <w:sz w:val="22"/>
          <w:szCs w:val="22"/>
          <w:lang w:eastAsia="sr-Latn-CS"/>
        </w:rPr>
      </w:pPr>
      <w:r w:rsidRPr="00AF02D7">
        <w:rPr>
          <w:b/>
          <w:sz w:val="22"/>
          <w:szCs w:val="22"/>
          <w:lang w:eastAsia="sr-Latn-CS"/>
        </w:rPr>
        <w:t>Odgovor broj 184:</w:t>
      </w:r>
    </w:p>
    <w:p w:rsidR="00AF02D7" w:rsidRPr="00F22405" w:rsidRDefault="002C5936" w:rsidP="00F22405">
      <w:pPr>
        <w:suppressAutoHyphens/>
        <w:jc w:val="both"/>
        <w:rPr>
          <w:b/>
          <w:sz w:val="22"/>
          <w:szCs w:val="22"/>
          <w:lang w:eastAsia="sr-Latn-CS"/>
        </w:rPr>
      </w:pPr>
      <w:proofErr w:type="spellStart"/>
      <w:r>
        <w:rPr>
          <w:sz w:val="22"/>
          <w:szCs w:val="22"/>
        </w:rPr>
        <w:t>Odredbe</w:t>
      </w:r>
      <w:proofErr w:type="spellEnd"/>
      <w:r w:rsidRPr="00AF02D7">
        <w:rPr>
          <w:sz w:val="22"/>
          <w:szCs w:val="22"/>
        </w:rPr>
        <w:t xml:space="preserve"> u </w:t>
      </w:r>
      <w:proofErr w:type="spellStart"/>
      <w:r w:rsidRPr="00AF02D7">
        <w:rPr>
          <w:sz w:val="22"/>
          <w:szCs w:val="22"/>
        </w:rPr>
        <w:t>Uputstvu</w:t>
      </w:r>
      <w:proofErr w:type="spellEnd"/>
      <w:r w:rsidRPr="00AF02D7">
        <w:rPr>
          <w:sz w:val="22"/>
          <w:szCs w:val="22"/>
        </w:rPr>
        <w:t xml:space="preserve"> </w:t>
      </w:r>
      <w:proofErr w:type="spellStart"/>
      <w:r w:rsidRPr="00AF02D7">
        <w:rPr>
          <w:sz w:val="22"/>
          <w:szCs w:val="22"/>
        </w:rPr>
        <w:t>ponuđačima</w:t>
      </w:r>
      <w:proofErr w:type="spellEnd"/>
      <w:r w:rsidRPr="00AF02D7">
        <w:rPr>
          <w:sz w:val="22"/>
          <w:szCs w:val="22"/>
        </w:rPr>
        <w:t xml:space="preserve"> (UP) se </w:t>
      </w:r>
      <w:proofErr w:type="spellStart"/>
      <w:r w:rsidRPr="00AF02D7">
        <w:rPr>
          <w:sz w:val="22"/>
          <w:szCs w:val="22"/>
        </w:rPr>
        <w:t>dopunju</w:t>
      </w:r>
      <w:r>
        <w:rPr>
          <w:sz w:val="22"/>
          <w:szCs w:val="22"/>
        </w:rPr>
        <w:t>ju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dodaju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ili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menjaju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ostalim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odredbama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</w:t>
      </w:r>
      <w:r w:rsidR="00AD63A6">
        <w:rPr>
          <w:sz w:val="22"/>
          <w:szCs w:val="22"/>
        </w:rPr>
        <w:t>ntacije</w:t>
      </w:r>
      <w:proofErr w:type="spellEnd"/>
      <w:r w:rsidR="00AD63A6">
        <w:rPr>
          <w:sz w:val="22"/>
          <w:szCs w:val="22"/>
        </w:rPr>
        <w:t xml:space="preserve">. </w:t>
      </w:r>
      <w:proofErr w:type="spellStart"/>
      <w:r w:rsidR="00AD63A6">
        <w:rPr>
          <w:sz w:val="22"/>
          <w:szCs w:val="22"/>
        </w:rPr>
        <w:t>Kako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Odeljkom</w:t>
      </w:r>
      <w:proofErr w:type="spellEnd"/>
      <w:r>
        <w:rPr>
          <w:sz w:val="22"/>
          <w:szCs w:val="22"/>
        </w:rPr>
        <w:t xml:space="preserve"> VI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AD63A6">
        <w:rPr>
          <w:sz w:val="22"/>
          <w:szCs w:val="22"/>
          <w:lang w:eastAsia="sr-Latn-CS"/>
        </w:rPr>
        <w:t>Obrascem</w:t>
      </w:r>
      <w:proofErr w:type="spellEnd"/>
      <w:r w:rsidR="00AD63A6">
        <w:rPr>
          <w:sz w:val="22"/>
          <w:szCs w:val="22"/>
          <w:lang w:eastAsia="sr-Latn-CS"/>
        </w:rPr>
        <w:t xml:space="preserve"> (</w:t>
      </w:r>
      <w:proofErr w:type="spellStart"/>
      <w:r w:rsidR="00AD63A6">
        <w:rPr>
          <w:sz w:val="22"/>
          <w:szCs w:val="22"/>
          <w:lang w:eastAsia="sr-Latn-CS"/>
        </w:rPr>
        <w:t>tabelom</w:t>
      </w:r>
      <w:proofErr w:type="spellEnd"/>
      <w:r>
        <w:rPr>
          <w:sz w:val="22"/>
          <w:szCs w:val="22"/>
          <w:lang w:eastAsia="sr-Latn-CS"/>
        </w:rPr>
        <w:t xml:space="preserve">) </w:t>
      </w:r>
      <w:proofErr w:type="spellStart"/>
      <w:r>
        <w:rPr>
          <w:sz w:val="22"/>
          <w:szCs w:val="22"/>
          <w:lang w:eastAsia="sr-Latn-CS"/>
        </w:rPr>
        <w:t>tehničkih</w:t>
      </w:r>
      <w:proofErr w:type="spellEnd"/>
      <w:r>
        <w:rPr>
          <w:sz w:val="22"/>
          <w:szCs w:val="22"/>
          <w:lang w:eastAsia="sr-Latn-CS"/>
        </w:rPr>
        <w:t xml:space="preserve"> </w:t>
      </w:r>
      <w:proofErr w:type="spellStart"/>
      <w:r>
        <w:rPr>
          <w:sz w:val="22"/>
          <w:szCs w:val="22"/>
          <w:lang w:eastAsia="sr-Latn-CS"/>
        </w:rPr>
        <w:t>specifikacija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AD63A6">
        <w:rPr>
          <w:sz w:val="22"/>
          <w:szCs w:val="22"/>
        </w:rPr>
        <w:t>predviđena</w:t>
      </w:r>
      <w:proofErr w:type="spellEnd"/>
      <w:r w:rsidR="00AD63A6">
        <w:rPr>
          <w:sz w:val="22"/>
          <w:szCs w:val="22"/>
        </w:rPr>
        <w:t xml:space="preserve"> </w:t>
      </w:r>
      <w:proofErr w:type="spellStart"/>
      <w:r w:rsidR="00AD63A6">
        <w:rPr>
          <w:sz w:val="22"/>
          <w:szCs w:val="22"/>
        </w:rPr>
        <w:t>zasebna</w:t>
      </w:r>
      <w:proofErr w:type="spellEnd"/>
      <w:r w:rsidR="00AD63A6">
        <w:rPr>
          <w:sz w:val="22"/>
          <w:szCs w:val="22"/>
        </w:rPr>
        <w:t xml:space="preserve"> </w:t>
      </w:r>
      <w:proofErr w:type="spellStart"/>
      <w:r w:rsidR="00AD63A6">
        <w:rPr>
          <w:sz w:val="22"/>
          <w:szCs w:val="22"/>
        </w:rPr>
        <w:t>kolona</w:t>
      </w:r>
      <w:proofErr w:type="spellEnd"/>
      <w:r w:rsidR="00AD63A6">
        <w:rPr>
          <w:sz w:val="22"/>
          <w:szCs w:val="22"/>
        </w:rPr>
        <w:t xml:space="preserve"> </w:t>
      </w:r>
      <w:proofErr w:type="spellStart"/>
      <w:r w:rsidR="00AD63A6">
        <w:rPr>
          <w:sz w:val="22"/>
          <w:szCs w:val="22"/>
        </w:rPr>
        <w:t>za</w:t>
      </w:r>
      <w:proofErr w:type="spellEnd"/>
      <w:r w:rsidR="00AD63A6">
        <w:rPr>
          <w:sz w:val="22"/>
          <w:szCs w:val="22"/>
        </w:rPr>
        <w:t xml:space="preserve"> </w:t>
      </w:r>
      <w:proofErr w:type="spellStart"/>
      <w:r w:rsidR="00AD63A6">
        <w:rPr>
          <w:sz w:val="22"/>
          <w:szCs w:val="22"/>
        </w:rPr>
        <w:t>unošenje</w:t>
      </w:r>
      <w:proofErr w:type="spellEnd"/>
      <w:r w:rsidR="00AD63A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zahtevan</w:t>
      </w:r>
      <w:r w:rsidR="00AD63A6">
        <w:rPr>
          <w:sz w:val="22"/>
          <w:szCs w:val="22"/>
        </w:rPr>
        <w:t>og</w:t>
      </w:r>
      <w:proofErr w:type="spellEnd"/>
      <w:r w:rsidR="00AD63A6">
        <w:rPr>
          <w:sz w:val="22"/>
          <w:szCs w:val="22"/>
        </w:rPr>
        <w:t xml:space="preserve"> </w:t>
      </w:r>
      <w:proofErr w:type="spellStart"/>
      <w:r w:rsidR="00AD63A6">
        <w:rPr>
          <w:sz w:val="22"/>
          <w:szCs w:val="22"/>
        </w:rPr>
        <w:t>podatka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  <w:lang w:eastAsia="sr-Latn-CS"/>
        </w:rPr>
        <w:t>zemlji</w:t>
      </w:r>
      <w:proofErr w:type="spellEnd"/>
      <w:r>
        <w:rPr>
          <w:sz w:val="22"/>
          <w:szCs w:val="22"/>
          <w:lang w:eastAsia="sr-Latn-CS"/>
        </w:rPr>
        <w:t xml:space="preserve"> </w:t>
      </w:r>
      <w:proofErr w:type="spellStart"/>
      <w:r>
        <w:rPr>
          <w:sz w:val="22"/>
          <w:szCs w:val="22"/>
          <w:lang w:eastAsia="sr-Latn-CS"/>
        </w:rPr>
        <w:t>porekla</w:t>
      </w:r>
      <w:proofErr w:type="spellEnd"/>
      <w:r>
        <w:rPr>
          <w:sz w:val="22"/>
          <w:szCs w:val="22"/>
          <w:lang w:eastAsia="sr-Latn-CS"/>
        </w:rPr>
        <w:t xml:space="preserve"> </w:t>
      </w:r>
      <w:proofErr w:type="spellStart"/>
      <w:r w:rsidRPr="00ED6AAD">
        <w:rPr>
          <w:sz w:val="22"/>
          <w:szCs w:val="22"/>
          <w:lang w:eastAsia="sr-Latn-CS"/>
        </w:rPr>
        <w:t>dobara</w:t>
      </w:r>
      <w:proofErr w:type="spellEnd"/>
      <w:r w:rsidRPr="00ED6AAD">
        <w:rPr>
          <w:sz w:val="22"/>
          <w:szCs w:val="22"/>
          <w:lang w:eastAsia="sr-Latn-CS"/>
        </w:rPr>
        <w:t xml:space="preserve"> </w:t>
      </w:r>
      <w:proofErr w:type="spellStart"/>
      <w:r w:rsidRPr="00ED6AAD">
        <w:rPr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bi se </w:t>
      </w:r>
      <w:proofErr w:type="spellStart"/>
      <w:r>
        <w:rPr>
          <w:sz w:val="22"/>
          <w:szCs w:val="22"/>
        </w:rPr>
        <w:t>ustanov</w:t>
      </w:r>
      <w:r w:rsidRPr="00ED6AAD">
        <w:rPr>
          <w:sz w:val="22"/>
          <w:szCs w:val="22"/>
        </w:rPr>
        <w:t>ila</w:t>
      </w:r>
      <w:proofErr w:type="spellEnd"/>
      <w:r w:rsidRPr="00ED6AAD">
        <w:rPr>
          <w:sz w:val="22"/>
          <w:szCs w:val="22"/>
        </w:rPr>
        <w:t xml:space="preserve"> </w:t>
      </w:r>
      <w:proofErr w:type="spellStart"/>
      <w:r w:rsidRPr="00ED6AAD">
        <w:rPr>
          <w:sz w:val="22"/>
          <w:szCs w:val="22"/>
        </w:rPr>
        <w:t>podobnost</w:t>
      </w:r>
      <w:proofErr w:type="spellEnd"/>
      <w:r w:rsidRPr="00ED6AAD">
        <w:rPr>
          <w:sz w:val="22"/>
          <w:szCs w:val="22"/>
        </w:rPr>
        <w:t xml:space="preserve"> </w:t>
      </w:r>
      <w:proofErr w:type="spellStart"/>
      <w:r w:rsidRPr="00ED6AAD">
        <w:rPr>
          <w:sz w:val="22"/>
          <w:szCs w:val="22"/>
        </w:rPr>
        <w:t>dobara</w:t>
      </w:r>
      <w:proofErr w:type="spellEnd"/>
      <w:r w:rsidRPr="00ED6AAD">
        <w:rPr>
          <w:sz w:val="22"/>
          <w:szCs w:val="22"/>
        </w:rPr>
        <w:t xml:space="preserve"> </w:t>
      </w:r>
      <w:proofErr w:type="spellStart"/>
      <w:r w:rsidRPr="00ED6AAD">
        <w:rPr>
          <w:sz w:val="22"/>
          <w:szCs w:val="22"/>
        </w:rPr>
        <w:t>i</w:t>
      </w:r>
      <w:proofErr w:type="spellEnd"/>
      <w:r w:rsidRPr="00ED6AAD">
        <w:rPr>
          <w:sz w:val="22"/>
          <w:szCs w:val="22"/>
        </w:rPr>
        <w:t xml:space="preserve"> </w:t>
      </w:r>
      <w:proofErr w:type="spellStart"/>
      <w:r w:rsidRPr="00ED6AAD">
        <w:rPr>
          <w:sz w:val="22"/>
          <w:szCs w:val="22"/>
        </w:rPr>
        <w:t>pratećih</w:t>
      </w:r>
      <w:proofErr w:type="spellEnd"/>
      <w:r w:rsidRPr="00ED6AAD">
        <w:rPr>
          <w:sz w:val="22"/>
          <w:szCs w:val="22"/>
        </w:rPr>
        <w:t xml:space="preserve"> </w:t>
      </w:r>
      <w:proofErr w:type="spellStart"/>
      <w:r w:rsidRPr="00ED6AAD">
        <w:rPr>
          <w:sz w:val="22"/>
          <w:szCs w:val="22"/>
        </w:rPr>
        <w:t>usluga</w:t>
      </w:r>
      <w:proofErr w:type="spellEnd"/>
      <w:r w:rsidRPr="00ED6A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UP 17.1, to</w:t>
      </w:r>
      <w:r w:rsidR="00AD63A6">
        <w:rPr>
          <w:sz w:val="22"/>
          <w:szCs w:val="22"/>
        </w:rPr>
        <w:t xml:space="preserve"> </w:t>
      </w:r>
      <w:proofErr w:type="spellStart"/>
      <w:r w:rsidR="00AD63A6">
        <w:rPr>
          <w:sz w:val="22"/>
          <w:szCs w:val="22"/>
        </w:rPr>
        <w:t>ponuđač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podatke</w:t>
      </w:r>
      <w:proofErr w:type="spellEnd"/>
      <w:r w:rsidR="00AD63A6">
        <w:rPr>
          <w:sz w:val="22"/>
          <w:szCs w:val="22"/>
        </w:rPr>
        <w:t xml:space="preserve"> </w:t>
      </w:r>
      <w:proofErr w:type="spellStart"/>
      <w:r w:rsidR="00AD63A6">
        <w:rPr>
          <w:sz w:val="22"/>
          <w:szCs w:val="22"/>
        </w:rPr>
        <w:t>može</w:t>
      </w:r>
      <w:proofErr w:type="spellEnd"/>
      <w:r w:rsidR="00AD63A6">
        <w:rPr>
          <w:sz w:val="22"/>
          <w:szCs w:val="22"/>
        </w:rPr>
        <w:t xml:space="preserve"> </w:t>
      </w:r>
      <w:proofErr w:type="spellStart"/>
      <w:r w:rsidR="00AD63A6">
        <w:rPr>
          <w:sz w:val="22"/>
          <w:szCs w:val="22"/>
        </w:rPr>
        <w:t>navesti</w:t>
      </w:r>
      <w:proofErr w:type="spellEnd"/>
      <w:r w:rsidR="00AD63A6">
        <w:rPr>
          <w:sz w:val="22"/>
          <w:szCs w:val="22"/>
        </w:rPr>
        <w:t xml:space="preserve"> u </w:t>
      </w:r>
      <w:proofErr w:type="spellStart"/>
      <w:r w:rsidR="00AD63A6">
        <w:rPr>
          <w:sz w:val="22"/>
          <w:szCs w:val="22"/>
        </w:rPr>
        <w:t>bilo</w:t>
      </w:r>
      <w:proofErr w:type="spellEnd"/>
      <w:r w:rsidR="00AD63A6">
        <w:rPr>
          <w:sz w:val="22"/>
          <w:szCs w:val="22"/>
        </w:rPr>
        <w:t xml:space="preserve"> </w:t>
      </w:r>
      <w:proofErr w:type="spellStart"/>
      <w:r w:rsidR="00AD63A6">
        <w:rPr>
          <w:sz w:val="22"/>
          <w:szCs w:val="22"/>
        </w:rPr>
        <w:t>kojoj</w:t>
      </w:r>
      <w:proofErr w:type="spellEnd"/>
      <w:r w:rsidR="00AD63A6">
        <w:rPr>
          <w:sz w:val="22"/>
          <w:szCs w:val="22"/>
        </w:rPr>
        <w:t xml:space="preserve"> </w:t>
      </w:r>
      <w:proofErr w:type="spellStart"/>
      <w:r w:rsidR="00AD63A6">
        <w:rPr>
          <w:sz w:val="22"/>
          <w:szCs w:val="22"/>
        </w:rPr>
        <w:t>od</w:t>
      </w:r>
      <w:proofErr w:type="spellEnd"/>
      <w:r w:rsidR="00AD63A6">
        <w:rPr>
          <w:sz w:val="22"/>
          <w:szCs w:val="22"/>
        </w:rPr>
        <w:t xml:space="preserve"> </w:t>
      </w:r>
      <w:proofErr w:type="spellStart"/>
      <w:r w:rsidR="00AD63A6">
        <w:rPr>
          <w:sz w:val="22"/>
          <w:szCs w:val="22"/>
        </w:rPr>
        <w:t>kolona</w:t>
      </w:r>
      <w:proofErr w:type="spellEnd"/>
      <w:r w:rsidR="00AD63A6">
        <w:rPr>
          <w:sz w:val="22"/>
          <w:szCs w:val="22"/>
        </w:rPr>
        <w:t xml:space="preserve"> </w:t>
      </w:r>
      <w:proofErr w:type="spellStart"/>
      <w:r w:rsidR="00AD63A6">
        <w:rPr>
          <w:sz w:val="22"/>
          <w:szCs w:val="22"/>
        </w:rPr>
        <w:t>sadržanih</w:t>
      </w:r>
      <w:proofErr w:type="spellEnd"/>
      <w:r w:rsidR="00AD63A6">
        <w:rPr>
          <w:sz w:val="22"/>
          <w:szCs w:val="22"/>
        </w:rPr>
        <w:t xml:space="preserve"> u </w:t>
      </w:r>
      <w:proofErr w:type="spellStart"/>
      <w:r w:rsidR="00AD63A6">
        <w:rPr>
          <w:sz w:val="22"/>
          <w:szCs w:val="22"/>
        </w:rPr>
        <w:t>Obrascu</w:t>
      </w:r>
      <w:proofErr w:type="spellEnd"/>
      <w:r w:rsidR="00AD63A6">
        <w:rPr>
          <w:sz w:val="22"/>
          <w:szCs w:val="22"/>
        </w:rPr>
        <w:t xml:space="preserve"> </w:t>
      </w:r>
      <w:proofErr w:type="spellStart"/>
      <w:r w:rsidR="00AD63A6">
        <w:rPr>
          <w:sz w:val="22"/>
          <w:szCs w:val="22"/>
        </w:rPr>
        <w:t>tehničkih</w:t>
      </w:r>
      <w:proofErr w:type="spellEnd"/>
      <w:r w:rsidR="00AD63A6">
        <w:rPr>
          <w:sz w:val="22"/>
          <w:szCs w:val="22"/>
        </w:rPr>
        <w:t xml:space="preserve"> </w:t>
      </w:r>
      <w:proofErr w:type="spellStart"/>
      <w:r w:rsidR="00AD63A6">
        <w:rPr>
          <w:sz w:val="22"/>
          <w:szCs w:val="22"/>
        </w:rPr>
        <w:t>specifikacija</w:t>
      </w:r>
      <w:proofErr w:type="spellEnd"/>
      <w:r>
        <w:rPr>
          <w:sz w:val="22"/>
          <w:szCs w:val="22"/>
        </w:rPr>
        <w:t>.</w:t>
      </w:r>
    </w:p>
    <w:p w:rsidR="00AF02D7" w:rsidRDefault="00AF02D7" w:rsidP="00AF02D7">
      <w:pPr>
        <w:pStyle w:val="Sub-ClauseText"/>
        <w:spacing w:before="0" w:after="240"/>
        <w:rPr>
          <w:sz w:val="22"/>
          <w:szCs w:val="22"/>
          <w:highlight w:val="yellow"/>
          <w:lang w:eastAsia="sr-Latn-CS"/>
        </w:rPr>
      </w:pPr>
    </w:p>
    <w:p w:rsidR="00846392" w:rsidRDefault="006D303E" w:rsidP="00846392">
      <w:pPr>
        <w:pStyle w:val="Sub-ClauseText"/>
        <w:spacing w:before="0" w:after="0"/>
        <w:rPr>
          <w:b/>
          <w:sz w:val="22"/>
          <w:szCs w:val="22"/>
          <w:lang w:eastAsia="sr-Latn-CS"/>
        </w:rPr>
      </w:pPr>
      <w:r w:rsidRPr="006D303E">
        <w:rPr>
          <w:b/>
          <w:sz w:val="22"/>
          <w:szCs w:val="22"/>
          <w:lang w:eastAsia="sr-Latn-CS"/>
        </w:rPr>
        <w:t>Pitanje broj 185:</w:t>
      </w:r>
    </w:p>
    <w:p w:rsidR="006D303E" w:rsidRDefault="006D303E" w:rsidP="00846392">
      <w:pPr>
        <w:pStyle w:val="Sub-ClauseText"/>
        <w:spacing w:before="0" w:after="0"/>
        <w:rPr>
          <w:sz w:val="22"/>
          <w:szCs w:val="22"/>
          <w:lang w:eastAsia="sr-Latn-CS"/>
        </w:rPr>
      </w:pPr>
      <w:r w:rsidRPr="006D303E">
        <w:rPr>
          <w:sz w:val="22"/>
          <w:szCs w:val="22"/>
          <w:lang w:eastAsia="sr-Latn-CS"/>
        </w:rPr>
        <w:t xml:space="preserve">Da li je stavku 3. </w:t>
      </w:r>
      <w:r>
        <w:rPr>
          <w:sz w:val="22"/>
          <w:szCs w:val="22"/>
          <w:lang w:eastAsia="sr-Latn-CS"/>
        </w:rPr>
        <w:t>i</w:t>
      </w:r>
      <w:r w:rsidRPr="006D303E">
        <w:rPr>
          <w:sz w:val="22"/>
          <w:szCs w:val="22"/>
          <w:lang w:eastAsia="sr-Latn-CS"/>
        </w:rPr>
        <w:t xml:space="preserve">z </w:t>
      </w:r>
      <w:r>
        <w:rPr>
          <w:sz w:val="22"/>
          <w:szCs w:val="22"/>
          <w:lang w:eastAsia="sr-Latn-CS"/>
        </w:rPr>
        <w:t>odeljka VI koja se odnosi na Specifikacije za električne uređaje potrebno dokazivati nekim posebnim dokumentom/izjavom?</w:t>
      </w:r>
    </w:p>
    <w:p w:rsidR="00846392" w:rsidRPr="00846392" w:rsidRDefault="00846392" w:rsidP="00846392">
      <w:pPr>
        <w:pStyle w:val="Sub-ClauseText"/>
        <w:spacing w:before="0" w:after="0"/>
        <w:rPr>
          <w:b/>
          <w:sz w:val="22"/>
          <w:szCs w:val="22"/>
          <w:lang w:eastAsia="sr-Latn-CS"/>
        </w:rPr>
      </w:pPr>
    </w:p>
    <w:p w:rsidR="006D303E" w:rsidRPr="00AD63A6" w:rsidRDefault="006D303E" w:rsidP="00846392">
      <w:pPr>
        <w:pStyle w:val="Sub-ClauseText"/>
        <w:spacing w:before="0" w:after="0"/>
        <w:rPr>
          <w:b/>
          <w:sz w:val="22"/>
          <w:szCs w:val="22"/>
          <w:lang w:eastAsia="sr-Latn-CS"/>
        </w:rPr>
      </w:pPr>
      <w:r w:rsidRPr="00AD63A6">
        <w:rPr>
          <w:b/>
          <w:sz w:val="22"/>
          <w:szCs w:val="22"/>
          <w:lang w:eastAsia="sr-Latn-CS"/>
        </w:rPr>
        <w:t>Odgovor broj 185:</w:t>
      </w:r>
    </w:p>
    <w:p w:rsidR="006D303E" w:rsidRDefault="006D303E" w:rsidP="00AF02D7">
      <w:pPr>
        <w:pStyle w:val="Sub-ClauseText"/>
        <w:spacing w:before="0" w:after="240"/>
        <w:rPr>
          <w:sz w:val="22"/>
          <w:szCs w:val="22"/>
        </w:rPr>
      </w:pPr>
      <w:r w:rsidRPr="00AD63A6">
        <w:rPr>
          <w:sz w:val="22"/>
          <w:szCs w:val="22"/>
          <w:lang w:eastAsia="sr-Latn-CS"/>
        </w:rPr>
        <w:t xml:space="preserve">Ne, </w:t>
      </w:r>
      <w:r w:rsidR="000D48A3" w:rsidRPr="00AD63A6">
        <w:rPr>
          <w:sz w:val="22"/>
          <w:szCs w:val="22"/>
        </w:rPr>
        <w:t>smatra se da ponuđač podnošenjem ponude, prihvata uslove definisane Tenderskom dokumentacijom, uključujući i predmetni uslov.</w:t>
      </w:r>
    </w:p>
    <w:p w:rsidR="000D48A3" w:rsidRDefault="000D48A3" w:rsidP="00846392">
      <w:pPr>
        <w:pStyle w:val="Sub-ClauseText"/>
        <w:spacing w:before="0" w:after="0"/>
        <w:rPr>
          <w:b/>
          <w:sz w:val="22"/>
          <w:szCs w:val="22"/>
        </w:rPr>
      </w:pPr>
      <w:r w:rsidRPr="000D48A3">
        <w:rPr>
          <w:b/>
          <w:sz w:val="22"/>
          <w:szCs w:val="22"/>
        </w:rPr>
        <w:t>Pitanje broj 186:</w:t>
      </w:r>
    </w:p>
    <w:p w:rsidR="000D48A3" w:rsidRDefault="000D48A3" w:rsidP="00846392">
      <w:pPr>
        <w:pStyle w:val="Sub-ClauseText"/>
        <w:spacing w:before="0" w:after="0"/>
        <w:rPr>
          <w:sz w:val="22"/>
          <w:szCs w:val="22"/>
        </w:rPr>
      </w:pPr>
      <w:r w:rsidRPr="000D48A3">
        <w:rPr>
          <w:sz w:val="22"/>
          <w:szCs w:val="22"/>
        </w:rPr>
        <w:t xml:space="preserve">Kako obrasci Ovlašćenje proizvođača i Ovlašćenje proizvođača za postprodajne usluge sadrže podatak o broju lota na koji se odnose, </w:t>
      </w:r>
      <w:r>
        <w:rPr>
          <w:sz w:val="22"/>
          <w:szCs w:val="22"/>
        </w:rPr>
        <w:t>i kako smo za pojedine uređaje već prikupili ovu dokumentaciju, a u međuvremenu je došlo do izmene u lotovima molimo vas da uvažite ovlašćenja koja se odnose na lotove u kojima su se zahtevani uređaji prvobitno nalazili.</w:t>
      </w:r>
    </w:p>
    <w:p w:rsidR="00846392" w:rsidRDefault="00846392" w:rsidP="00846392">
      <w:pPr>
        <w:pStyle w:val="Sub-ClauseText"/>
        <w:spacing w:before="0" w:after="0"/>
        <w:rPr>
          <w:sz w:val="22"/>
          <w:szCs w:val="22"/>
        </w:rPr>
      </w:pPr>
    </w:p>
    <w:p w:rsidR="000D48A3" w:rsidRDefault="000D48A3" w:rsidP="00846392">
      <w:pPr>
        <w:pStyle w:val="Sub-ClauseText"/>
        <w:spacing w:before="0" w:after="0"/>
        <w:rPr>
          <w:b/>
          <w:sz w:val="22"/>
          <w:szCs w:val="22"/>
        </w:rPr>
      </w:pPr>
      <w:r w:rsidRPr="000D48A3">
        <w:rPr>
          <w:b/>
          <w:sz w:val="22"/>
          <w:szCs w:val="22"/>
        </w:rPr>
        <w:t>Odgovor broj 186:</w:t>
      </w:r>
    </w:p>
    <w:p w:rsidR="000D48A3" w:rsidRPr="00846392" w:rsidRDefault="00846392" w:rsidP="00AF02D7">
      <w:pPr>
        <w:pStyle w:val="Sub-ClauseText"/>
        <w:spacing w:before="0" w:after="240"/>
        <w:rPr>
          <w:sz w:val="22"/>
          <w:szCs w:val="22"/>
        </w:rPr>
      </w:pPr>
      <w:r>
        <w:rPr>
          <w:sz w:val="22"/>
          <w:szCs w:val="22"/>
        </w:rPr>
        <w:t xml:space="preserve">Ponuđač je u obavezi da za </w:t>
      </w:r>
      <w:r w:rsidRPr="000671ED">
        <w:rPr>
          <w:sz w:val="22"/>
          <w:szCs w:val="22"/>
        </w:rPr>
        <w:t>sva dobra koja su predmet određenog lota</w:t>
      </w:r>
      <w:r>
        <w:rPr>
          <w:sz w:val="22"/>
          <w:szCs w:val="22"/>
        </w:rPr>
        <w:t xml:space="preserve"> , dostavi o</w:t>
      </w:r>
      <w:r w:rsidR="000D48A3" w:rsidRPr="000D48A3">
        <w:rPr>
          <w:sz w:val="22"/>
          <w:szCs w:val="22"/>
        </w:rPr>
        <w:t>vlašćenj</w:t>
      </w:r>
      <w:r>
        <w:rPr>
          <w:sz w:val="22"/>
          <w:szCs w:val="22"/>
        </w:rPr>
        <w:t>e</w:t>
      </w:r>
      <w:r w:rsidR="000D48A3" w:rsidRPr="000D48A3">
        <w:rPr>
          <w:sz w:val="22"/>
          <w:szCs w:val="22"/>
        </w:rPr>
        <w:t xml:space="preserve"> proizvođača i </w:t>
      </w:r>
      <w:r w:rsidR="000D48A3">
        <w:rPr>
          <w:sz w:val="22"/>
          <w:szCs w:val="22"/>
        </w:rPr>
        <w:t>o</w:t>
      </w:r>
      <w:r w:rsidR="000D48A3" w:rsidRPr="000D48A3">
        <w:rPr>
          <w:sz w:val="22"/>
          <w:szCs w:val="22"/>
        </w:rPr>
        <w:t xml:space="preserve">vlašćenje proizvođača za postprodajne </w:t>
      </w:r>
      <w:r w:rsidR="000D48A3" w:rsidRPr="00846392">
        <w:rPr>
          <w:sz w:val="22"/>
          <w:szCs w:val="22"/>
        </w:rPr>
        <w:t>usluge</w:t>
      </w:r>
      <w:r w:rsidRPr="00846392">
        <w:rPr>
          <w:sz w:val="22"/>
          <w:szCs w:val="22"/>
        </w:rPr>
        <w:t>, nezavisno od numeracije lota</w:t>
      </w:r>
      <w:r w:rsidR="000D48A3" w:rsidRPr="00846392">
        <w:rPr>
          <w:sz w:val="22"/>
          <w:szCs w:val="22"/>
        </w:rPr>
        <w:t xml:space="preserve">. </w:t>
      </w:r>
    </w:p>
    <w:p w:rsidR="00804A97" w:rsidRPr="00846392" w:rsidRDefault="00804A97" w:rsidP="00846392">
      <w:pPr>
        <w:pStyle w:val="Sub-ClauseText"/>
        <w:spacing w:before="0" w:after="0"/>
        <w:rPr>
          <w:b/>
          <w:sz w:val="22"/>
          <w:szCs w:val="22"/>
        </w:rPr>
      </w:pPr>
      <w:r w:rsidRPr="00846392">
        <w:rPr>
          <w:b/>
          <w:sz w:val="22"/>
          <w:szCs w:val="22"/>
        </w:rPr>
        <w:t>Pitanje broj 187:</w:t>
      </w:r>
    </w:p>
    <w:p w:rsidR="00804A97" w:rsidRDefault="00804A97" w:rsidP="00846392">
      <w:pPr>
        <w:pStyle w:val="Sub-ClauseText"/>
        <w:spacing w:before="0" w:after="0"/>
        <w:rPr>
          <w:sz w:val="22"/>
          <w:szCs w:val="22"/>
        </w:rPr>
      </w:pPr>
      <w:r w:rsidRPr="00804A97">
        <w:rPr>
          <w:sz w:val="22"/>
          <w:szCs w:val="22"/>
        </w:rPr>
        <w:t>Da li je uz tendersku dokumentaciju prilikom podnošenja ponuda potrebno priložiti i ugovorne obrasce iz odeljka br. IX</w:t>
      </w:r>
      <w:r>
        <w:rPr>
          <w:sz w:val="22"/>
          <w:szCs w:val="22"/>
        </w:rPr>
        <w:t>?</w:t>
      </w:r>
    </w:p>
    <w:p w:rsidR="00846392" w:rsidRDefault="00846392" w:rsidP="00846392">
      <w:pPr>
        <w:pStyle w:val="Sub-ClauseText"/>
        <w:spacing w:before="0" w:after="0"/>
        <w:rPr>
          <w:sz w:val="22"/>
          <w:szCs w:val="22"/>
        </w:rPr>
      </w:pPr>
    </w:p>
    <w:p w:rsidR="00804A97" w:rsidRPr="00804A97" w:rsidRDefault="00804A97" w:rsidP="00846392">
      <w:pPr>
        <w:pStyle w:val="Sub-ClauseText"/>
        <w:spacing w:before="0" w:after="0"/>
        <w:rPr>
          <w:b/>
          <w:sz w:val="22"/>
          <w:szCs w:val="22"/>
        </w:rPr>
      </w:pPr>
      <w:r w:rsidRPr="00804A97">
        <w:rPr>
          <w:b/>
          <w:sz w:val="22"/>
          <w:szCs w:val="22"/>
        </w:rPr>
        <w:t>Odgovor broj 187:</w:t>
      </w:r>
    </w:p>
    <w:p w:rsidR="00804A97" w:rsidRDefault="00804A97" w:rsidP="00AF02D7">
      <w:pPr>
        <w:pStyle w:val="Sub-ClauseText"/>
        <w:spacing w:before="0" w:after="240"/>
        <w:rPr>
          <w:sz w:val="22"/>
          <w:szCs w:val="22"/>
        </w:rPr>
      </w:pPr>
      <w:r>
        <w:rPr>
          <w:sz w:val="22"/>
          <w:szCs w:val="22"/>
        </w:rPr>
        <w:t xml:space="preserve">Prilikom podnošenja ponude, od ugovornih obrazaca navednih u Odeljku IX Tenderske dokumentacije, </w:t>
      </w:r>
      <w:r w:rsidR="0003144B">
        <w:rPr>
          <w:sz w:val="22"/>
          <w:szCs w:val="22"/>
        </w:rPr>
        <w:t>„</w:t>
      </w:r>
      <w:r>
        <w:rPr>
          <w:sz w:val="22"/>
          <w:szCs w:val="22"/>
        </w:rPr>
        <w:t>Ugovorni obracsi</w:t>
      </w:r>
      <w:r w:rsidR="0003144B">
        <w:rPr>
          <w:sz w:val="22"/>
          <w:szCs w:val="22"/>
        </w:rPr>
        <w:t>”</w:t>
      </w:r>
      <w:r>
        <w:rPr>
          <w:sz w:val="22"/>
          <w:szCs w:val="22"/>
        </w:rPr>
        <w:t xml:space="preserve"> potrebno je da ponuđač dostavi isključivo obrazac „Ugovorni sporazum”.</w:t>
      </w:r>
    </w:p>
    <w:p w:rsidR="00804A97" w:rsidRDefault="00804A97" w:rsidP="00846392">
      <w:pPr>
        <w:pStyle w:val="Sub-ClauseText"/>
        <w:spacing w:after="0"/>
        <w:rPr>
          <w:b/>
          <w:sz w:val="22"/>
          <w:szCs w:val="22"/>
        </w:rPr>
      </w:pPr>
      <w:r w:rsidRPr="00804A97">
        <w:rPr>
          <w:b/>
          <w:sz w:val="22"/>
          <w:szCs w:val="22"/>
        </w:rPr>
        <w:t>Pitanje broj 188:</w:t>
      </w:r>
    </w:p>
    <w:p w:rsidR="00804A97" w:rsidRDefault="00804A97" w:rsidP="00846392">
      <w:pPr>
        <w:pStyle w:val="Sub-ClauseText"/>
        <w:spacing w:after="0"/>
        <w:rPr>
          <w:sz w:val="22"/>
          <w:szCs w:val="22"/>
        </w:rPr>
      </w:pPr>
      <w:r w:rsidRPr="00804A97">
        <w:rPr>
          <w:sz w:val="22"/>
          <w:szCs w:val="22"/>
        </w:rPr>
        <w:t>Obzirom na veliki broj izmena u tenderskoj dokumentaciji, da li je moguće produžiti rok za podnošenje ponude?</w:t>
      </w:r>
    </w:p>
    <w:p w:rsidR="00804A97" w:rsidRDefault="00804A97" w:rsidP="00846392">
      <w:pPr>
        <w:pStyle w:val="Sub-ClauseText"/>
        <w:spacing w:after="0"/>
        <w:rPr>
          <w:b/>
          <w:sz w:val="22"/>
          <w:szCs w:val="22"/>
        </w:rPr>
      </w:pPr>
      <w:r w:rsidRPr="00804A97">
        <w:rPr>
          <w:b/>
          <w:sz w:val="22"/>
          <w:szCs w:val="22"/>
        </w:rPr>
        <w:t>Odgovor broj 188:</w:t>
      </w:r>
    </w:p>
    <w:p w:rsidR="00804A97" w:rsidRDefault="00804A97" w:rsidP="00AF02D7">
      <w:pPr>
        <w:pStyle w:val="Sub-ClauseText"/>
        <w:spacing w:before="0" w:after="240"/>
        <w:rPr>
          <w:sz w:val="22"/>
          <w:szCs w:val="22"/>
        </w:rPr>
      </w:pPr>
      <w:r w:rsidRPr="00804A97">
        <w:rPr>
          <w:sz w:val="22"/>
          <w:szCs w:val="22"/>
        </w:rPr>
        <w:t>Ponude se podnose u skladu sa već definisanim rokovima za podnošenje ponuda.</w:t>
      </w:r>
    </w:p>
    <w:p w:rsidR="00804A97" w:rsidRDefault="00804A97" w:rsidP="00AF02D7">
      <w:pPr>
        <w:pStyle w:val="Sub-ClauseText"/>
        <w:spacing w:before="0" w:after="240"/>
        <w:rPr>
          <w:b/>
          <w:sz w:val="22"/>
          <w:szCs w:val="22"/>
        </w:rPr>
      </w:pPr>
      <w:r w:rsidRPr="00BD27EA">
        <w:rPr>
          <w:b/>
          <w:sz w:val="22"/>
          <w:szCs w:val="22"/>
        </w:rPr>
        <w:t>Pitanje broj 18</w:t>
      </w:r>
      <w:r w:rsidR="00BD27EA" w:rsidRPr="00BD27EA">
        <w:rPr>
          <w:b/>
          <w:sz w:val="22"/>
          <w:szCs w:val="22"/>
        </w:rPr>
        <w:t>9:</w:t>
      </w:r>
    </w:p>
    <w:p w:rsidR="00BD27EA" w:rsidRDefault="00D33CB8" w:rsidP="00AF02D7">
      <w:pPr>
        <w:pStyle w:val="Sub-ClauseText"/>
        <w:spacing w:before="0" w:after="240"/>
        <w:rPr>
          <w:sz w:val="22"/>
          <w:szCs w:val="22"/>
        </w:rPr>
      </w:pPr>
      <w:r w:rsidRPr="00D33CB8">
        <w:rPr>
          <w:sz w:val="22"/>
          <w:szCs w:val="22"/>
        </w:rPr>
        <w:t xml:space="preserve">U odgovoru na neka od prethodno postavljenih </w:t>
      </w:r>
      <w:r>
        <w:rPr>
          <w:sz w:val="22"/>
          <w:szCs w:val="22"/>
        </w:rPr>
        <w:t>pitanja, naveli ste da troškovi PDV-a padaju na teret Naručioca, dok se u pogledu troškova carine primenjuju važeće zakonske odredbe za oslobađanje od plaćanja carine, kao i da naručiocu pre prispeća robe na granicu treba da se pošalje ino-faktura.</w:t>
      </w:r>
    </w:p>
    <w:p w:rsidR="00D33CB8" w:rsidRDefault="00D33CB8" w:rsidP="00AF02D7">
      <w:pPr>
        <w:pStyle w:val="Sub-ClauseText"/>
        <w:spacing w:before="0" w:after="240"/>
        <w:rPr>
          <w:sz w:val="22"/>
          <w:szCs w:val="22"/>
        </w:rPr>
      </w:pPr>
      <w:r>
        <w:rPr>
          <w:sz w:val="22"/>
          <w:szCs w:val="22"/>
        </w:rPr>
        <w:t>Molimo vas da nam date što konkretniji odgovor na koji način će biti regulisana ova pitanja:</w:t>
      </w:r>
    </w:p>
    <w:p w:rsidR="00D33CB8" w:rsidRDefault="00D33CB8" w:rsidP="00D33CB8">
      <w:pPr>
        <w:pStyle w:val="Sub-ClauseText"/>
        <w:numPr>
          <w:ilvl w:val="0"/>
          <w:numId w:val="27"/>
        </w:numPr>
        <w:spacing w:before="0" w:after="240"/>
        <w:rPr>
          <w:sz w:val="22"/>
          <w:szCs w:val="22"/>
        </w:rPr>
      </w:pPr>
      <w:r>
        <w:rPr>
          <w:sz w:val="22"/>
          <w:szCs w:val="22"/>
        </w:rPr>
        <w:t xml:space="preserve">Da li se naručilac oslobađa plaćanja carine? </w:t>
      </w:r>
    </w:p>
    <w:p w:rsidR="00D33CB8" w:rsidRDefault="00D33CB8" w:rsidP="00D33CB8">
      <w:pPr>
        <w:pStyle w:val="Sub-ClauseText"/>
        <w:spacing w:before="0" w:after="240"/>
        <w:ind w:left="360"/>
        <w:rPr>
          <w:sz w:val="22"/>
          <w:szCs w:val="22"/>
        </w:rPr>
      </w:pPr>
      <w:r>
        <w:rPr>
          <w:sz w:val="22"/>
          <w:szCs w:val="22"/>
        </w:rPr>
        <w:t>Ukoliko je odgovor da:</w:t>
      </w:r>
    </w:p>
    <w:p w:rsidR="00D33CB8" w:rsidRDefault="00D33CB8" w:rsidP="00D33CB8">
      <w:pPr>
        <w:pStyle w:val="Sub-ClauseText"/>
        <w:numPr>
          <w:ilvl w:val="0"/>
          <w:numId w:val="26"/>
        </w:numPr>
        <w:spacing w:before="0" w:after="240"/>
        <w:rPr>
          <w:sz w:val="22"/>
          <w:szCs w:val="22"/>
        </w:rPr>
      </w:pPr>
      <w:r>
        <w:rPr>
          <w:sz w:val="22"/>
          <w:szCs w:val="22"/>
        </w:rPr>
        <w:t>Da li će kopija ino-fakture poslužiti naručiocu kao osnov za dobijanje validnog dokumenta na osnovu kojeg će naručilac biti oslobođen od plaćanja carinskih dažbina prilikom uvoza robe i da li će naručilac blagovremeno tj. pre prispeća robe na ispostavu carinjenja takav dokument dostaviti dobavljaču tj. uvozniku robe?</w:t>
      </w:r>
    </w:p>
    <w:p w:rsidR="00D33CB8" w:rsidRDefault="00D33CB8" w:rsidP="00D33CB8">
      <w:pPr>
        <w:pStyle w:val="Sub-ClauseText"/>
        <w:numPr>
          <w:ilvl w:val="0"/>
          <w:numId w:val="26"/>
        </w:numPr>
        <w:spacing w:before="0" w:after="240"/>
        <w:rPr>
          <w:sz w:val="22"/>
          <w:szCs w:val="22"/>
        </w:rPr>
      </w:pPr>
      <w:r>
        <w:rPr>
          <w:sz w:val="22"/>
          <w:szCs w:val="22"/>
        </w:rPr>
        <w:t>Da li je pribavljanje i zakonska validnost gore navedenog dokumenta isključivo u nadležnosti naručioca tj. da li je dobavljač oslobođen bilo kakve obaveze u pogledu pribavljanja dokumenta?</w:t>
      </w:r>
    </w:p>
    <w:p w:rsidR="00D33CB8" w:rsidRDefault="00D33CB8" w:rsidP="00D33CB8">
      <w:pPr>
        <w:pStyle w:val="Sub-ClauseText"/>
        <w:numPr>
          <w:ilvl w:val="0"/>
          <w:numId w:val="27"/>
        </w:numPr>
        <w:spacing w:before="0" w:after="240"/>
        <w:rPr>
          <w:sz w:val="22"/>
          <w:szCs w:val="22"/>
        </w:rPr>
      </w:pPr>
      <w:r>
        <w:rPr>
          <w:sz w:val="22"/>
          <w:szCs w:val="22"/>
        </w:rPr>
        <w:lastRenderedPageBreak/>
        <w:t>Da li se naručilac oslobađa plaćanja PDV-a?</w:t>
      </w:r>
    </w:p>
    <w:p w:rsidR="00D33CB8" w:rsidRDefault="00D33CB8" w:rsidP="00D33CB8">
      <w:pPr>
        <w:pStyle w:val="Sub-ClauseText"/>
        <w:spacing w:before="0" w:after="240"/>
        <w:ind w:left="720"/>
        <w:rPr>
          <w:sz w:val="22"/>
          <w:szCs w:val="22"/>
        </w:rPr>
      </w:pPr>
      <w:r>
        <w:rPr>
          <w:sz w:val="22"/>
          <w:szCs w:val="22"/>
        </w:rPr>
        <w:t>Ukoliko je odgovor da:</w:t>
      </w:r>
    </w:p>
    <w:p w:rsidR="00D33CB8" w:rsidRDefault="0053062B" w:rsidP="00D33CB8">
      <w:pPr>
        <w:pStyle w:val="Sub-ClauseText"/>
        <w:numPr>
          <w:ilvl w:val="0"/>
          <w:numId w:val="26"/>
        </w:numPr>
        <w:spacing w:before="0" w:after="240"/>
        <w:rPr>
          <w:sz w:val="22"/>
          <w:szCs w:val="22"/>
        </w:rPr>
      </w:pPr>
      <w:r>
        <w:rPr>
          <w:sz w:val="22"/>
          <w:szCs w:val="22"/>
        </w:rPr>
        <w:t>Koji dokument će biti osnov za odobravanje i dostavljanje zakonski validnog dokumenta od strane naručioca kojim se oslobađa od plaćanja PDv-a i u kom momentu će naručilac  takav dokument dostaviti dobavljaču?</w:t>
      </w:r>
    </w:p>
    <w:p w:rsidR="0053062B" w:rsidRDefault="0053062B" w:rsidP="00D33CB8">
      <w:pPr>
        <w:pStyle w:val="Sub-ClauseText"/>
        <w:numPr>
          <w:ilvl w:val="0"/>
          <w:numId w:val="26"/>
        </w:numPr>
        <w:spacing w:before="0" w:after="240"/>
        <w:rPr>
          <w:sz w:val="22"/>
          <w:szCs w:val="22"/>
        </w:rPr>
      </w:pPr>
      <w:r>
        <w:rPr>
          <w:sz w:val="22"/>
          <w:szCs w:val="22"/>
        </w:rPr>
        <w:t>U kom momentu je dobavljač u obavezi da dostavi dokument koji će biti osnov za dobijanje validnog dokumenta kojim će se naručilac osloboditi obaveze plaćanja PDV-a?</w:t>
      </w:r>
    </w:p>
    <w:p w:rsidR="0053062B" w:rsidRDefault="0053062B" w:rsidP="0053062B">
      <w:pPr>
        <w:pStyle w:val="Sub-ClauseText"/>
        <w:numPr>
          <w:ilvl w:val="0"/>
          <w:numId w:val="26"/>
        </w:numPr>
        <w:spacing w:before="0" w:after="240"/>
        <w:rPr>
          <w:sz w:val="22"/>
          <w:szCs w:val="22"/>
        </w:rPr>
      </w:pPr>
      <w:r>
        <w:rPr>
          <w:sz w:val="22"/>
          <w:szCs w:val="22"/>
        </w:rPr>
        <w:t>Da li je pribavljanje i zakonska validnost dokumenta za oslobađanje od plaćanja PDV-a</w:t>
      </w:r>
      <w:r w:rsidRPr="0053062B">
        <w:rPr>
          <w:sz w:val="22"/>
          <w:szCs w:val="22"/>
        </w:rPr>
        <w:t xml:space="preserve"> </w:t>
      </w:r>
      <w:r>
        <w:rPr>
          <w:sz w:val="22"/>
          <w:szCs w:val="22"/>
        </w:rPr>
        <w:t>isključivo u nadležnosti naručioca tj. da li je dobavljač oslobođen bilo kakve obaveze u pogledu pribavljanja dokumenta?</w:t>
      </w:r>
    </w:p>
    <w:p w:rsidR="0053062B" w:rsidRDefault="0053062B" w:rsidP="0053062B">
      <w:pPr>
        <w:pStyle w:val="Sub-ClauseText"/>
        <w:spacing w:before="0" w:after="240"/>
        <w:ind w:left="720"/>
        <w:rPr>
          <w:sz w:val="22"/>
          <w:szCs w:val="22"/>
        </w:rPr>
      </w:pPr>
      <w:r>
        <w:rPr>
          <w:sz w:val="22"/>
          <w:szCs w:val="22"/>
        </w:rPr>
        <w:t>Ukoliko je odgovor ne:</w:t>
      </w:r>
    </w:p>
    <w:p w:rsidR="0053062B" w:rsidRDefault="0053062B" w:rsidP="0053062B">
      <w:pPr>
        <w:pStyle w:val="Sub-ClauseText"/>
        <w:numPr>
          <w:ilvl w:val="0"/>
          <w:numId w:val="26"/>
        </w:numPr>
        <w:spacing w:before="0" w:after="240"/>
        <w:rPr>
          <w:sz w:val="22"/>
          <w:szCs w:val="22"/>
        </w:rPr>
      </w:pPr>
      <w:r>
        <w:rPr>
          <w:sz w:val="22"/>
          <w:szCs w:val="22"/>
        </w:rPr>
        <w:t>Da li to znači da će prilikom prispeća robe na carinu naručilac snositi troškove PDV-a i na koji način je dobavljač u obavezi da obavesti naručioca o iznosu njegove obaveze?</w:t>
      </w:r>
    </w:p>
    <w:p w:rsidR="0053062B" w:rsidRPr="000671ED" w:rsidRDefault="0053062B" w:rsidP="0053062B">
      <w:pPr>
        <w:pStyle w:val="Sub-ClauseText"/>
        <w:spacing w:before="0" w:after="240"/>
        <w:ind w:left="360"/>
        <w:rPr>
          <w:b/>
          <w:sz w:val="22"/>
          <w:szCs w:val="22"/>
        </w:rPr>
      </w:pPr>
      <w:r w:rsidRPr="000671ED">
        <w:rPr>
          <w:b/>
          <w:sz w:val="22"/>
          <w:szCs w:val="22"/>
        </w:rPr>
        <w:t xml:space="preserve">Odgovor broj 189: </w:t>
      </w:r>
    </w:p>
    <w:p w:rsidR="000671ED" w:rsidRPr="000671ED" w:rsidRDefault="000671ED" w:rsidP="000671ED">
      <w:pPr>
        <w:pStyle w:val="Sub-ClauseText"/>
        <w:spacing w:before="0" w:after="240"/>
        <w:ind w:left="360"/>
        <w:rPr>
          <w:sz w:val="22"/>
          <w:szCs w:val="22"/>
        </w:rPr>
      </w:pPr>
      <w:r w:rsidRPr="000671ED">
        <w:rPr>
          <w:sz w:val="22"/>
          <w:szCs w:val="22"/>
        </w:rPr>
        <w:t xml:space="preserve">a) Oprema koja je predmet nabavke, biće oslobođena plaćanja carine u skladu sa važećim carinskim zakonom kao i u skladu sa Uredbom o vrsti, količini i vrednosti robe na koju se ne plaćaju uvozne dažbine, </w:t>
      </w:r>
      <w:bookmarkStart w:id="0" w:name="_GoBack"/>
      <w:bookmarkEnd w:id="0"/>
      <w:r w:rsidRPr="000671ED">
        <w:rPr>
          <w:sz w:val="22"/>
          <w:szCs w:val="22"/>
        </w:rPr>
        <w:t>rokovima , uslovima i postupku za ostvarivanje prava na oslobađanje od plaćanja uvoznih dažbina. Izabrani ponuđač biće dužan da Naručiocu dostavi svu potrebnu dokumentaciju u skladu sa gorenavedenim propisima.</w:t>
      </w:r>
    </w:p>
    <w:p w:rsidR="000671ED" w:rsidRPr="0053062B" w:rsidRDefault="000671ED" w:rsidP="000671ED">
      <w:pPr>
        <w:pStyle w:val="Sub-ClauseText"/>
        <w:spacing w:before="0" w:after="240"/>
        <w:ind w:left="360"/>
        <w:rPr>
          <w:sz w:val="22"/>
          <w:szCs w:val="22"/>
        </w:rPr>
      </w:pPr>
      <w:r w:rsidRPr="000671ED">
        <w:rPr>
          <w:sz w:val="22"/>
          <w:szCs w:val="22"/>
        </w:rPr>
        <w:t>b) Naručilac se ne oslobađanja obaveze plaćanja PDV-a, ali ima pravo na povraćaj plaćenog PDV-a</w:t>
      </w:r>
      <w:r w:rsidR="002433CA">
        <w:rPr>
          <w:sz w:val="22"/>
          <w:szCs w:val="22"/>
        </w:rPr>
        <w:t>, sve u skladu sa važećim zakonskim propisima</w:t>
      </w:r>
      <w:r w:rsidRPr="000671ED">
        <w:rPr>
          <w:sz w:val="22"/>
          <w:szCs w:val="22"/>
        </w:rPr>
        <w:t>.</w:t>
      </w:r>
    </w:p>
    <w:p w:rsidR="000D48A3" w:rsidRPr="00D33CB8" w:rsidRDefault="000D48A3" w:rsidP="00AF02D7">
      <w:pPr>
        <w:pStyle w:val="Sub-ClauseText"/>
        <w:spacing w:before="0" w:after="240"/>
        <w:rPr>
          <w:sz w:val="22"/>
          <w:szCs w:val="22"/>
          <w:lang w:eastAsia="sr-Latn-CS"/>
        </w:rPr>
      </w:pPr>
    </w:p>
    <w:p w:rsidR="00534E28" w:rsidRPr="00BC6371" w:rsidRDefault="00534E28" w:rsidP="00BC6371">
      <w:pPr>
        <w:pStyle w:val="Sub-ClauseText"/>
        <w:spacing w:before="0" w:after="240"/>
        <w:rPr>
          <w:spacing w:val="0"/>
          <w:sz w:val="22"/>
          <w:szCs w:val="22"/>
        </w:rPr>
      </w:pPr>
    </w:p>
    <w:sectPr w:rsidR="00534E28" w:rsidRPr="00BC6371" w:rsidSect="008D4E13">
      <w:headerReference w:type="default" r:id="rId8"/>
      <w:footerReference w:type="default" r:id="rId9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DD" w:rsidRDefault="00444ADD">
      <w:r>
        <w:separator/>
      </w:r>
    </w:p>
  </w:endnote>
  <w:endnote w:type="continuationSeparator" w:id="0">
    <w:p w:rsidR="00444ADD" w:rsidRDefault="00444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63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33CB8" w:rsidRDefault="00D33CB8">
            <w:pPr>
              <w:pStyle w:val="Footer"/>
              <w:jc w:val="center"/>
            </w:pPr>
            <w:proofErr w:type="spellStart"/>
            <w:r>
              <w:t>Strana</w:t>
            </w:r>
            <w:proofErr w:type="spellEnd"/>
            <w:r>
              <w:t xml:space="preserve"> </w:t>
            </w:r>
            <w:r w:rsidR="00EE31D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E31DB">
              <w:rPr>
                <w:b/>
              </w:rPr>
              <w:fldChar w:fldCharType="separate"/>
            </w:r>
            <w:r w:rsidR="00D16428">
              <w:rPr>
                <w:b/>
                <w:noProof/>
              </w:rPr>
              <w:t>1</w:t>
            </w:r>
            <w:r w:rsidR="00EE31DB">
              <w:rPr>
                <w:b/>
              </w:rPr>
              <w:fldChar w:fldCharType="end"/>
            </w:r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r w:rsidR="00EE31D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E31DB">
              <w:rPr>
                <w:b/>
              </w:rPr>
              <w:fldChar w:fldCharType="separate"/>
            </w:r>
            <w:r w:rsidR="00D16428">
              <w:rPr>
                <w:b/>
                <w:noProof/>
              </w:rPr>
              <w:t>3</w:t>
            </w:r>
            <w:r w:rsidR="00EE31DB">
              <w:rPr>
                <w:b/>
              </w:rPr>
              <w:fldChar w:fldCharType="end"/>
            </w:r>
          </w:p>
        </w:sdtContent>
      </w:sdt>
    </w:sdtContent>
  </w:sdt>
  <w:p w:rsidR="00D33CB8" w:rsidRPr="00090670" w:rsidRDefault="00D33CB8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DD" w:rsidRDefault="00444ADD">
      <w:r>
        <w:separator/>
      </w:r>
    </w:p>
  </w:footnote>
  <w:footnote w:type="continuationSeparator" w:id="0">
    <w:p w:rsidR="00444ADD" w:rsidRDefault="00444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B8" w:rsidRPr="008359E1" w:rsidRDefault="00D33CB8" w:rsidP="008359E1">
    <w:pPr>
      <w:spacing w:after="60"/>
      <w:rPr>
        <w:b/>
        <w:bCs/>
        <w:sz w:val="6"/>
        <w:szCs w:val="6"/>
        <w:lang w:val="sr-Cyrl-CS"/>
      </w:rPr>
    </w:pPr>
  </w:p>
  <w:p w:rsidR="00D33CB8" w:rsidRPr="008D4E13" w:rsidRDefault="00D33CB8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1905</wp:posOffset>
          </wp:positionV>
          <wp:extent cx="3126105" cy="626110"/>
          <wp:effectExtent l="19050" t="0" r="0" b="0"/>
          <wp:wrapTight wrapText="bothSides">
            <wp:wrapPolygon edited="0">
              <wp:start x="-132" y="0"/>
              <wp:lineTo x="-132" y="21030"/>
              <wp:lineTo x="21587" y="21030"/>
              <wp:lineTo x="21587" y="0"/>
              <wp:lineTo x="-132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610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3CB8" w:rsidRPr="008359E1" w:rsidRDefault="00D33CB8" w:rsidP="00DE12FA">
    <w:pPr>
      <w:rPr>
        <w:sz w:val="4"/>
        <w:szCs w:val="4"/>
        <w:lang w:val="ru-RU"/>
      </w:rPr>
    </w:pPr>
  </w:p>
  <w:p w:rsidR="00D33CB8" w:rsidRPr="00FE73DE" w:rsidRDefault="00D33CB8" w:rsidP="003D2B07">
    <w:pPr>
      <w:rPr>
        <w:b/>
        <w:bCs/>
        <w:sz w:val="16"/>
        <w:szCs w:val="16"/>
      </w:rPr>
    </w:pPr>
  </w:p>
  <w:p w:rsidR="00D33CB8" w:rsidRPr="00A62847" w:rsidRDefault="00D33CB8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09943170"/>
    <w:multiLevelType w:val="multilevel"/>
    <w:tmpl w:val="9C04CD9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1800"/>
      </w:pPr>
      <w:rPr>
        <w:rFonts w:hint="default"/>
      </w:rPr>
    </w:lvl>
  </w:abstractNum>
  <w:abstractNum w:abstractNumId="13">
    <w:nsid w:val="1CA174D8"/>
    <w:multiLevelType w:val="singleLevel"/>
    <w:tmpl w:val="B56698B0"/>
    <w:lvl w:ilvl="0">
      <w:start w:val="1"/>
      <w:numFmt w:val="lowerLetter"/>
      <w:lvlText w:val="(%1)"/>
      <w:lvlJc w:val="left"/>
      <w:pPr>
        <w:tabs>
          <w:tab w:val="num" w:pos="1485"/>
        </w:tabs>
        <w:ind w:left="1485" w:hanging="405"/>
      </w:pPr>
      <w:rPr>
        <w:rFonts w:hint="default"/>
      </w:rPr>
    </w:lvl>
  </w:abstractNum>
  <w:abstractNum w:abstractNumId="14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2F283F99"/>
    <w:multiLevelType w:val="hybridMultilevel"/>
    <w:tmpl w:val="5524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67B94"/>
    <w:multiLevelType w:val="hybridMultilevel"/>
    <w:tmpl w:val="38BC0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8053B"/>
    <w:multiLevelType w:val="multilevel"/>
    <w:tmpl w:val="18B09DF6"/>
    <w:lvl w:ilvl="0">
      <w:start w:val="1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8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CA224C"/>
    <w:multiLevelType w:val="hybridMultilevel"/>
    <w:tmpl w:val="B680D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B0063"/>
    <w:multiLevelType w:val="hybridMultilevel"/>
    <w:tmpl w:val="2A78B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6040E"/>
    <w:multiLevelType w:val="hybridMultilevel"/>
    <w:tmpl w:val="609A8988"/>
    <w:lvl w:ilvl="0" w:tplc="C3A4E35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65028"/>
    <w:multiLevelType w:val="hybridMultilevel"/>
    <w:tmpl w:val="B8262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1C0098"/>
    <w:multiLevelType w:val="hybridMultilevel"/>
    <w:tmpl w:val="C9C4E6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509B4"/>
    <w:multiLevelType w:val="hybridMultilevel"/>
    <w:tmpl w:val="7918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23"/>
  </w:num>
  <w:num w:numId="16">
    <w:abstractNumId w:val="10"/>
  </w:num>
  <w:num w:numId="17">
    <w:abstractNumId w:val="17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  <w:num w:numId="22">
    <w:abstractNumId w:val="26"/>
  </w:num>
  <w:num w:numId="23">
    <w:abstractNumId w:val="20"/>
  </w:num>
  <w:num w:numId="24">
    <w:abstractNumId w:val="22"/>
  </w:num>
  <w:num w:numId="25">
    <w:abstractNumId w:val="12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026EB"/>
    <w:rsid w:val="00005875"/>
    <w:rsid w:val="0001010B"/>
    <w:rsid w:val="0001444F"/>
    <w:rsid w:val="00014502"/>
    <w:rsid w:val="0001527D"/>
    <w:rsid w:val="00023239"/>
    <w:rsid w:val="00025AE5"/>
    <w:rsid w:val="00025E02"/>
    <w:rsid w:val="0002614E"/>
    <w:rsid w:val="0003144B"/>
    <w:rsid w:val="00032BFC"/>
    <w:rsid w:val="0003553F"/>
    <w:rsid w:val="000408C2"/>
    <w:rsid w:val="00040C5B"/>
    <w:rsid w:val="00040E37"/>
    <w:rsid w:val="00045072"/>
    <w:rsid w:val="0005206F"/>
    <w:rsid w:val="00054701"/>
    <w:rsid w:val="000559DC"/>
    <w:rsid w:val="0005663A"/>
    <w:rsid w:val="000613AC"/>
    <w:rsid w:val="00061C45"/>
    <w:rsid w:val="00063299"/>
    <w:rsid w:val="000671ED"/>
    <w:rsid w:val="0007016B"/>
    <w:rsid w:val="00071AD4"/>
    <w:rsid w:val="00074486"/>
    <w:rsid w:val="00075114"/>
    <w:rsid w:val="00076E98"/>
    <w:rsid w:val="000800B3"/>
    <w:rsid w:val="000823BB"/>
    <w:rsid w:val="00086EEC"/>
    <w:rsid w:val="00090670"/>
    <w:rsid w:val="00094BDB"/>
    <w:rsid w:val="00095DD8"/>
    <w:rsid w:val="000A01D8"/>
    <w:rsid w:val="000A23C6"/>
    <w:rsid w:val="000A46A0"/>
    <w:rsid w:val="000A5E92"/>
    <w:rsid w:val="000B008F"/>
    <w:rsid w:val="000B6F66"/>
    <w:rsid w:val="000C3425"/>
    <w:rsid w:val="000C3C93"/>
    <w:rsid w:val="000C4F2B"/>
    <w:rsid w:val="000D15DB"/>
    <w:rsid w:val="000D20FC"/>
    <w:rsid w:val="000D3FF0"/>
    <w:rsid w:val="000D48A3"/>
    <w:rsid w:val="000D4E74"/>
    <w:rsid w:val="000E36CF"/>
    <w:rsid w:val="000F04E5"/>
    <w:rsid w:val="000F0BED"/>
    <w:rsid w:val="000F2F63"/>
    <w:rsid w:val="000F67BD"/>
    <w:rsid w:val="00104113"/>
    <w:rsid w:val="001058CE"/>
    <w:rsid w:val="00105F54"/>
    <w:rsid w:val="0010658D"/>
    <w:rsid w:val="00110DAF"/>
    <w:rsid w:val="00115B4D"/>
    <w:rsid w:val="001170F9"/>
    <w:rsid w:val="00120EFD"/>
    <w:rsid w:val="0013685C"/>
    <w:rsid w:val="00144FAF"/>
    <w:rsid w:val="00145884"/>
    <w:rsid w:val="00155915"/>
    <w:rsid w:val="00156F2C"/>
    <w:rsid w:val="00161D62"/>
    <w:rsid w:val="00163BC9"/>
    <w:rsid w:val="00170A8D"/>
    <w:rsid w:val="00172BD8"/>
    <w:rsid w:val="0017379F"/>
    <w:rsid w:val="00173C25"/>
    <w:rsid w:val="00174A3E"/>
    <w:rsid w:val="0018216B"/>
    <w:rsid w:val="00183153"/>
    <w:rsid w:val="001874EE"/>
    <w:rsid w:val="00190BC0"/>
    <w:rsid w:val="00191EE7"/>
    <w:rsid w:val="001A6BDD"/>
    <w:rsid w:val="001C464F"/>
    <w:rsid w:val="001D0D7D"/>
    <w:rsid w:val="001D4279"/>
    <w:rsid w:val="001F3606"/>
    <w:rsid w:val="001F4E9D"/>
    <w:rsid w:val="00202D91"/>
    <w:rsid w:val="00211655"/>
    <w:rsid w:val="002159E7"/>
    <w:rsid w:val="00217B70"/>
    <w:rsid w:val="00220207"/>
    <w:rsid w:val="002224FF"/>
    <w:rsid w:val="00224787"/>
    <w:rsid w:val="00226922"/>
    <w:rsid w:val="00230529"/>
    <w:rsid w:val="002338BC"/>
    <w:rsid w:val="002348B6"/>
    <w:rsid w:val="00235C02"/>
    <w:rsid w:val="00237E26"/>
    <w:rsid w:val="002433CA"/>
    <w:rsid w:val="00243CC0"/>
    <w:rsid w:val="00245175"/>
    <w:rsid w:val="00245658"/>
    <w:rsid w:val="0024584D"/>
    <w:rsid w:val="00246CFC"/>
    <w:rsid w:val="00257D3A"/>
    <w:rsid w:val="00264257"/>
    <w:rsid w:val="00264C34"/>
    <w:rsid w:val="0026602E"/>
    <w:rsid w:val="00271F0A"/>
    <w:rsid w:val="002745A2"/>
    <w:rsid w:val="00276714"/>
    <w:rsid w:val="0027674B"/>
    <w:rsid w:val="00280599"/>
    <w:rsid w:val="00280B29"/>
    <w:rsid w:val="00283F98"/>
    <w:rsid w:val="00286EF9"/>
    <w:rsid w:val="00291352"/>
    <w:rsid w:val="00291FEB"/>
    <w:rsid w:val="002935EE"/>
    <w:rsid w:val="002A1E36"/>
    <w:rsid w:val="002A6AC7"/>
    <w:rsid w:val="002B0C9D"/>
    <w:rsid w:val="002B14CD"/>
    <w:rsid w:val="002B72DA"/>
    <w:rsid w:val="002C1487"/>
    <w:rsid w:val="002C2437"/>
    <w:rsid w:val="002C2F72"/>
    <w:rsid w:val="002C5936"/>
    <w:rsid w:val="002C62F2"/>
    <w:rsid w:val="002D6566"/>
    <w:rsid w:val="002D7B3C"/>
    <w:rsid w:val="002F1FC7"/>
    <w:rsid w:val="002F2E60"/>
    <w:rsid w:val="002F4E97"/>
    <w:rsid w:val="00300799"/>
    <w:rsid w:val="00304FBF"/>
    <w:rsid w:val="00305438"/>
    <w:rsid w:val="00306093"/>
    <w:rsid w:val="00310927"/>
    <w:rsid w:val="00313122"/>
    <w:rsid w:val="00320DEA"/>
    <w:rsid w:val="003233AD"/>
    <w:rsid w:val="003242F7"/>
    <w:rsid w:val="00330825"/>
    <w:rsid w:val="003331C0"/>
    <w:rsid w:val="00333E28"/>
    <w:rsid w:val="003346A7"/>
    <w:rsid w:val="0033519A"/>
    <w:rsid w:val="00354082"/>
    <w:rsid w:val="00357277"/>
    <w:rsid w:val="00362504"/>
    <w:rsid w:val="003643D0"/>
    <w:rsid w:val="00364DC0"/>
    <w:rsid w:val="0036637F"/>
    <w:rsid w:val="003671C1"/>
    <w:rsid w:val="00367ABA"/>
    <w:rsid w:val="00370A71"/>
    <w:rsid w:val="00374BAD"/>
    <w:rsid w:val="0038498C"/>
    <w:rsid w:val="0038599B"/>
    <w:rsid w:val="00391129"/>
    <w:rsid w:val="00395854"/>
    <w:rsid w:val="003965F6"/>
    <w:rsid w:val="003A6008"/>
    <w:rsid w:val="003A7F3F"/>
    <w:rsid w:val="003B230F"/>
    <w:rsid w:val="003B2383"/>
    <w:rsid w:val="003B42B5"/>
    <w:rsid w:val="003B61EC"/>
    <w:rsid w:val="003B735A"/>
    <w:rsid w:val="003C0959"/>
    <w:rsid w:val="003C0C68"/>
    <w:rsid w:val="003C1DC6"/>
    <w:rsid w:val="003C35AF"/>
    <w:rsid w:val="003C3757"/>
    <w:rsid w:val="003C48D1"/>
    <w:rsid w:val="003D2B07"/>
    <w:rsid w:val="003D72DA"/>
    <w:rsid w:val="003E074A"/>
    <w:rsid w:val="003E2DFF"/>
    <w:rsid w:val="003E51E2"/>
    <w:rsid w:val="003E592F"/>
    <w:rsid w:val="004023F0"/>
    <w:rsid w:val="00404535"/>
    <w:rsid w:val="00406C24"/>
    <w:rsid w:val="00416839"/>
    <w:rsid w:val="00422313"/>
    <w:rsid w:val="00425572"/>
    <w:rsid w:val="004314EF"/>
    <w:rsid w:val="00433366"/>
    <w:rsid w:val="00442380"/>
    <w:rsid w:val="004434FF"/>
    <w:rsid w:val="0044400F"/>
    <w:rsid w:val="004441CD"/>
    <w:rsid w:val="00444ADD"/>
    <w:rsid w:val="00446A63"/>
    <w:rsid w:val="00446E81"/>
    <w:rsid w:val="0045035E"/>
    <w:rsid w:val="004548F3"/>
    <w:rsid w:val="0046303F"/>
    <w:rsid w:val="0046612C"/>
    <w:rsid w:val="004744A9"/>
    <w:rsid w:val="0047511F"/>
    <w:rsid w:val="00477064"/>
    <w:rsid w:val="004835C0"/>
    <w:rsid w:val="00490C4A"/>
    <w:rsid w:val="00492670"/>
    <w:rsid w:val="0049377E"/>
    <w:rsid w:val="0049492C"/>
    <w:rsid w:val="00494BB7"/>
    <w:rsid w:val="004B13B3"/>
    <w:rsid w:val="004C3A0D"/>
    <w:rsid w:val="004C4E64"/>
    <w:rsid w:val="004C7F49"/>
    <w:rsid w:val="004D16C2"/>
    <w:rsid w:val="004D2B31"/>
    <w:rsid w:val="004D5F47"/>
    <w:rsid w:val="004E6082"/>
    <w:rsid w:val="004E704B"/>
    <w:rsid w:val="00503AC1"/>
    <w:rsid w:val="00506A26"/>
    <w:rsid w:val="00510E6F"/>
    <w:rsid w:val="005110A1"/>
    <w:rsid w:val="005169F5"/>
    <w:rsid w:val="00525A71"/>
    <w:rsid w:val="0053062B"/>
    <w:rsid w:val="005343F4"/>
    <w:rsid w:val="0053452F"/>
    <w:rsid w:val="00534E28"/>
    <w:rsid w:val="0053705F"/>
    <w:rsid w:val="00537544"/>
    <w:rsid w:val="00537C04"/>
    <w:rsid w:val="00537C51"/>
    <w:rsid w:val="005427E7"/>
    <w:rsid w:val="00543265"/>
    <w:rsid w:val="00543F63"/>
    <w:rsid w:val="00545D4B"/>
    <w:rsid w:val="00550E50"/>
    <w:rsid w:val="0055462D"/>
    <w:rsid w:val="0056156B"/>
    <w:rsid w:val="00561E5A"/>
    <w:rsid w:val="005676E6"/>
    <w:rsid w:val="005708FB"/>
    <w:rsid w:val="005718E2"/>
    <w:rsid w:val="005720F4"/>
    <w:rsid w:val="00572DA9"/>
    <w:rsid w:val="00572E57"/>
    <w:rsid w:val="00576B2B"/>
    <w:rsid w:val="005811AB"/>
    <w:rsid w:val="00586BC6"/>
    <w:rsid w:val="00586EE8"/>
    <w:rsid w:val="00591E40"/>
    <w:rsid w:val="00593C26"/>
    <w:rsid w:val="005940CD"/>
    <w:rsid w:val="00596C4B"/>
    <w:rsid w:val="005970B1"/>
    <w:rsid w:val="005A7EB3"/>
    <w:rsid w:val="005B1F8B"/>
    <w:rsid w:val="005B2168"/>
    <w:rsid w:val="005B5004"/>
    <w:rsid w:val="005B5B3B"/>
    <w:rsid w:val="005C44DB"/>
    <w:rsid w:val="005C675C"/>
    <w:rsid w:val="005C7FC5"/>
    <w:rsid w:val="005D0E71"/>
    <w:rsid w:val="005D6CD6"/>
    <w:rsid w:val="005D70FD"/>
    <w:rsid w:val="005E27BF"/>
    <w:rsid w:val="005E7707"/>
    <w:rsid w:val="005E7A30"/>
    <w:rsid w:val="005F192E"/>
    <w:rsid w:val="00602B7A"/>
    <w:rsid w:val="00611038"/>
    <w:rsid w:val="006134E2"/>
    <w:rsid w:val="00623F78"/>
    <w:rsid w:val="00635073"/>
    <w:rsid w:val="00636328"/>
    <w:rsid w:val="0064295F"/>
    <w:rsid w:val="00651335"/>
    <w:rsid w:val="006516E5"/>
    <w:rsid w:val="006562C4"/>
    <w:rsid w:val="006578D3"/>
    <w:rsid w:val="00657E1F"/>
    <w:rsid w:val="00660A46"/>
    <w:rsid w:val="00663872"/>
    <w:rsid w:val="00664898"/>
    <w:rsid w:val="00670329"/>
    <w:rsid w:val="00681231"/>
    <w:rsid w:val="00681E7F"/>
    <w:rsid w:val="00682285"/>
    <w:rsid w:val="00685BCC"/>
    <w:rsid w:val="00696171"/>
    <w:rsid w:val="00697DB2"/>
    <w:rsid w:val="006A0BC3"/>
    <w:rsid w:val="006A48AB"/>
    <w:rsid w:val="006A592D"/>
    <w:rsid w:val="006A764A"/>
    <w:rsid w:val="006B0AAD"/>
    <w:rsid w:val="006B0E00"/>
    <w:rsid w:val="006B3C04"/>
    <w:rsid w:val="006B51B0"/>
    <w:rsid w:val="006B5D53"/>
    <w:rsid w:val="006B6481"/>
    <w:rsid w:val="006C2C88"/>
    <w:rsid w:val="006C2FAF"/>
    <w:rsid w:val="006C3E95"/>
    <w:rsid w:val="006C7AC4"/>
    <w:rsid w:val="006D303E"/>
    <w:rsid w:val="006D6956"/>
    <w:rsid w:val="006D6E6B"/>
    <w:rsid w:val="006E3102"/>
    <w:rsid w:val="006E426D"/>
    <w:rsid w:val="006E4FA0"/>
    <w:rsid w:val="006F1901"/>
    <w:rsid w:val="0070150A"/>
    <w:rsid w:val="00701827"/>
    <w:rsid w:val="007051ED"/>
    <w:rsid w:val="00707877"/>
    <w:rsid w:val="007078E1"/>
    <w:rsid w:val="00720C1F"/>
    <w:rsid w:val="00726F87"/>
    <w:rsid w:val="00730050"/>
    <w:rsid w:val="00732215"/>
    <w:rsid w:val="00736CB7"/>
    <w:rsid w:val="0074176F"/>
    <w:rsid w:val="007453F7"/>
    <w:rsid w:val="007540B1"/>
    <w:rsid w:val="00760B37"/>
    <w:rsid w:val="007651B3"/>
    <w:rsid w:val="007672DB"/>
    <w:rsid w:val="00771E3C"/>
    <w:rsid w:val="00773CB6"/>
    <w:rsid w:val="00776FB4"/>
    <w:rsid w:val="00777FB4"/>
    <w:rsid w:val="00781863"/>
    <w:rsid w:val="00781A71"/>
    <w:rsid w:val="0078311F"/>
    <w:rsid w:val="00786EDA"/>
    <w:rsid w:val="0079351C"/>
    <w:rsid w:val="007A0FCA"/>
    <w:rsid w:val="007A3615"/>
    <w:rsid w:val="007A78AF"/>
    <w:rsid w:val="007B7A34"/>
    <w:rsid w:val="007C3170"/>
    <w:rsid w:val="007C52D6"/>
    <w:rsid w:val="007D08BB"/>
    <w:rsid w:val="007D4D6A"/>
    <w:rsid w:val="007E1C53"/>
    <w:rsid w:val="007E2510"/>
    <w:rsid w:val="007E7FC4"/>
    <w:rsid w:val="007F3381"/>
    <w:rsid w:val="0080066F"/>
    <w:rsid w:val="00801846"/>
    <w:rsid w:val="00802A3B"/>
    <w:rsid w:val="00803FBA"/>
    <w:rsid w:val="00804A97"/>
    <w:rsid w:val="0081100C"/>
    <w:rsid w:val="00813F65"/>
    <w:rsid w:val="008258EA"/>
    <w:rsid w:val="00830A69"/>
    <w:rsid w:val="008359E1"/>
    <w:rsid w:val="008374B4"/>
    <w:rsid w:val="00837B78"/>
    <w:rsid w:val="0084293B"/>
    <w:rsid w:val="0084377D"/>
    <w:rsid w:val="00845172"/>
    <w:rsid w:val="00845F94"/>
    <w:rsid w:val="00846392"/>
    <w:rsid w:val="0085470A"/>
    <w:rsid w:val="00856AE5"/>
    <w:rsid w:val="00862441"/>
    <w:rsid w:val="00863C59"/>
    <w:rsid w:val="008656CD"/>
    <w:rsid w:val="00872976"/>
    <w:rsid w:val="00873BDD"/>
    <w:rsid w:val="00873D7E"/>
    <w:rsid w:val="00875AEB"/>
    <w:rsid w:val="00877AA1"/>
    <w:rsid w:val="008800AC"/>
    <w:rsid w:val="00883B78"/>
    <w:rsid w:val="00884310"/>
    <w:rsid w:val="00887DFE"/>
    <w:rsid w:val="00887FA7"/>
    <w:rsid w:val="00894158"/>
    <w:rsid w:val="00895BD1"/>
    <w:rsid w:val="0089700D"/>
    <w:rsid w:val="008A0D0B"/>
    <w:rsid w:val="008A1913"/>
    <w:rsid w:val="008A5AA5"/>
    <w:rsid w:val="008B512B"/>
    <w:rsid w:val="008B5DCA"/>
    <w:rsid w:val="008B628E"/>
    <w:rsid w:val="008B704D"/>
    <w:rsid w:val="008C0123"/>
    <w:rsid w:val="008C29BE"/>
    <w:rsid w:val="008C7F0B"/>
    <w:rsid w:val="008D254A"/>
    <w:rsid w:val="008D4C0D"/>
    <w:rsid w:val="008D4E13"/>
    <w:rsid w:val="008D7718"/>
    <w:rsid w:val="008E7141"/>
    <w:rsid w:val="008E7ED6"/>
    <w:rsid w:val="008F7F3A"/>
    <w:rsid w:val="009045DD"/>
    <w:rsid w:val="00915221"/>
    <w:rsid w:val="00921AF5"/>
    <w:rsid w:val="009309DD"/>
    <w:rsid w:val="00931350"/>
    <w:rsid w:val="00931835"/>
    <w:rsid w:val="009329A9"/>
    <w:rsid w:val="00933058"/>
    <w:rsid w:val="0093650E"/>
    <w:rsid w:val="0093686B"/>
    <w:rsid w:val="00944DDB"/>
    <w:rsid w:val="00946031"/>
    <w:rsid w:val="00952FCF"/>
    <w:rsid w:val="00961227"/>
    <w:rsid w:val="009625B0"/>
    <w:rsid w:val="00964E29"/>
    <w:rsid w:val="009655F6"/>
    <w:rsid w:val="00967573"/>
    <w:rsid w:val="009676BF"/>
    <w:rsid w:val="00975EA7"/>
    <w:rsid w:val="00983CE1"/>
    <w:rsid w:val="009853C8"/>
    <w:rsid w:val="009948A2"/>
    <w:rsid w:val="00994AD2"/>
    <w:rsid w:val="00994C8C"/>
    <w:rsid w:val="009A0D9F"/>
    <w:rsid w:val="009A1479"/>
    <w:rsid w:val="009A6064"/>
    <w:rsid w:val="009B1E80"/>
    <w:rsid w:val="009B254A"/>
    <w:rsid w:val="009B4C16"/>
    <w:rsid w:val="009C1A1F"/>
    <w:rsid w:val="009C1DD1"/>
    <w:rsid w:val="009D15C2"/>
    <w:rsid w:val="009D444E"/>
    <w:rsid w:val="009D4CDB"/>
    <w:rsid w:val="009D7C41"/>
    <w:rsid w:val="009E1B97"/>
    <w:rsid w:val="009E3AD8"/>
    <w:rsid w:val="009F1731"/>
    <w:rsid w:val="009F1929"/>
    <w:rsid w:val="009F4E31"/>
    <w:rsid w:val="009F62FE"/>
    <w:rsid w:val="00A00814"/>
    <w:rsid w:val="00A008EB"/>
    <w:rsid w:val="00A032BA"/>
    <w:rsid w:val="00A046A6"/>
    <w:rsid w:val="00A07312"/>
    <w:rsid w:val="00A1005A"/>
    <w:rsid w:val="00A23FA3"/>
    <w:rsid w:val="00A27E02"/>
    <w:rsid w:val="00A30B9D"/>
    <w:rsid w:val="00A311ED"/>
    <w:rsid w:val="00A34316"/>
    <w:rsid w:val="00A4054E"/>
    <w:rsid w:val="00A41453"/>
    <w:rsid w:val="00A50BC4"/>
    <w:rsid w:val="00A62847"/>
    <w:rsid w:val="00A630DF"/>
    <w:rsid w:val="00A66C17"/>
    <w:rsid w:val="00A7127D"/>
    <w:rsid w:val="00A7486D"/>
    <w:rsid w:val="00A8297F"/>
    <w:rsid w:val="00A830F9"/>
    <w:rsid w:val="00A835C4"/>
    <w:rsid w:val="00A93E73"/>
    <w:rsid w:val="00A94B4C"/>
    <w:rsid w:val="00A94EC0"/>
    <w:rsid w:val="00AA57D0"/>
    <w:rsid w:val="00AA7A5C"/>
    <w:rsid w:val="00AB1F35"/>
    <w:rsid w:val="00AB2213"/>
    <w:rsid w:val="00AB331A"/>
    <w:rsid w:val="00AB4003"/>
    <w:rsid w:val="00AB5519"/>
    <w:rsid w:val="00AC3068"/>
    <w:rsid w:val="00AC3A2B"/>
    <w:rsid w:val="00AD0188"/>
    <w:rsid w:val="00AD369F"/>
    <w:rsid w:val="00AD63A6"/>
    <w:rsid w:val="00AE4496"/>
    <w:rsid w:val="00AF02D7"/>
    <w:rsid w:val="00AF186C"/>
    <w:rsid w:val="00B03BDF"/>
    <w:rsid w:val="00B05BD8"/>
    <w:rsid w:val="00B12CA0"/>
    <w:rsid w:val="00B12CB1"/>
    <w:rsid w:val="00B14546"/>
    <w:rsid w:val="00B15DFD"/>
    <w:rsid w:val="00B17303"/>
    <w:rsid w:val="00B26471"/>
    <w:rsid w:val="00B277E5"/>
    <w:rsid w:val="00B27EB8"/>
    <w:rsid w:val="00B30D1B"/>
    <w:rsid w:val="00B325C9"/>
    <w:rsid w:val="00B3448E"/>
    <w:rsid w:val="00B34E61"/>
    <w:rsid w:val="00B356F8"/>
    <w:rsid w:val="00B375FD"/>
    <w:rsid w:val="00B37AB8"/>
    <w:rsid w:val="00B4272B"/>
    <w:rsid w:val="00B42AE5"/>
    <w:rsid w:val="00B459A2"/>
    <w:rsid w:val="00B52A00"/>
    <w:rsid w:val="00B561E3"/>
    <w:rsid w:val="00B61A5D"/>
    <w:rsid w:val="00B63CD4"/>
    <w:rsid w:val="00B64BCB"/>
    <w:rsid w:val="00B64E40"/>
    <w:rsid w:val="00B64E96"/>
    <w:rsid w:val="00B73BD5"/>
    <w:rsid w:val="00B750BF"/>
    <w:rsid w:val="00B8036B"/>
    <w:rsid w:val="00B814CC"/>
    <w:rsid w:val="00B84073"/>
    <w:rsid w:val="00B858B0"/>
    <w:rsid w:val="00B911D8"/>
    <w:rsid w:val="00BA120E"/>
    <w:rsid w:val="00BA2929"/>
    <w:rsid w:val="00BA2C19"/>
    <w:rsid w:val="00BA2EE5"/>
    <w:rsid w:val="00BA5002"/>
    <w:rsid w:val="00BA67D0"/>
    <w:rsid w:val="00BB0FC7"/>
    <w:rsid w:val="00BB12B1"/>
    <w:rsid w:val="00BB1F2F"/>
    <w:rsid w:val="00BB5290"/>
    <w:rsid w:val="00BB7060"/>
    <w:rsid w:val="00BC0397"/>
    <w:rsid w:val="00BC3765"/>
    <w:rsid w:val="00BC3BEA"/>
    <w:rsid w:val="00BC4A02"/>
    <w:rsid w:val="00BC6371"/>
    <w:rsid w:val="00BC6926"/>
    <w:rsid w:val="00BD27EA"/>
    <w:rsid w:val="00BE32A9"/>
    <w:rsid w:val="00BE404E"/>
    <w:rsid w:val="00BE59F0"/>
    <w:rsid w:val="00BE66CB"/>
    <w:rsid w:val="00BE68B0"/>
    <w:rsid w:val="00BE7903"/>
    <w:rsid w:val="00BF0B22"/>
    <w:rsid w:val="00BF2576"/>
    <w:rsid w:val="00C0216D"/>
    <w:rsid w:val="00C030D4"/>
    <w:rsid w:val="00C03820"/>
    <w:rsid w:val="00C04ACF"/>
    <w:rsid w:val="00C11B8B"/>
    <w:rsid w:val="00C16706"/>
    <w:rsid w:val="00C26910"/>
    <w:rsid w:val="00C34E76"/>
    <w:rsid w:val="00C379EA"/>
    <w:rsid w:val="00C449B0"/>
    <w:rsid w:val="00C46F08"/>
    <w:rsid w:val="00C5215C"/>
    <w:rsid w:val="00C53352"/>
    <w:rsid w:val="00C63A91"/>
    <w:rsid w:val="00C70E35"/>
    <w:rsid w:val="00C71811"/>
    <w:rsid w:val="00C71F5A"/>
    <w:rsid w:val="00C730F5"/>
    <w:rsid w:val="00C7736E"/>
    <w:rsid w:val="00C80BA4"/>
    <w:rsid w:val="00C86EAD"/>
    <w:rsid w:val="00C90F14"/>
    <w:rsid w:val="00CA239C"/>
    <w:rsid w:val="00CA50C6"/>
    <w:rsid w:val="00CA7411"/>
    <w:rsid w:val="00CB0711"/>
    <w:rsid w:val="00CB45C2"/>
    <w:rsid w:val="00CB652A"/>
    <w:rsid w:val="00CB69E0"/>
    <w:rsid w:val="00CC3E65"/>
    <w:rsid w:val="00CC6987"/>
    <w:rsid w:val="00CD5783"/>
    <w:rsid w:val="00CD761A"/>
    <w:rsid w:val="00CE791C"/>
    <w:rsid w:val="00CF3E12"/>
    <w:rsid w:val="00CF4C20"/>
    <w:rsid w:val="00CF50F8"/>
    <w:rsid w:val="00D01105"/>
    <w:rsid w:val="00D01403"/>
    <w:rsid w:val="00D03CC7"/>
    <w:rsid w:val="00D040FF"/>
    <w:rsid w:val="00D049B3"/>
    <w:rsid w:val="00D0658F"/>
    <w:rsid w:val="00D071E6"/>
    <w:rsid w:val="00D1266D"/>
    <w:rsid w:val="00D16428"/>
    <w:rsid w:val="00D20D77"/>
    <w:rsid w:val="00D2425D"/>
    <w:rsid w:val="00D26273"/>
    <w:rsid w:val="00D3098F"/>
    <w:rsid w:val="00D33CB8"/>
    <w:rsid w:val="00D41129"/>
    <w:rsid w:val="00D41535"/>
    <w:rsid w:val="00D42580"/>
    <w:rsid w:val="00D46582"/>
    <w:rsid w:val="00D465E5"/>
    <w:rsid w:val="00D52DDD"/>
    <w:rsid w:val="00D55A86"/>
    <w:rsid w:val="00D60E5A"/>
    <w:rsid w:val="00D7109F"/>
    <w:rsid w:val="00D76ACE"/>
    <w:rsid w:val="00D83A54"/>
    <w:rsid w:val="00D83C39"/>
    <w:rsid w:val="00D8491D"/>
    <w:rsid w:val="00D84AF6"/>
    <w:rsid w:val="00DB0340"/>
    <w:rsid w:val="00DB36C5"/>
    <w:rsid w:val="00DB4813"/>
    <w:rsid w:val="00DB5696"/>
    <w:rsid w:val="00DC36C2"/>
    <w:rsid w:val="00DC3BD7"/>
    <w:rsid w:val="00DC3E0D"/>
    <w:rsid w:val="00DD18A5"/>
    <w:rsid w:val="00DD7FAB"/>
    <w:rsid w:val="00DE12FA"/>
    <w:rsid w:val="00DE1A64"/>
    <w:rsid w:val="00DE20F4"/>
    <w:rsid w:val="00DE5A71"/>
    <w:rsid w:val="00DE6011"/>
    <w:rsid w:val="00DF0AA3"/>
    <w:rsid w:val="00DF2171"/>
    <w:rsid w:val="00DF3656"/>
    <w:rsid w:val="00DF5A43"/>
    <w:rsid w:val="00DF76B7"/>
    <w:rsid w:val="00DF79C5"/>
    <w:rsid w:val="00E0116E"/>
    <w:rsid w:val="00E02CAE"/>
    <w:rsid w:val="00E0571D"/>
    <w:rsid w:val="00E07E1D"/>
    <w:rsid w:val="00E11986"/>
    <w:rsid w:val="00E11DA1"/>
    <w:rsid w:val="00E15262"/>
    <w:rsid w:val="00E23096"/>
    <w:rsid w:val="00E26E1B"/>
    <w:rsid w:val="00E36D23"/>
    <w:rsid w:val="00E41ACB"/>
    <w:rsid w:val="00E420B0"/>
    <w:rsid w:val="00E506AC"/>
    <w:rsid w:val="00E52D8D"/>
    <w:rsid w:val="00E5350C"/>
    <w:rsid w:val="00E55899"/>
    <w:rsid w:val="00E56CB2"/>
    <w:rsid w:val="00E60CDB"/>
    <w:rsid w:val="00E615AD"/>
    <w:rsid w:val="00E643C8"/>
    <w:rsid w:val="00E66289"/>
    <w:rsid w:val="00E67C1B"/>
    <w:rsid w:val="00E74D5B"/>
    <w:rsid w:val="00E804CD"/>
    <w:rsid w:val="00E86E4C"/>
    <w:rsid w:val="00E919BC"/>
    <w:rsid w:val="00E952D5"/>
    <w:rsid w:val="00EB015E"/>
    <w:rsid w:val="00EB0BA2"/>
    <w:rsid w:val="00EB1825"/>
    <w:rsid w:val="00EC3771"/>
    <w:rsid w:val="00EC4BBC"/>
    <w:rsid w:val="00EC7C19"/>
    <w:rsid w:val="00ED224F"/>
    <w:rsid w:val="00ED435C"/>
    <w:rsid w:val="00ED5FD2"/>
    <w:rsid w:val="00EE1146"/>
    <w:rsid w:val="00EE31DB"/>
    <w:rsid w:val="00EF1A20"/>
    <w:rsid w:val="00EF3701"/>
    <w:rsid w:val="00EF3EC9"/>
    <w:rsid w:val="00EF5873"/>
    <w:rsid w:val="00EF5F0E"/>
    <w:rsid w:val="00EF663C"/>
    <w:rsid w:val="00F000D0"/>
    <w:rsid w:val="00F02AB0"/>
    <w:rsid w:val="00F12339"/>
    <w:rsid w:val="00F12C85"/>
    <w:rsid w:val="00F17402"/>
    <w:rsid w:val="00F22405"/>
    <w:rsid w:val="00F265BD"/>
    <w:rsid w:val="00F27EEE"/>
    <w:rsid w:val="00F30AD1"/>
    <w:rsid w:val="00F352F1"/>
    <w:rsid w:val="00F40D1D"/>
    <w:rsid w:val="00F41820"/>
    <w:rsid w:val="00F436FB"/>
    <w:rsid w:val="00F45766"/>
    <w:rsid w:val="00F45EE5"/>
    <w:rsid w:val="00F50E9A"/>
    <w:rsid w:val="00F564B3"/>
    <w:rsid w:val="00F57702"/>
    <w:rsid w:val="00F63B08"/>
    <w:rsid w:val="00F6611C"/>
    <w:rsid w:val="00F67E4E"/>
    <w:rsid w:val="00F67FB0"/>
    <w:rsid w:val="00F70126"/>
    <w:rsid w:val="00F73A8B"/>
    <w:rsid w:val="00F74EB8"/>
    <w:rsid w:val="00F81CB7"/>
    <w:rsid w:val="00F87827"/>
    <w:rsid w:val="00F929D3"/>
    <w:rsid w:val="00F94838"/>
    <w:rsid w:val="00F97E93"/>
    <w:rsid w:val="00F97FE5"/>
    <w:rsid w:val="00FA0C6E"/>
    <w:rsid w:val="00FB4C16"/>
    <w:rsid w:val="00FB4DA0"/>
    <w:rsid w:val="00FC63BE"/>
    <w:rsid w:val="00FD1EFD"/>
    <w:rsid w:val="00FD26C7"/>
    <w:rsid w:val="00FE0CE2"/>
    <w:rsid w:val="00FE2DBF"/>
    <w:rsid w:val="00FE5F53"/>
    <w:rsid w:val="00FE73DE"/>
    <w:rsid w:val="00FF39BF"/>
    <w:rsid w:val="00FF6F08"/>
    <w:rsid w:val="00FF75AB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C030D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C030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4314EF"/>
    <w:rPr>
      <w:rFonts w:cs="Times New Roman"/>
      <w:b/>
      <w:bCs/>
    </w:rPr>
  </w:style>
  <w:style w:type="paragraph" w:customStyle="1" w:styleId="BankNormal">
    <w:name w:val="BankNormal"/>
    <w:basedOn w:val="Normal"/>
    <w:rsid w:val="00AB2213"/>
    <w:pPr>
      <w:spacing w:after="240"/>
    </w:pPr>
    <w:rPr>
      <w:lang w:val="sr-Latn-CS"/>
    </w:rPr>
  </w:style>
  <w:style w:type="paragraph" w:customStyle="1" w:styleId="Sub-ClauseText">
    <w:name w:val="Sub-Clause Text"/>
    <w:basedOn w:val="Normal"/>
    <w:rsid w:val="00174A3E"/>
    <w:pPr>
      <w:spacing w:before="120" w:after="120"/>
      <w:jc w:val="both"/>
    </w:pPr>
    <w:rPr>
      <w:spacing w:val="-4"/>
      <w:lang w:val="sr-Latn-CS"/>
    </w:rPr>
  </w:style>
  <w:style w:type="paragraph" w:customStyle="1" w:styleId="List1">
    <w:name w:val="List1"/>
    <w:basedOn w:val="Normal"/>
    <w:rsid w:val="00510E6F"/>
    <w:pPr>
      <w:overflowPunct w:val="0"/>
      <w:autoSpaceDE w:val="0"/>
      <w:autoSpaceDN w:val="0"/>
      <w:adjustRightInd w:val="0"/>
      <w:spacing w:before="240"/>
      <w:ind w:left="2268" w:hanging="567"/>
      <w:jc w:val="both"/>
      <w:textAlignment w:val="baseline"/>
    </w:pPr>
    <w:rPr>
      <w:rFonts w:ascii="Optima" w:hAnsi="Optima" w:cs="Optima"/>
      <w:sz w:val="22"/>
      <w:szCs w:val="22"/>
      <w:lang w:val="sr-Latn-CS"/>
    </w:rPr>
  </w:style>
  <w:style w:type="paragraph" w:styleId="CommentText">
    <w:name w:val="annotation text"/>
    <w:basedOn w:val="Normal"/>
    <w:link w:val="CommentTextChar"/>
    <w:semiHidden/>
    <w:rsid w:val="003E51E2"/>
    <w:rPr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semiHidden/>
    <w:rsid w:val="003E51E2"/>
    <w:rPr>
      <w:lang w:eastAsia="en-US"/>
    </w:rPr>
  </w:style>
  <w:style w:type="paragraph" w:styleId="ListParagraph">
    <w:name w:val="List Paragraph"/>
    <w:basedOn w:val="Normal"/>
    <w:uiPriority w:val="34"/>
    <w:qFormat/>
    <w:rsid w:val="003E51E2"/>
    <w:pPr>
      <w:ind w:left="720"/>
      <w:contextualSpacing/>
    </w:pPr>
    <w:rPr>
      <w:lang w:val="sr-Latn-CS"/>
    </w:rPr>
  </w:style>
  <w:style w:type="paragraph" w:customStyle="1" w:styleId="explanatoryclause">
    <w:name w:val="explanatory_clause"/>
    <w:basedOn w:val="Normal"/>
    <w:rsid w:val="00EF5873"/>
    <w:pPr>
      <w:suppressAutoHyphens/>
      <w:spacing w:after="120"/>
      <w:ind w:left="738" w:right="-14" w:hanging="738"/>
    </w:pPr>
    <w:rPr>
      <w:rFonts w:ascii="Arial" w:hAnsi="Arial" w:cs="Arial"/>
      <w:sz w:val="22"/>
      <w:szCs w:val="22"/>
      <w:lang w:val="sr-Latn-CS"/>
    </w:rPr>
  </w:style>
  <w:style w:type="character" w:customStyle="1" w:styleId="preparersnote">
    <w:name w:val="preparer's note"/>
    <w:rsid w:val="00EF5873"/>
    <w:rPr>
      <w:b/>
      <w:bCs/>
      <w:i/>
      <w:iCs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C030D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C030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4314EF"/>
    <w:rPr>
      <w:rFonts w:cs="Times New Roman"/>
      <w:b/>
      <w:bCs/>
    </w:rPr>
  </w:style>
  <w:style w:type="paragraph" w:customStyle="1" w:styleId="BankNormal">
    <w:name w:val="BankNormal"/>
    <w:basedOn w:val="Normal"/>
    <w:rsid w:val="00AB2213"/>
    <w:pPr>
      <w:spacing w:after="240"/>
    </w:pPr>
    <w:rPr>
      <w:lang w:val="sr-Latn-CS"/>
    </w:rPr>
  </w:style>
  <w:style w:type="paragraph" w:customStyle="1" w:styleId="Sub-ClauseText">
    <w:name w:val="Sub-Clause Text"/>
    <w:basedOn w:val="Normal"/>
    <w:rsid w:val="00174A3E"/>
    <w:pPr>
      <w:spacing w:before="120" w:after="120"/>
      <w:jc w:val="both"/>
    </w:pPr>
    <w:rPr>
      <w:spacing w:val="-4"/>
      <w:lang w:val="sr-Latn-CS"/>
    </w:rPr>
  </w:style>
  <w:style w:type="paragraph" w:customStyle="1" w:styleId="List1">
    <w:name w:val="List1"/>
    <w:basedOn w:val="Normal"/>
    <w:rsid w:val="00510E6F"/>
    <w:pPr>
      <w:overflowPunct w:val="0"/>
      <w:autoSpaceDE w:val="0"/>
      <w:autoSpaceDN w:val="0"/>
      <w:adjustRightInd w:val="0"/>
      <w:spacing w:before="240"/>
      <w:ind w:left="2268" w:hanging="567"/>
      <w:jc w:val="both"/>
      <w:textAlignment w:val="baseline"/>
    </w:pPr>
    <w:rPr>
      <w:rFonts w:ascii="Optima" w:hAnsi="Optima" w:cs="Optima"/>
      <w:sz w:val="22"/>
      <w:szCs w:val="22"/>
      <w:lang w:val="sr-Latn-CS"/>
    </w:rPr>
  </w:style>
  <w:style w:type="paragraph" w:styleId="CommentText">
    <w:name w:val="annotation text"/>
    <w:basedOn w:val="Normal"/>
    <w:link w:val="CommentTextChar"/>
    <w:semiHidden/>
    <w:rsid w:val="003E51E2"/>
    <w:rPr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semiHidden/>
    <w:rsid w:val="003E51E2"/>
    <w:rPr>
      <w:lang w:eastAsia="en-US"/>
    </w:rPr>
  </w:style>
  <w:style w:type="paragraph" w:styleId="ListParagraph">
    <w:name w:val="List Paragraph"/>
    <w:basedOn w:val="Normal"/>
    <w:uiPriority w:val="34"/>
    <w:qFormat/>
    <w:rsid w:val="003E51E2"/>
    <w:pPr>
      <w:ind w:left="720"/>
      <w:contextualSpacing/>
    </w:pPr>
    <w:rPr>
      <w:lang w:val="sr-Latn-CS"/>
    </w:rPr>
  </w:style>
  <w:style w:type="paragraph" w:customStyle="1" w:styleId="explanatoryclause">
    <w:name w:val="explanatory_clause"/>
    <w:basedOn w:val="Normal"/>
    <w:rsid w:val="00EF5873"/>
    <w:pPr>
      <w:suppressAutoHyphens/>
      <w:spacing w:after="120"/>
      <w:ind w:left="738" w:right="-14" w:hanging="738"/>
    </w:pPr>
    <w:rPr>
      <w:rFonts w:ascii="Arial" w:hAnsi="Arial" w:cs="Arial"/>
      <w:sz w:val="22"/>
      <w:szCs w:val="22"/>
      <w:lang w:val="sr-Latn-CS"/>
    </w:rPr>
  </w:style>
  <w:style w:type="character" w:customStyle="1" w:styleId="preparersnote">
    <w:name w:val="preparer's note"/>
    <w:rsid w:val="00EF5873"/>
    <w:rPr>
      <w:b/>
      <w:bCs/>
      <w:i/>
      <w:iCs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E5D3F-D1A3-4E39-A1AB-89E19B5E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5</cp:revision>
  <cp:lastPrinted>2012-09-18T12:16:00Z</cp:lastPrinted>
  <dcterms:created xsi:type="dcterms:W3CDTF">2012-09-14T15:04:00Z</dcterms:created>
  <dcterms:modified xsi:type="dcterms:W3CDTF">2012-09-18T12:18:00Z</dcterms:modified>
</cp:coreProperties>
</file>