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E3" w:rsidRDefault="006461E3" w:rsidP="00A93C39">
      <w:pPr>
        <w:tabs>
          <w:tab w:val="left" w:pos="0"/>
        </w:tabs>
        <w:jc w:val="both"/>
        <w:rPr>
          <w:lang w:val="en-PH"/>
        </w:rPr>
      </w:pPr>
    </w:p>
    <w:p w:rsidR="002711C6" w:rsidRDefault="00346490" w:rsidP="00A93C39">
      <w:pPr>
        <w:tabs>
          <w:tab w:val="left" w:pos="0"/>
        </w:tabs>
        <w:jc w:val="both"/>
        <w:rPr>
          <w:lang w:val="sr-Cyrl-CS"/>
        </w:rPr>
      </w:pPr>
      <w:r w:rsidRPr="008900B4">
        <w:rPr>
          <w:lang w:val="en-GB"/>
        </w:rPr>
        <w:t>Pursuant to Article 16 Item 2 of the Decision on Establishing a Limited Liability Company for Managing the Public Sector Research and Development Project 05, No.</w:t>
      </w:r>
      <w:r w:rsidR="00A93C39" w:rsidRPr="00627933">
        <w:t xml:space="preserve"> </w:t>
      </w:r>
      <w:r w:rsidRPr="008900B4">
        <w:rPr>
          <w:lang w:val="en-GB"/>
        </w:rPr>
        <w:t>02-5424/2010 dated 22 July 2010 (</w:t>
      </w:r>
      <w:r w:rsidRPr="008900B4">
        <w:rPr>
          <w:i/>
          <w:lang w:val="en-GB"/>
        </w:rPr>
        <w:t>Official Gazette of the Republic of Serbia</w:t>
      </w:r>
      <w:r w:rsidRPr="008900B4">
        <w:rPr>
          <w:lang w:val="en-GB"/>
        </w:rPr>
        <w:t xml:space="preserve">, No. 51/10), and Bid Evaluation Report No. 5964 of 5 December 2012, </w:t>
      </w:r>
      <w:r w:rsidR="008900B4" w:rsidRPr="008900B4">
        <w:rPr>
          <w:lang w:val="en-GB"/>
        </w:rPr>
        <w:t xml:space="preserve">and </w:t>
      </w:r>
      <w:r w:rsidRPr="008900B4">
        <w:rPr>
          <w:lang w:val="en-GB"/>
        </w:rPr>
        <w:t xml:space="preserve">in line with the legislation of the Republic of Serbia, the Framework Loan Agreement between the Republic of Serbia and the Council of Europe Development Bank signed in Belgrade on 15 October 2010 and ratified under the Law on </w:t>
      </w:r>
      <w:r w:rsidR="004244FE">
        <w:rPr>
          <w:lang w:val="en-GB"/>
        </w:rPr>
        <w:t xml:space="preserve">the </w:t>
      </w:r>
      <w:r w:rsidRPr="008900B4">
        <w:rPr>
          <w:lang w:val="en-GB"/>
        </w:rPr>
        <w:t>Ratification of the Framework Loan Agreement between the Council of Europe Development Bank and the Republic of Serbia (</w:t>
      </w:r>
      <w:r w:rsidRPr="008900B4">
        <w:rPr>
          <w:i/>
          <w:lang w:val="en-GB"/>
        </w:rPr>
        <w:t>Official Gazette of the Republic of Serbia</w:t>
      </w:r>
      <w:r w:rsidRPr="008900B4">
        <w:rPr>
          <w:lang w:val="en-GB"/>
        </w:rPr>
        <w:t xml:space="preserve"> No. 13/10), the European Investment Bank policy described in the Guidelines for </w:t>
      </w:r>
      <w:r w:rsidR="004244FE">
        <w:rPr>
          <w:lang w:val="en-GB"/>
        </w:rPr>
        <w:t xml:space="preserve">the </w:t>
      </w:r>
      <w:r w:rsidRPr="008900B4">
        <w:rPr>
          <w:lang w:val="en-GB"/>
        </w:rPr>
        <w:t xml:space="preserve">Procurement of Goods, Works and Services, the EIB Guide for Procurement and </w:t>
      </w:r>
      <w:r w:rsidR="008900B4" w:rsidRPr="008900B4">
        <w:rPr>
          <w:lang w:val="en-GB"/>
        </w:rPr>
        <w:t xml:space="preserve">the </w:t>
      </w:r>
      <w:r w:rsidRPr="008900B4">
        <w:rPr>
          <w:lang w:val="en-GB"/>
        </w:rPr>
        <w:t>Tender Documents, the Director of PIU Research and Development Ltd., Belgrade,</w:t>
      </w:r>
      <w:r w:rsidR="008900B4" w:rsidRPr="008900B4">
        <w:rPr>
          <w:lang w:val="en-GB"/>
        </w:rPr>
        <w:t xml:space="preserve"> </w:t>
      </w:r>
      <w:r w:rsidRPr="008900B4">
        <w:rPr>
          <w:lang w:val="en-GB"/>
        </w:rPr>
        <w:t>Nemanjina 22-26, issues</w:t>
      </w:r>
      <w:r w:rsidR="002711C6" w:rsidRPr="001718AC">
        <w:rPr>
          <w:lang w:val="sr-Cyrl-CS"/>
        </w:rPr>
        <w:t xml:space="preserve"> </w:t>
      </w:r>
    </w:p>
    <w:p w:rsidR="002A4B27" w:rsidRPr="001718AC" w:rsidRDefault="002A4B27" w:rsidP="00A93C39">
      <w:pPr>
        <w:tabs>
          <w:tab w:val="left" w:pos="0"/>
        </w:tabs>
        <w:jc w:val="both"/>
        <w:rPr>
          <w:lang w:val="sr-Cyrl-CS"/>
        </w:rPr>
      </w:pPr>
    </w:p>
    <w:p w:rsidR="00A93C39" w:rsidRPr="001718AC" w:rsidRDefault="00346490" w:rsidP="00A93C39">
      <w:pPr>
        <w:tabs>
          <w:tab w:val="left" w:pos="0"/>
        </w:tabs>
        <w:jc w:val="center"/>
        <w:rPr>
          <w:b/>
          <w:lang w:val="sr-Cyrl-CS"/>
        </w:rPr>
      </w:pPr>
      <w:r w:rsidRPr="008900B4">
        <w:rPr>
          <w:b/>
          <w:lang w:val="en-GB"/>
        </w:rPr>
        <w:t>DECISION</w:t>
      </w:r>
    </w:p>
    <w:p w:rsidR="00537CBB" w:rsidRPr="001718AC" w:rsidRDefault="00346490" w:rsidP="00EB3784">
      <w:pPr>
        <w:jc w:val="center"/>
        <w:rPr>
          <w:rStyle w:val="Strong"/>
          <w:lang w:val="sr-Cyrl-CS"/>
        </w:rPr>
      </w:pPr>
      <w:r w:rsidRPr="008900B4">
        <w:rPr>
          <w:b/>
          <w:lang w:val="en-GB"/>
        </w:rPr>
        <w:t>on Public Procurement No.</w:t>
      </w:r>
      <w:r w:rsidR="00977108" w:rsidRPr="00627933">
        <w:rPr>
          <w:b/>
        </w:rPr>
        <w:t xml:space="preserve"> </w:t>
      </w:r>
      <w:r w:rsidRPr="008900B4">
        <w:rPr>
          <w:rStyle w:val="Strong"/>
          <w:lang w:val="en-GB"/>
        </w:rPr>
        <w:t>IOP/5-2012/G</w:t>
      </w:r>
    </w:p>
    <w:p w:rsidR="00624669" w:rsidRPr="001718AC" w:rsidRDefault="00624669" w:rsidP="00EB3784">
      <w:pPr>
        <w:jc w:val="center"/>
        <w:rPr>
          <w:b/>
          <w:bCs/>
          <w:lang w:val="sr-Cyrl-CS"/>
        </w:rPr>
      </w:pPr>
    </w:p>
    <w:p w:rsidR="0074002A" w:rsidRPr="001718AC" w:rsidRDefault="0074002A" w:rsidP="006461E3">
      <w:pPr>
        <w:jc w:val="both"/>
        <w:rPr>
          <w:lang w:val="sr-Cyrl-CS"/>
        </w:rPr>
      </w:pPr>
    </w:p>
    <w:p w:rsidR="00624669" w:rsidRPr="00627933" w:rsidRDefault="008900B4" w:rsidP="00624669">
      <w:pPr>
        <w:ind w:firstLine="720"/>
        <w:jc w:val="both"/>
      </w:pPr>
      <w:r w:rsidRPr="008900B4">
        <w:rPr>
          <w:lang w:val="en-GB"/>
        </w:rPr>
        <w:t>Bid Evaluation Report</w:t>
      </w:r>
      <w:r w:rsidR="004244FE" w:rsidRPr="004244FE">
        <w:rPr>
          <w:lang w:val="en-GB"/>
        </w:rPr>
        <w:t xml:space="preserve"> </w:t>
      </w:r>
      <w:r w:rsidR="004244FE" w:rsidRPr="008900B4">
        <w:rPr>
          <w:lang w:val="en-GB"/>
        </w:rPr>
        <w:t>No.</w:t>
      </w:r>
      <w:r w:rsidR="004244FE" w:rsidRPr="001718AC">
        <w:rPr>
          <w:lang w:val="sr-Cyrl-CS"/>
        </w:rPr>
        <w:t xml:space="preserve"> </w:t>
      </w:r>
      <w:r w:rsidR="004244FE" w:rsidRPr="008900B4">
        <w:rPr>
          <w:lang w:val="en-GB"/>
        </w:rPr>
        <w:t>5964 of 5 December 2012</w:t>
      </w:r>
      <w:r w:rsidR="00DC0569">
        <w:rPr>
          <w:lang w:val="en-GB"/>
        </w:rPr>
        <w:t>,</w:t>
      </w:r>
      <w:r w:rsidRPr="008900B4">
        <w:rPr>
          <w:lang w:val="en-GB"/>
        </w:rPr>
        <w:t xml:space="preserve"> </w:t>
      </w:r>
      <w:r w:rsidR="00346490" w:rsidRPr="008900B4">
        <w:rPr>
          <w:lang w:val="en-GB"/>
        </w:rPr>
        <w:t xml:space="preserve">with </w:t>
      </w:r>
      <w:r w:rsidR="00DC0569">
        <w:rPr>
          <w:lang w:val="en-GB"/>
        </w:rPr>
        <w:t xml:space="preserve">a </w:t>
      </w:r>
      <w:r w:rsidR="00346490" w:rsidRPr="008900B4">
        <w:rPr>
          <w:lang w:val="en-GB"/>
        </w:rPr>
        <w:t xml:space="preserve">Tabular Report as its constituent </w:t>
      </w:r>
      <w:r w:rsidR="00DC0569">
        <w:rPr>
          <w:lang w:val="en-GB"/>
        </w:rPr>
        <w:t>part</w:t>
      </w:r>
      <w:r w:rsidR="00346490" w:rsidRPr="008900B4">
        <w:rPr>
          <w:lang w:val="en-GB"/>
        </w:rPr>
        <w:t>, made in the International Open Procedure, Public Procurement No.</w:t>
      </w:r>
      <w:r w:rsidR="000B5D4D" w:rsidRPr="001718AC">
        <w:rPr>
          <w:lang w:val="sr-Cyrl-CS"/>
        </w:rPr>
        <w:t xml:space="preserve"> </w:t>
      </w:r>
      <w:r w:rsidR="00346490" w:rsidRPr="008900B4">
        <w:rPr>
          <w:bCs/>
          <w:lang w:val="en-GB"/>
        </w:rPr>
        <w:t xml:space="preserve">IOP/5-2012/G initiated </w:t>
      </w:r>
      <w:r w:rsidRPr="008900B4">
        <w:rPr>
          <w:bCs/>
          <w:lang w:val="en-GB"/>
        </w:rPr>
        <w:t>under</w:t>
      </w:r>
      <w:r w:rsidR="00346490" w:rsidRPr="008900B4">
        <w:rPr>
          <w:bCs/>
          <w:lang w:val="en-GB"/>
        </w:rPr>
        <w:t xml:space="preserve"> Decision No.</w:t>
      </w:r>
      <w:r w:rsidR="00977108" w:rsidRPr="00627933">
        <w:t xml:space="preserve"> </w:t>
      </w:r>
      <w:r w:rsidR="00346490" w:rsidRPr="00DC0569">
        <w:rPr>
          <w:lang w:val="en-GB"/>
        </w:rPr>
        <w:t>3650 of 6 August 2012, the subject of which is:</w:t>
      </w:r>
      <w:r w:rsidR="00DF6DC0" w:rsidRPr="001718AC">
        <w:rPr>
          <w:lang w:val="sr-Cyrl-CS"/>
        </w:rPr>
        <w:t xml:space="preserve"> </w:t>
      </w:r>
      <w:r w:rsidR="00346490" w:rsidRPr="008900B4">
        <w:rPr>
          <w:lang w:val="en-GB"/>
        </w:rPr>
        <w:t>“</w:t>
      </w:r>
      <w:r w:rsidR="004244FE">
        <w:rPr>
          <w:lang w:val="en-GB"/>
        </w:rPr>
        <w:t xml:space="preserve">The </w:t>
      </w:r>
      <w:r w:rsidR="00346490" w:rsidRPr="008900B4">
        <w:rPr>
          <w:lang w:val="en-GB"/>
        </w:rPr>
        <w:t xml:space="preserve">Procurement of </w:t>
      </w:r>
      <w:r w:rsidR="00DC0569">
        <w:rPr>
          <w:lang w:val="en-GB"/>
        </w:rPr>
        <w:t>L</w:t>
      </w:r>
      <w:r w:rsidR="00346490" w:rsidRPr="008900B4">
        <w:rPr>
          <w:lang w:val="en-GB"/>
        </w:rPr>
        <w:t xml:space="preserve">aboratory Equipment,” Sub-project (Component 1): New Capital Equipment (Research Equipment), organised through 189 lots </w:t>
      </w:r>
      <w:r w:rsidR="00AD2833" w:rsidRPr="008900B4">
        <w:rPr>
          <w:lang w:val="en-GB"/>
        </w:rPr>
        <w:t>and confirmed with the “</w:t>
      </w:r>
      <w:r w:rsidR="00DC0569">
        <w:rPr>
          <w:lang w:val="en-GB"/>
        </w:rPr>
        <w:t>n</w:t>
      </w:r>
      <w:r w:rsidR="00AD2833" w:rsidRPr="008900B4">
        <w:rPr>
          <w:lang w:val="en-GB"/>
        </w:rPr>
        <w:t xml:space="preserve">o opposing“ statement by </w:t>
      </w:r>
      <w:r w:rsidRPr="008900B4">
        <w:rPr>
          <w:lang w:val="en-GB"/>
        </w:rPr>
        <w:t xml:space="preserve">the </w:t>
      </w:r>
      <w:r w:rsidR="00AD2833" w:rsidRPr="008900B4">
        <w:rPr>
          <w:lang w:val="en-GB"/>
        </w:rPr>
        <w:t xml:space="preserve">competent authorities of the </w:t>
      </w:r>
      <w:r w:rsidRPr="008900B4">
        <w:rPr>
          <w:lang w:val="en-GB"/>
        </w:rPr>
        <w:t xml:space="preserve">World </w:t>
      </w:r>
      <w:r w:rsidR="00AD2833" w:rsidRPr="008900B4">
        <w:rPr>
          <w:lang w:val="en-GB"/>
        </w:rPr>
        <w:t xml:space="preserve">Bank </w:t>
      </w:r>
      <w:r w:rsidRPr="008900B4">
        <w:rPr>
          <w:lang w:val="en-GB"/>
        </w:rPr>
        <w:t>for</w:t>
      </w:r>
      <w:r w:rsidR="00AD2833" w:rsidRPr="008900B4">
        <w:rPr>
          <w:lang w:val="en-GB"/>
        </w:rPr>
        <w:t xml:space="preserve"> Reconst</w:t>
      </w:r>
      <w:r w:rsidRPr="008900B4">
        <w:rPr>
          <w:lang w:val="en-GB"/>
        </w:rPr>
        <w:t>ruction</w:t>
      </w:r>
      <w:r w:rsidR="00AD2833" w:rsidRPr="008900B4">
        <w:rPr>
          <w:lang w:val="en-GB"/>
        </w:rPr>
        <w:t xml:space="preserve"> and Development of 14 December 2012,</w:t>
      </w:r>
      <w:r w:rsidRPr="008900B4">
        <w:rPr>
          <w:lang w:val="en-GB"/>
        </w:rPr>
        <w:t xml:space="preserve"> </w:t>
      </w:r>
      <w:r w:rsidR="00AD2833" w:rsidRPr="008900B4">
        <w:rPr>
          <w:lang w:val="en-GB"/>
        </w:rPr>
        <w:t>is adopted.</w:t>
      </w:r>
    </w:p>
    <w:p w:rsidR="002818A5" w:rsidRPr="001718AC" w:rsidRDefault="002818A5" w:rsidP="00624669">
      <w:pPr>
        <w:ind w:firstLine="720"/>
        <w:jc w:val="both"/>
        <w:rPr>
          <w:lang w:val="sr-Cyrl-CS"/>
        </w:rPr>
      </w:pPr>
    </w:p>
    <w:p w:rsidR="00C008EB" w:rsidRPr="00627933" w:rsidRDefault="00E1599B" w:rsidP="00624669">
      <w:pPr>
        <w:ind w:firstLine="720"/>
        <w:jc w:val="both"/>
      </w:pPr>
      <w:r w:rsidRPr="00E1599B">
        <w:rPr>
          <w:lang w:val="en-GB"/>
        </w:rPr>
        <w:t>In t</w:t>
      </w:r>
      <w:r w:rsidR="00AD2833" w:rsidRPr="00E1599B">
        <w:rPr>
          <w:lang w:val="en-GB"/>
        </w:rPr>
        <w:t xml:space="preserve">he part of the procedure </w:t>
      </w:r>
      <w:r w:rsidRPr="00E1599B">
        <w:rPr>
          <w:lang w:val="en-GB"/>
        </w:rPr>
        <w:t>for</w:t>
      </w:r>
      <w:r w:rsidR="00AD2833" w:rsidRPr="00E1599B">
        <w:rPr>
          <w:lang w:val="en-GB"/>
        </w:rPr>
        <w:t xml:space="preserve"> </w:t>
      </w:r>
      <w:r w:rsidR="004244FE">
        <w:rPr>
          <w:lang w:val="en-GB"/>
        </w:rPr>
        <w:t xml:space="preserve">the </w:t>
      </w:r>
      <w:r w:rsidRPr="00E1599B">
        <w:rPr>
          <w:lang w:val="en-GB"/>
        </w:rPr>
        <w:t>P</w:t>
      </w:r>
      <w:r w:rsidR="00AD2833" w:rsidRPr="00E1599B">
        <w:rPr>
          <w:lang w:val="en-GB"/>
        </w:rPr>
        <w:t xml:space="preserve">rocurement of </w:t>
      </w:r>
      <w:r w:rsidRPr="00E1599B">
        <w:rPr>
          <w:lang w:val="en-GB"/>
        </w:rPr>
        <w:t>L</w:t>
      </w:r>
      <w:r w:rsidR="00AD2833" w:rsidRPr="00E1599B">
        <w:rPr>
          <w:lang w:val="en-GB"/>
        </w:rPr>
        <w:t xml:space="preserve">aboratory </w:t>
      </w:r>
      <w:r w:rsidRPr="00E1599B">
        <w:rPr>
          <w:lang w:val="en-GB"/>
        </w:rPr>
        <w:t>E</w:t>
      </w:r>
      <w:r w:rsidR="00AD2833" w:rsidRPr="00E1599B">
        <w:rPr>
          <w:lang w:val="en-GB"/>
        </w:rPr>
        <w:t>quipment, Subproject (Component 1):</w:t>
      </w:r>
      <w:r w:rsidRPr="00E1599B">
        <w:rPr>
          <w:lang w:val="en-GB"/>
        </w:rPr>
        <w:t xml:space="preserve"> </w:t>
      </w:r>
      <w:r w:rsidR="00AD2833" w:rsidRPr="00E1599B">
        <w:rPr>
          <w:lang w:val="en-GB"/>
        </w:rPr>
        <w:t>New Capital Equipment (Research Equipment)</w:t>
      </w:r>
      <w:r w:rsidRPr="00E1599B">
        <w:rPr>
          <w:lang w:val="en-GB"/>
        </w:rPr>
        <w:t>,</w:t>
      </w:r>
      <w:r w:rsidR="00AD2833" w:rsidRPr="00E1599B">
        <w:rPr>
          <w:lang w:val="en-GB"/>
        </w:rPr>
        <w:t xml:space="preserve"> in which the tender procedure was successfully completed, contracts for </w:t>
      </w:r>
      <w:r w:rsidR="004244FE">
        <w:rPr>
          <w:lang w:val="en-GB"/>
        </w:rPr>
        <w:t xml:space="preserve">the </w:t>
      </w:r>
      <w:r w:rsidR="00AD2833" w:rsidRPr="00E1599B">
        <w:rPr>
          <w:lang w:val="en-GB"/>
        </w:rPr>
        <w:t xml:space="preserve">procurement of goods will be concluded with the bidders who were declared successful in the Evaluation Report from </w:t>
      </w:r>
      <w:r w:rsidR="00DC0569">
        <w:rPr>
          <w:lang w:val="en-GB"/>
        </w:rPr>
        <w:t>P</w:t>
      </w:r>
      <w:r w:rsidR="00AD2833" w:rsidRPr="00E1599B">
        <w:rPr>
          <w:lang w:val="en-GB"/>
        </w:rPr>
        <w:t>aragraph 1 with the Tabula</w:t>
      </w:r>
      <w:r w:rsidRPr="00E1599B">
        <w:rPr>
          <w:lang w:val="en-GB"/>
        </w:rPr>
        <w:t>r</w:t>
      </w:r>
      <w:r w:rsidR="00AD2833" w:rsidRPr="00E1599B">
        <w:rPr>
          <w:lang w:val="en-GB"/>
        </w:rPr>
        <w:t xml:space="preserve"> </w:t>
      </w:r>
      <w:r w:rsidRPr="00E1599B">
        <w:rPr>
          <w:lang w:val="en-GB"/>
        </w:rPr>
        <w:t>R</w:t>
      </w:r>
      <w:r w:rsidR="00AD2833" w:rsidRPr="00E1599B">
        <w:rPr>
          <w:lang w:val="en-GB"/>
        </w:rPr>
        <w:t>eport as the constituent part there</w:t>
      </w:r>
      <w:r w:rsidRPr="00E1599B">
        <w:rPr>
          <w:lang w:val="en-GB"/>
        </w:rPr>
        <w:t>of</w:t>
      </w:r>
      <w:r w:rsidR="00AD2833" w:rsidRPr="00E1599B">
        <w:rPr>
          <w:lang w:val="en-GB"/>
        </w:rPr>
        <w:t xml:space="preserve">, immediately after the issuance of this </w:t>
      </w:r>
      <w:r w:rsidRPr="00E1599B">
        <w:rPr>
          <w:lang w:val="en-GB"/>
        </w:rPr>
        <w:t>D</w:t>
      </w:r>
      <w:r w:rsidR="00AD2833" w:rsidRPr="00E1599B">
        <w:rPr>
          <w:lang w:val="en-GB"/>
        </w:rPr>
        <w:t xml:space="preserve">ecision and the expiry of </w:t>
      </w:r>
      <w:r w:rsidRPr="00E1599B">
        <w:rPr>
          <w:lang w:val="en-GB"/>
        </w:rPr>
        <w:t xml:space="preserve">the </w:t>
      </w:r>
      <w:r w:rsidR="00AD2833" w:rsidRPr="00E1599B">
        <w:rPr>
          <w:lang w:val="en-GB"/>
        </w:rPr>
        <w:t xml:space="preserve">term for </w:t>
      </w:r>
      <w:r w:rsidR="004244FE">
        <w:rPr>
          <w:lang w:val="en-GB"/>
        </w:rPr>
        <w:t xml:space="preserve">the </w:t>
      </w:r>
      <w:r w:rsidRPr="00E1599B">
        <w:rPr>
          <w:lang w:val="en-GB"/>
        </w:rPr>
        <w:t xml:space="preserve">submission of </w:t>
      </w:r>
      <w:r w:rsidR="00AD2833" w:rsidRPr="00E1599B">
        <w:rPr>
          <w:lang w:val="en-GB"/>
        </w:rPr>
        <w:t xml:space="preserve">requests for </w:t>
      </w:r>
      <w:r w:rsidR="00DC0569">
        <w:rPr>
          <w:lang w:val="en-GB"/>
        </w:rPr>
        <w:t>clarification</w:t>
      </w:r>
      <w:r w:rsidR="00AD2833" w:rsidRPr="00E1599B">
        <w:rPr>
          <w:lang w:val="en-GB"/>
        </w:rPr>
        <w:t xml:space="preserve"> </w:t>
      </w:r>
      <w:r w:rsidRPr="00E1599B">
        <w:rPr>
          <w:lang w:val="en-GB"/>
        </w:rPr>
        <w:t>by</w:t>
      </w:r>
      <w:r w:rsidR="00AD2833" w:rsidRPr="00E1599B">
        <w:rPr>
          <w:lang w:val="en-GB"/>
        </w:rPr>
        <w:t xml:space="preserve"> unsuccessful bidders.</w:t>
      </w:r>
      <w:r w:rsidR="008B50D2" w:rsidRPr="00627933">
        <w:t xml:space="preserve"> </w:t>
      </w:r>
    </w:p>
    <w:p w:rsidR="004F106A" w:rsidRPr="001718AC" w:rsidRDefault="004F106A" w:rsidP="008B50D2">
      <w:pPr>
        <w:ind w:firstLine="720"/>
        <w:jc w:val="both"/>
        <w:rPr>
          <w:lang w:val="sr-Cyrl-CS"/>
        </w:rPr>
      </w:pPr>
    </w:p>
    <w:p w:rsidR="008739A9" w:rsidRPr="00627933" w:rsidRDefault="000B3A24" w:rsidP="00A445AC">
      <w:pPr>
        <w:pStyle w:val="Header"/>
        <w:tabs>
          <w:tab w:val="right" w:pos="0"/>
        </w:tabs>
        <w:ind w:firstLine="720"/>
        <w:jc w:val="both"/>
      </w:pPr>
      <w:r w:rsidRPr="00627933">
        <w:tab/>
      </w:r>
      <w:r w:rsidR="00AD2833" w:rsidRPr="00E1599B">
        <w:rPr>
          <w:lang w:val="en-GB"/>
        </w:rPr>
        <w:t xml:space="preserve">This </w:t>
      </w:r>
      <w:r w:rsidR="00E1599B" w:rsidRPr="00E1599B">
        <w:rPr>
          <w:lang w:val="en-GB"/>
        </w:rPr>
        <w:t>D</w:t>
      </w:r>
      <w:r w:rsidR="00AD2833" w:rsidRPr="00E1599B">
        <w:rPr>
          <w:lang w:val="en-GB"/>
        </w:rPr>
        <w:t xml:space="preserve">ecision and the </w:t>
      </w:r>
      <w:r w:rsidR="00E1599B" w:rsidRPr="00E1599B">
        <w:rPr>
          <w:lang w:val="en-GB"/>
        </w:rPr>
        <w:t>E</w:t>
      </w:r>
      <w:r w:rsidR="00AD2833" w:rsidRPr="00E1599B">
        <w:rPr>
          <w:lang w:val="en-GB"/>
        </w:rPr>
        <w:t xml:space="preserve">valuation </w:t>
      </w:r>
      <w:r w:rsidR="00E1599B" w:rsidRPr="00E1599B">
        <w:rPr>
          <w:lang w:val="en-GB"/>
        </w:rPr>
        <w:t>R</w:t>
      </w:r>
      <w:r w:rsidR="00AD2833" w:rsidRPr="00E1599B">
        <w:rPr>
          <w:lang w:val="en-GB"/>
        </w:rPr>
        <w:t xml:space="preserve">eport with the </w:t>
      </w:r>
      <w:r w:rsidR="00E1599B" w:rsidRPr="00E1599B">
        <w:rPr>
          <w:lang w:val="en-GB"/>
        </w:rPr>
        <w:t>T</w:t>
      </w:r>
      <w:r w:rsidR="00AD2833" w:rsidRPr="00E1599B">
        <w:rPr>
          <w:lang w:val="en-GB"/>
        </w:rPr>
        <w:t xml:space="preserve">abular </w:t>
      </w:r>
      <w:r w:rsidR="00E1599B" w:rsidRPr="00E1599B">
        <w:rPr>
          <w:lang w:val="en-GB"/>
        </w:rPr>
        <w:t>R</w:t>
      </w:r>
      <w:r w:rsidR="00AD2833" w:rsidRPr="00E1599B">
        <w:rPr>
          <w:lang w:val="en-GB"/>
        </w:rPr>
        <w:t xml:space="preserve">eport are </w:t>
      </w:r>
      <w:r w:rsidR="004244FE">
        <w:rPr>
          <w:lang w:val="en-GB"/>
        </w:rPr>
        <w:t xml:space="preserve">a </w:t>
      </w:r>
      <w:r w:rsidR="00E1599B" w:rsidRPr="00E1599B">
        <w:rPr>
          <w:lang w:val="en-GB"/>
        </w:rPr>
        <w:t>N</w:t>
      </w:r>
      <w:r w:rsidR="00AD2833" w:rsidRPr="00E1599B">
        <w:rPr>
          <w:lang w:val="en-GB"/>
        </w:rPr>
        <w:t xml:space="preserve">otification to the </w:t>
      </w:r>
      <w:r w:rsidR="00E1599B" w:rsidRPr="00E1599B">
        <w:rPr>
          <w:lang w:val="en-GB"/>
        </w:rPr>
        <w:t>B</w:t>
      </w:r>
      <w:r w:rsidR="00AD2833" w:rsidRPr="00E1599B">
        <w:rPr>
          <w:lang w:val="en-GB"/>
        </w:rPr>
        <w:t>idders on the award from item 41.3 of the Tender Document</w:t>
      </w:r>
      <w:r w:rsidR="00E1599B" w:rsidRPr="00E1599B">
        <w:rPr>
          <w:lang w:val="en-GB"/>
        </w:rPr>
        <w:t>s</w:t>
      </w:r>
      <w:r w:rsidR="00AD2833" w:rsidRPr="00E1599B">
        <w:rPr>
          <w:lang w:val="en-GB"/>
        </w:rPr>
        <w:t xml:space="preserve"> and shall be </w:t>
      </w:r>
      <w:smartTag w:uri="urn:schemas-microsoft-com:office:smarttags" w:element="State">
        <w:smartTag w:uri="urn:schemas-microsoft-com:office:smarttags" w:element="place">
          <w:r w:rsidR="00AD2833" w:rsidRPr="00E1599B">
            <w:rPr>
              <w:lang w:val="en-GB"/>
            </w:rPr>
            <w:t>del</w:t>
          </w:r>
        </w:smartTag>
      </w:smartTag>
      <w:r w:rsidR="00AD2833" w:rsidRPr="00E1599B">
        <w:rPr>
          <w:lang w:val="en-GB"/>
        </w:rPr>
        <w:t xml:space="preserve">ivered to every concerned </w:t>
      </w:r>
      <w:r w:rsidR="00E1599B" w:rsidRPr="00E1599B">
        <w:rPr>
          <w:lang w:val="en-GB"/>
        </w:rPr>
        <w:t>party</w:t>
      </w:r>
      <w:r w:rsidR="00AD2833" w:rsidRPr="00E1599B">
        <w:rPr>
          <w:lang w:val="en-GB"/>
        </w:rPr>
        <w:t xml:space="preserve"> by the announcement </w:t>
      </w:r>
      <w:r w:rsidR="00E1599B" w:rsidRPr="00E1599B">
        <w:rPr>
          <w:lang w:val="en-GB"/>
        </w:rPr>
        <w:t xml:space="preserve">thereof </w:t>
      </w:r>
      <w:r w:rsidR="00AD2833" w:rsidRPr="00E1599B">
        <w:rPr>
          <w:lang w:val="en-GB"/>
        </w:rPr>
        <w:t>on the Employer’s web site</w:t>
      </w:r>
      <w:r w:rsidR="00E1599B" w:rsidRPr="00E1599B">
        <w:rPr>
          <w:lang w:val="en-GB"/>
        </w:rPr>
        <w:t>.</w:t>
      </w:r>
      <w:r w:rsidR="00A445AC" w:rsidRPr="00627933">
        <w:t xml:space="preserve"> </w:t>
      </w:r>
    </w:p>
    <w:p w:rsidR="008739A9" w:rsidRPr="00627933" w:rsidRDefault="008739A9" w:rsidP="00B6421F">
      <w:pPr>
        <w:pStyle w:val="Header"/>
        <w:tabs>
          <w:tab w:val="right" w:pos="0"/>
        </w:tabs>
        <w:jc w:val="both"/>
      </w:pPr>
    </w:p>
    <w:p w:rsidR="008739A9" w:rsidRPr="00627933" w:rsidRDefault="008739A9" w:rsidP="00B6421F">
      <w:pPr>
        <w:pStyle w:val="Header"/>
        <w:tabs>
          <w:tab w:val="right" w:pos="0"/>
        </w:tabs>
        <w:jc w:val="both"/>
      </w:pPr>
    </w:p>
    <w:p w:rsidR="008739A9" w:rsidRDefault="008739A9" w:rsidP="00B6421F">
      <w:pPr>
        <w:pStyle w:val="Header"/>
        <w:tabs>
          <w:tab w:val="right" w:pos="0"/>
        </w:tabs>
        <w:jc w:val="both"/>
        <w:rPr>
          <w:lang w:val="sr-Cyrl-CS"/>
        </w:rPr>
      </w:pPr>
    </w:p>
    <w:p w:rsidR="002A4B27" w:rsidRPr="002A4B27" w:rsidRDefault="002A4B27" w:rsidP="00B6421F">
      <w:pPr>
        <w:pStyle w:val="Header"/>
        <w:tabs>
          <w:tab w:val="right" w:pos="0"/>
        </w:tabs>
        <w:jc w:val="both"/>
        <w:rPr>
          <w:lang w:val="sr-Cyrl-CS"/>
        </w:rPr>
      </w:pPr>
    </w:p>
    <w:p w:rsidR="00A93C39" w:rsidRPr="00B6421F" w:rsidRDefault="006461E3" w:rsidP="00B6421F">
      <w:pPr>
        <w:pStyle w:val="Header"/>
        <w:tabs>
          <w:tab w:val="right" w:pos="0"/>
        </w:tabs>
        <w:jc w:val="both"/>
        <w:rPr>
          <w:lang w:val="sr-Cyrl-CS"/>
        </w:rPr>
      </w:pPr>
      <w:r w:rsidRPr="001718AC">
        <w:rPr>
          <w:lang w:val="sr-Cyrl-CS"/>
        </w:rPr>
        <w:tab/>
      </w:r>
      <w:r w:rsidR="00A93C39" w:rsidRPr="001718AC">
        <w:rPr>
          <w:lang w:val="sr-Cyrl-CS"/>
        </w:rPr>
        <w:tab/>
      </w:r>
      <w:r w:rsidR="00A93C39" w:rsidRPr="001718AC">
        <w:rPr>
          <w:lang w:val="sr-Cyrl-CS"/>
        </w:rPr>
        <w:tab/>
      </w:r>
      <w:r w:rsidR="00A93C39" w:rsidRPr="001718AC">
        <w:rPr>
          <w:lang w:val="sr-Cyrl-CS"/>
        </w:rPr>
        <w:tab/>
      </w:r>
      <w:r w:rsidR="00A93C39" w:rsidRPr="001718AC">
        <w:rPr>
          <w:lang w:val="sr-Cyrl-CS"/>
        </w:rPr>
        <w:tab/>
      </w:r>
      <w:r w:rsidR="00A93C39" w:rsidRPr="001718AC">
        <w:rPr>
          <w:lang w:val="sr-Cyrl-CS"/>
        </w:rPr>
        <w:tab/>
      </w:r>
      <w:r w:rsidR="00A93C39" w:rsidRPr="001718AC">
        <w:rPr>
          <w:lang w:val="sr-Cyrl-CS"/>
        </w:rPr>
        <w:tab/>
      </w:r>
      <w:r w:rsidR="00A93C39" w:rsidRPr="001718AC">
        <w:rPr>
          <w:lang w:val="sr-Cyrl-CS"/>
        </w:rPr>
        <w:tab/>
      </w:r>
      <w:r w:rsidR="00A93C39" w:rsidRPr="001718AC">
        <w:rPr>
          <w:lang w:val="sr-Cyrl-CS"/>
        </w:rPr>
        <w:tab/>
      </w:r>
    </w:p>
    <w:tbl>
      <w:tblPr>
        <w:tblpPr w:leftFromText="141" w:rightFromText="141" w:vertAnchor="text" w:horzAnchor="page" w:tblpX="6643" w:tblpY="135"/>
        <w:tblW w:w="0" w:type="auto"/>
        <w:tblLook w:val="04A0"/>
      </w:tblPr>
      <w:tblGrid>
        <w:gridCol w:w="3078"/>
      </w:tblGrid>
      <w:tr w:rsidR="00A93C39" w:rsidRPr="001718AC" w:rsidTr="0016753E">
        <w:tc>
          <w:tcPr>
            <w:tcW w:w="3078" w:type="dxa"/>
            <w:shd w:val="clear" w:color="auto" w:fill="auto"/>
            <w:vAlign w:val="center"/>
          </w:tcPr>
          <w:p w:rsidR="00A93C39" w:rsidRPr="0016753E" w:rsidRDefault="00AD2833" w:rsidP="0016753E">
            <w:pPr>
              <w:pStyle w:val="Default"/>
              <w:jc w:val="center"/>
              <w:rPr>
                <w:b/>
                <w:lang w:val="sr-Cyrl-CS"/>
              </w:rPr>
            </w:pPr>
            <w:r w:rsidRPr="00E1599B">
              <w:rPr>
                <w:b/>
                <w:lang w:val="en-GB"/>
              </w:rPr>
              <w:t>Director</w:t>
            </w:r>
          </w:p>
        </w:tc>
      </w:tr>
      <w:tr w:rsidR="00A93C39" w:rsidRPr="001718AC" w:rsidTr="0016753E">
        <w:trPr>
          <w:trHeight w:val="453"/>
        </w:trPr>
        <w:tc>
          <w:tcPr>
            <w:tcW w:w="3078" w:type="dxa"/>
            <w:tcBorders>
              <w:bottom w:val="single" w:sz="4" w:space="0" w:color="000000"/>
            </w:tcBorders>
            <w:shd w:val="clear" w:color="auto" w:fill="auto"/>
            <w:vAlign w:val="center"/>
          </w:tcPr>
          <w:p w:rsidR="00A93C39" w:rsidRPr="0016753E" w:rsidRDefault="00A93C39" w:rsidP="0016753E">
            <w:pPr>
              <w:pStyle w:val="Default"/>
              <w:jc w:val="center"/>
              <w:rPr>
                <w:b/>
                <w:lang w:val="sr-Cyrl-CS"/>
              </w:rPr>
            </w:pPr>
          </w:p>
        </w:tc>
      </w:tr>
      <w:tr w:rsidR="00A93C39" w:rsidRPr="001718AC" w:rsidTr="0016753E">
        <w:tc>
          <w:tcPr>
            <w:tcW w:w="3078" w:type="dxa"/>
            <w:tcBorders>
              <w:top w:val="single" w:sz="4" w:space="0" w:color="000000"/>
            </w:tcBorders>
            <w:shd w:val="clear" w:color="auto" w:fill="auto"/>
            <w:vAlign w:val="center"/>
          </w:tcPr>
          <w:p w:rsidR="00A93C39" w:rsidRPr="0016753E" w:rsidRDefault="00AD2833" w:rsidP="0016753E">
            <w:pPr>
              <w:pStyle w:val="Default"/>
              <w:jc w:val="center"/>
              <w:rPr>
                <w:b/>
                <w:lang w:val="sr-Cyrl-CS"/>
              </w:rPr>
            </w:pPr>
            <w:r w:rsidRPr="00E1599B">
              <w:rPr>
                <w:b/>
                <w:lang w:val="en-GB"/>
              </w:rPr>
              <w:t>Darko Đukic, Sc.D</w:t>
            </w:r>
          </w:p>
        </w:tc>
      </w:tr>
    </w:tbl>
    <w:p w:rsidR="00E36D23" w:rsidRPr="00B6421F" w:rsidRDefault="00E36D23" w:rsidP="000B3A24">
      <w:pPr>
        <w:rPr>
          <w:lang w:val="sr-Cyrl-CS"/>
        </w:rPr>
      </w:pPr>
    </w:p>
    <w:sectPr w:rsidR="00E36D23" w:rsidRPr="00B6421F" w:rsidSect="008D4E13">
      <w:headerReference w:type="default" r:id="rId7"/>
      <w:footerReference w:type="default" r:id="rId8"/>
      <w:pgSz w:w="11909" w:h="16834" w:code="9"/>
      <w:pgMar w:top="768" w:right="1440" w:bottom="1440" w:left="1440" w:header="39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3BE" w:rsidRDefault="002D43BE">
      <w:r>
        <w:separator/>
      </w:r>
    </w:p>
  </w:endnote>
  <w:endnote w:type="continuationSeparator" w:id="1">
    <w:p w:rsidR="002D43BE" w:rsidRDefault="002D4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69" w:rsidRDefault="00627933">
    <w:pPr>
      <w:pStyle w:val="Footer"/>
      <w:jc w:val="center"/>
    </w:pPr>
    <w:r>
      <w:t>Page</w:t>
    </w:r>
    <w:r w:rsidR="00DC0569">
      <w:rPr>
        <w:b/>
      </w:rPr>
      <w:fldChar w:fldCharType="begin"/>
    </w:r>
    <w:r w:rsidR="00DC0569">
      <w:rPr>
        <w:b/>
      </w:rPr>
      <w:instrText xml:space="preserve"> PAGE </w:instrText>
    </w:r>
    <w:r w:rsidR="00DC0569">
      <w:rPr>
        <w:b/>
      </w:rPr>
      <w:fldChar w:fldCharType="separate"/>
    </w:r>
    <w:r w:rsidR="00FA3F4A">
      <w:rPr>
        <w:b/>
        <w:noProof/>
      </w:rPr>
      <w:t>1</w:t>
    </w:r>
    <w:r w:rsidR="00DC0569">
      <w:rPr>
        <w:b/>
      </w:rPr>
      <w:fldChar w:fldCharType="end"/>
    </w:r>
    <w:r>
      <w:t>of</w:t>
    </w:r>
    <w:r w:rsidR="00DC0569">
      <w:rPr>
        <w:b/>
      </w:rPr>
      <w:fldChar w:fldCharType="begin"/>
    </w:r>
    <w:r w:rsidR="00DC0569">
      <w:rPr>
        <w:b/>
      </w:rPr>
      <w:instrText xml:space="preserve"> NUMPAGES  </w:instrText>
    </w:r>
    <w:r w:rsidR="00DC0569">
      <w:rPr>
        <w:b/>
      </w:rPr>
      <w:fldChar w:fldCharType="separate"/>
    </w:r>
    <w:r w:rsidR="00FA3F4A">
      <w:rPr>
        <w:b/>
        <w:noProof/>
      </w:rPr>
      <w:t>1</w:t>
    </w:r>
    <w:r w:rsidR="00DC0569">
      <w:rPr>
        <w:b/>
      </w:rPr>
      <w:fldChar w:fldCharType="end"/>
    </w:r>
  </w:p>
  <w:p w:rsidR="00DC0569" w:rsidRPr="00090670" w:rsidRDefault="00DC0569" w:rsidP="00572DA9">
    <w:pPr>
      <w:pStyle w:val="Footer"/>
      <w:jc w:val="center"/>
      <w:rPr>
        <w:rFonts w:ascii="Arial" w:hAnsi="Arial" w:cs="Arial"/>
        <w:color w:val="8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3BE" w:rsidRDefault="002D43BE">
      <w:r>
        <w:separator/>
      </w:r>
    </w:p>
  </w:footnote>
  <w:footnote w:type="continuationSeparator" w:id="1">
    <w:p w:rsidR="002D43BE" w:rsidRDefault="002D4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69" w:rsidRPr="008359E1" w:rsidRDefault="00DC0569" w:rsidP="008359E1">
    <w:pPr>
      <w:spacing w:after="60"/>
      <w:rPr>
        <w:b/>
        <w:bCs/>
        <w:sz w:val="6"/>
        <w:szCs w:val="6"/>
        <w:lang w:val="sr-Cyrl-CS"/>
      </w:rPr>
    </w:pPr>
  </w:p>
  <w:p w:rsidR="00DC0569" w:rsidRPr="008D4E13" w:rsidRDefault="00FA3F4A" w:rsidP="008D4E13">
    <w:pPr>
      <w:ind w:left="709" w:right="-469"/>
      <w:rPr>
        <w:rFonts w:ascii="Arial" w:hAnsi="Arial" w:cs="Arial"/>
        <w:sz w:val="44"/>
        <w:szCs w:val="44"/>
      </w:rPr>
    </w:pPr>
    <w:r>
      <w:rPr>
        <w:noProof/>
        <w:lang w:val="sr-Latn-CS" w:eastAsia="sr-Latn-CS"/>
      </w:rPr>
      <w:drawing>
        <wp:anchor distT="0" distB="0" distL="114300" distR="114300" simplePos="0" relativeHeight="251657728" behindDoc="1" locked="0" layoutInCell="1" allowOverlap="1">
          <wp:simplePos x="0" y="0"/>
          <wp:positionH relativeFrom="column">
            <wp:posOffset>-610235</wp:posOffset>
          </wp:positionH>
          <wp:positionV relativeFrom="paragraph">
            <wp:posOffset>1905</wp:posOffset>
          </wp:positionV>
          <wp:extent cx="3177540" cy="634365"/>
          <wp:effectExtent l="19050" t="0" r="3810" b="0"/>
          <wp:wrapTight wrapText="bothSides">
            <wp:wrapPolygon edited="0">
              <wp:start x="-129" y="0"/>
              <wp:lineTo x="-129" y="20757"/>
              <wp:lineTo x="21626" y="20757"/>
              <wp:lineTo x="21626" y="0"/>
              <wp:lineTo x="-129" y="0"/>
            </wp:wrapPolygon>
          </wp:wrapTight>
          <wp:docPr id="1"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srcRect/>
                  <a:stretch>
                    <a:fillRect/>
                  </a:stretch>
                </pic:blipFill>
                <pic:spPr bwMode="auto">
                  <a:xfrm>
                    <a:off x="0" y="0"/>
                    <a:ext cx="3177540" cy="634365"/>
                  </a:xfrm>
                  <a:prstGeom prst="rect">
                    <a:avLst/>
                  </a:prstGeom>
                  <a:noFill/>
                  <a:ln w="9525">
                    <a:noFill/>
                    <a:miter lim="800000"/>
                    <a:headEnd/>
                    <a:tailEnd/>
                  </a:ln>
                </pic:spPr>
              </pic:pic>
            </a:graphicData>
          </a:graphic>
        </wp:anchor>
      </w:drawing>
    </w:r>
  </w:p>
  <w:p w:rsidR="00DC0569" w:rsidRPr="008359E1" w:rsidRDefault="00DC0569" w:rsidP="00DE12FA">
    <w:pPr>
      <w:rPr>
        <w:sz w:val="4"/>
        <w:szCs w:val="4"/>
        <w:lang w:val="ru-RU"/>
      </w:rPr>
    </w:pPr>
  </w:p>
  <w:p w:rsidR="00DC0569" w:rsidRPr="00FE73DE" w:rsidRDefault="00DC0569" w:rsidP="003D2B07">
    <w:pPr>
      <w:rPr>
        <w:b/>
        <w:bCs/>
        <w:sz w:val="16"/>
        <w:szCs w:val="16"/>
      </w:rPr>
    </w:pPr>
  </w:p>
  <w:p w:rsidR="00DC0569" w:rsidRPr="00A62847" w:rsidRDefault="00DC0569" w:rsidP="009A0D9F">
    <w:pPr>
      <w:ind w:left="-1134" w:right="-894"/>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48B668"/>
    <w:lvl w:ilvl="0">
      <w:start w:val="1"/>
      <w:numFmt w:val="decimal"/>
      <w:lvlText w:val="%1."/>
      <w:lvlJc w:val="left"/>
      <w:pPr>
        <w:tabs>
          <w:tab w:val="num" w:pos="1800"/>
        </w:tabs>
        <w:ind w:left="1800" w:hanging="360"/>
      </w:pPr>
    </w:lvl>
  </w:abstractNum>
  <w:abstractNum w:abstractNumId="1">
    <w:nsid w:val="FFFFFF7D"/>
    <w:multiLevelType w:val="singleLevel"/>
    <w:tmpl w:val="E188D592"/>
    <w:lvl w:ilvl="0">
      <w:start w:val="1"/>
      <w:numFmt w:val="decimal"/>
      <w:lvlText w:val="%1."/>
      <w:lvlJc w:val="left"/>
      <w:pPr>
        <w:tabs>
          <w:tab w:val="num" w:pos="1440"/>
        </w:tabs>
        <w:ind w:left="1440" w:hanging="360"/>
      </w:pPr>
    </w:lvl>
  </w:abstractNum>
  <w:abstractNum w:abstractNumId="2">
    <w:nsid w:val="FFFFFF7E"/>
    <w:multiLevelType w:val="singleLevel"/>
    <w:tmpl w:val="9D043CE6"/>
    <w:lvl w:ilvl="0">
      <w:start w:val="1"/>
      <w:numFmt w:val="decimal"/>
      <w:lvlText w:val="%1."/>
      <w:lvlJc w:val="left"/>
      <w:pPr>
        <w:tabs>
          <w:tab w:val="num" w:pos="1080"/>
        </w:tabs>
        <w:ind w:left="1080" w:hanging="360"/>
      </w:pPr>
    </w:lvl>
  </w:abstractNum>
  <w:abstractNum w:abstractNumId="3">
    <w:nsid w:val="FFFFFF7F"/>
    <w:multiLevelType w:val="singleLevel"/>
    <w:tmpl w:val="3440019E"/>
    <w:lvl w:ilvl="0">
      <w:start w:val="1"/>
      <w:numFmt w:val="decimal"/>
      <w:lvlText w:val="%1."/>
      <w:lvlJc w:val="left"/>
      <w:pPr>
        <w:tabs>
          <w:tab w:val="num" w:pos="720"/>
        </w:tabs>
        <w:ind w:left="720" w:hanging="360"/>
      </w:pPr>
    </w:lvl>
  </w:abstractNum>
  <w:abstractNum w:abstractNumId="4">
    <w:nsid w:val="FFFFFF80"/>
    <w:multiLevelType w:val="singleLevel"/>
    <w:tmpl w:val="2702FE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F45EE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73CA67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342DEF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93096B6"/>
    <w:lvl w:ilvl="0">
      <w:start w:val="1"/>
      <w:numFmt w:val="decimal"/>
      <w:lvlText w:val="%1."/>
      <w:lvlJc w:val="left"/>
      <w:pPr>
        <w:tabs>
          <w:tab w:val="num" w:pos="360"/>
        </w:tabs>
        <w:ind w:left="360" w:hanging="360"/>
      </w:pPr>
    </w:lvl>
  </w:abstractNum>
  <w:abstractNum w:abstractNumId="9">
    <w:nsid w:val="FFFFFF89"/>
    <w:multiLevelType w:val="singleLevel"/>
    <w:tmpl w:val="C20CFC8E"/>
    <w:lvl w:ilvl="0">
      <w:start w:val="1"/>
      <w:numFmt w:val="bullet"/>
      <w:lvlText w:val=""/>
      <w:lvlJc w:val="left"/>
      <w:pPr>
        <w:tabs>
          <w:tab w:val="num" w:pos="360"/>
        </w:tabs>
        <w:ind w:left="360" w:hanging="360"/>
      </w:pPr>
      <w:rPr>
        <w:rFonts w:ascii="Symbol" w:hAnsi="Symbol" w:cs="Symbol" w:hint="default"/>
      </w:rPr>
    </w:lvl>
  </w:abstractNum>
  <w:abstractNum w:abstractNumId="10">
    <w:nsid w:val="06B3281D"/>
    <w:multiLevelType w:val="hybridMultilevel"/>
    <w:tmpl w:val="0BC03E2A"/>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11">
    <w:nsid w:val="0770771F"/>
    <w:multiLevelType w:val="hybridMultilevel"/>
    <w:tmpl w:val="763AFF3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089A2053"/>
    <w:multiLevelType w:val="hybridMultilevel"/>
    <w:tmpl w:val="24E854BA"/>
    <w:lvl w:ilvl="0" w:tplc="8F924ABA">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nsid w:val="0A9F1F75"/>
    <w:multiLevelType w:val="hybridMultilevel"/>
    <w:tmpl w:val="6866A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E5305C"/>
    <w:multiLevelType w:val="hybridMultilevel"/>
    <w:tmpl w:val="EE889040"/>
    <w:lvl w:ilvl="0" w:tplc="04090017">
      <w:start w:val="1"/>
      <w:numFmt w:val="lowerLetter"/>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0D51196C"/>
    <w:multiLevelType w:val="hybridMultilevel"/>
    <w:tmpl w:val="B0040DD2"/>
    <w:lvl w:ilvl="0" w:tplc="D8CA34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292DA8"/>
    <w:multiLevelType w:val="hybridMultilevel"/>
    <w:tmpl w:val="283A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8C7765"/>
    <w:multiLevelType w:val="hybridMultilevel"/>
    <w:tmpl w:val="60503816"/>
    <w:lvl w:ilvl="0" w:tplc="3A869B60">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71A27"/>
    <w:multiLevelType w:val="hybridMultilevel"/>
    <w:tmpl w:val="1A267FC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2FE50DE8"/>
    <w:multiLevelType w:val="hybridMultilevel"/>
    <w:tmpl w:val="409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E05460"/>
    <w:multiLevelType w:val="hybridMultilevel"/>
    <w:tmpl w:val="2A3A70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0EB3FE3"/>
    <w:multiLevelType w:val="hybridMultilevel"/>
    <w:tmpl w:val="CE727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B084F"/>
    <w:multiLevelType w:val="hybridMultilevel"/>
    <w:tmpl w:val="E0FE1C5C"/>
    <w:lvl w:ilvl="0" w:tplc="1DD86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FD3946"/>
    <w:multiLevelType w:val="hybridMultilevel"/>
    <w:tmpl w:val="D4A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154DF"/>
    <w:multiLevelType w:val="hybridMultilevel"/>
    <w:tmpl w:val="5B74DBD0"/>
    <w:lvl w:ilvl="0" w:tplc="D13C6B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C5722"/>
    <w:multiLevelType w:val="hybridMultilevel"/>
    <w:tmpl w:val="FE44157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CBE3FAF"/>
    <w:multiLevelType w:val="hybridMultilevel"/>
    <w:tmpl w:val="88467C04"/>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7">
    <w:nsid w:val="65BD4D10"/>
    <w:multiLevelType w:val="hybridMultilevel"/>
    <w:tmpl w:val="FFD6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12AB8"/>
    <w:multiLevelType w:val="hybridMultilevel"/>
    <w:tmpl w:val="A15CEFB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D237B25"/>
    <w:multiLevelType w:val="hybridMultilevel"/>
    <w:tmpl w:val="E624AA60"/>
    <w:lvl w:ilvl="0" w:tplc="9CE44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8"/>
  </w:num>
  <w:num w:numId="15">
    <w:abstractNumId w:val="25"/>
  </w:num>
  <w:num w:numId="16">
    <w:abstractNumId w:val="10"/>
  </w:num>
  <w:num w:numId="17">
    <w:abstractNumId w:val="22"/>
  </w:num>
  <w:num w:numId="18">
    <w:abstractNumId w:val="21"/>
  </w:num>
  <w:num w:numId="19">
    <w:abstractNumId w:val="13"/>
  </w:num>
  <w:num w:numId="20">
    <w:abstractNumId w:val="23"/>
  </w:num>
  <w:num w:numId="21">
    <w:abstractNumId w:val="24"/>
  </w:num>
  <w:num w:numId="22">
    <w:abstractNumId w:val="16"/>
  </w:num>
  <w:num w:numId="23">
    <w:abstractNumId w:val="14"/>
  </w:num>
  <w:num w:numId="24">
    <w:abstractNumId w:val="19"/>
  </w:num>
  <w:num w:numId="25">
    <w:abstractNumId w:val="27"/>
  </w:num>
  <w:num w:numId="26">
    <w:abstractNumId w:val="17"/>
  </w:num>
  <w:num w:numId="27">
    <w:abstractNumId w:val="15"/>
  </w:num>
  <w:num w:numId="28">
    <w:abstractNumId w:val="28"/>
  </w:num>
  <w:num w:numId="29">
    <w:abstractNumId w:val="12"/>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docVars>
    <w:docVar w:name="WfBmTagged" w:val="0"/>
    <w:docVar w:name="WfJumps" w:val="no"/>
    <w:docVar w:name="WfLastSegment" w:val=" 1230"/>
    <w:docVar w:name="WfRevTM" w:val="C:\Documents and Settings\Stevce\Desktop\NOV FOLDER MIRA\MEMORII\SR_EN.txt"/>
    <w:docVar w:name="WfStyleNames" w:val=", Char Char, Char Char1, Char Char2,1 / 1.1 / 1.1.1,1 / a / i,Article / Section,Balloon Text,Block Text,Body Text,Body Text 2,Body Text 3,Body Text First Indent,Body Text First Indent 2,Body Text Indent,Body Text Indent 2,Body Text Indent 3,Caption,Closing,Comment Reference,Comment Subject,Comment Text,Date,Default,Default Paragraph Font,Document Map,E-mail Signature,Emphasis,Endnote Reference,Endnote Text,Envelope Address,Envelope Return,FollowedHyperlink,Footer,Footnote Reference,Footnote Text,Header,Heading 1,Heading 2,Heading 3,Heading 4,Heading 5,Heading 6,Heading 7,Heading 8,Heading 9,HTML Acronym,HTML Address,HTML Cite,HTML Code,HTML Definition,HTML Keyboard,HTML Preformatted,HTML Sample,HTML Typewriter,HTML Variable,Hyperlink,Index 1,Index 2,Index 3,Index 4,Index 5,Index 6,Index 7,Index 8,Index 9,Index Heading,Line Number,List,List 2,List 3,List 4,List 5,List Bullet,List Bullet 2,List Bullet 3,List Bullet 4,List Bullet 5,List Continue,List Continue 2,List Continue 3,List Continue 4,List Continue 5,List Number,List Number 2,List Number 3,List Number 4,List Number 5,List Paragraph,List Paragraph Char,Macro Text,Message Header,No List,Normal,Normal (Web),Normal Indent,Note Heading,Page Number,Plain Text,Salutation,Signature,Strong,Sub-Clause Text,Subtitl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List 1,Table List 2,Table List 3,Table List 4,Table List 5,Table List 6,Table List 7,Table List 8,Table Normal,Table of Authorities,Table of Figures,Table Professional,Table Simple 1,Table Simple 2,Table Simple 3,Table Subtle 1,Table Subtle 2,Table Theme,Table Web 1,Table Web 2,Table Web 3,Title,TOA Heading,TOC 1,TOC 2,TOC 3,TOC 4,TOC 5,TOC 6,TOC 7,TOC 8,TOC 9,tw4winMark,"/>
    <w:docVar w:name="WfStyles" w:val="162"/>
    <w:docVar w:name="WfTags" w:val="no00"/>
  </w:docVars>
  <w:rsids>
    <w:rsidRoot w:val="00D20D77"/>
    <w:rsid w:val="000022AA"/>
    <w:rsid w:val="000023C9"/>
    <w:rsid w:val="0001444F"/>
    <w:rsid w:val="00023E48"/>
    <w:rsid w:val="00026344"/>
    <w:rsid w:val="000334CE"/>
    <w:rsid w:val="00035B0B"/>
    <w:rsid w:val="000408C2"/>
    <w:rsid w:val="00040C5B"/>
    <w:rsid w:val="00040E37"/>
    <w:rsid w:val="000458A8"/>
    <w:rsid w:val="0004757E"/>
    <w:rsid w:val="000559DC"/>
    <w:rsid w:val="0005780B"/>
    <w:rsid w:val="00057E57"/>
    <w:rsid w:val="000613AC"/>
    <w:rsid w:val="00063299"/>
    <w:rsid w:val="00063CDF"/>
    <w:rsid w:val="00066EA9"/>
    <w:rsid w:val="00070565"/>
    <w:rsid w:val="00071AD4"/>
    <w:rsid w:val="00074486"/>
    <w:rsid w:val="00075114"/>
    <w:rsid w:val="000800B3"/>
    <w:rsid w:val="000802A7"/>
    <w:rsid w:val="00090670"/>
    <w:rsid w:val="00094BDB"/>
    <w:rsid w:val="00095DD8"/>
    <w:rsid w:val="000B3A24"/>
    <w:rsid w:val="000B5D4D"/>
    <w:rsid w:val="000B6F66"/>
    <w:rsid w:val="000C3425"/>
    <w:rsid w:val="000C3C93"/>
    <w:rsid w:val="000D0E8C"/>
    <w:rsid w:val="000D15DB"/>
    <w:rsid w:val="000D1D91"/>
    <w:rsid w:val="000D3FF0"/>
    <w:rsid w:val="000D6C7A"/>
    <w:rsid w:val="000F0BED"/>
    <w:rsid w:val="000F2F63"/>
    <w:rsid w:val="00100872"/>
    <w:rsid w:val="00103527"/>
    <w:rsid w:val="001048DE"/>
    <w:rsid w:val="001058CE"/>
    <w:rsid w:val="00106BAE"/>
    <w:rsid w:val="001112DA"/>
    <w:rsid w:val="001265FF"/>
    <w:rsid w:val="00131D2E"/>
    <w:rsid w:val="0013357E"/>
    <w:rsid w:val="00143B60"/>
    <w:rsid w:val="00144FAF"/>
    <w:rsid w:val="00145884"/>
    <w:rsid w:val="00146F49"/>
    <w:rsid w:val="0015041B"/>
    <w:rsid w:val="00155915"/>
    <w:rsid w:val="00156F2C"/>
    <w:rsid w:val="00161D62"/>
    <w:rsid w:val="0016753E"/>
    <w:rsid w:val="00170021"/>
    <w:rsid w:val="001718AC"/>
    <w:rsid w:val="001720AA"/>
    <w:rsid w:val="00173651"/>
    <w:rsid w:val="0017379F"/>
    <w:rsid w:val="00182F13"/>
    <w:rsid w:val="0018619A"/>
    <w:rsid w:val="00186F54"/>
    <w:rsid w:val="00191EE7"/>
    <w:rsid w:val="001A6BDD"/>
    <w:rsid w:val="001C0C27"/>
    <w:rsid w:val="001D28D3"/>
    <w:rsid w:val="001E53DD"/>
    <w:rsid w:val="00204B70"/>
    <w:rsid w:val="00205696"/>
    <w:rsid w:val="00217B70"/>
    <w:rsid w:val="002224FF"/>
    <w:rsid w:val="00224787"/>
    <w:rsid w:val="00224970"/>
    <w:rsid w:val="00225C75"/>
    <w:rsid w:val="00226922"/>
    <w:rsid w:val="00230529"/>
    <w:rsid w:val="002338BC"/>
    <w:rsid w:val="002348B6"/>
    <w:rsid w:val="00240689"/>
    <w:rsid w:val="00245175"/>
    <w:rsid w:val="0024584D"/>
    <w:rsid w:val="00246064"/>
    <w:rsid w:val="00253944"/>
    <w:rsid w:val="00264257"/>
    <w:rsid w:val="00264C34"/>
    <w:rsid w:val="0026602E"/>
    <w:rsid w:val="002711C6"/>
    <w:rsid w:val="00271F0A"/>
    <w:rsid w:val="0027545C"/>
    <w:rsid w:val="00280599"/>
    <w:rsid w:val="002818A5"/>
    <w:rsid w:val="00283F98"/>
    <w:rsid w:val="00286EF9"/>
    <w:rsid w:val="00291352"/>
    <w:rsid w:val="002941B6"/>
    <w:rsid w:val="00294DD6"/>
    <w:rsid w:val="002A1E36"/>
    <w:rsid w:val="002A20BB"/>
    <w:rsid w:val="002A4B27"/>
    <w:rsid w:val="002A6AC7"/>
    <w:rsid w:val="002B72DA"/>
    <w:rsid w:val="002C0A08"/>
    <w:rsid w:val="002C1487"/>
    <w:rsid w:val="002C2D3B"/>
    <w:rsid w:val="002C2F72"/>
    <w:rsid w:val="002C3432"/>
    <w:rsid w:val="002C62F2"/>
    <w:rsid w:val="002C688D"/>
    <w:rsid w:val="002D43BE"/>
    <w:rsid w:val="002D6566"/>
    <w:rsid w:val="002F1FC7"/>
    <w:rsid w:val="00300799"/>
    <w:rsid w:val="00302499"/>
    <w:rsid w:val="00306707"/>
    <w:rsid w:val="00307185"/>
    <w:rsid w:val="00313122"/>
    <w:rsid w:val="00316EA8"/>
    <w:rsid w:val="003242F7"/>
    <w:rsid w:val="0033519A"/>
    <w:rsid w:val="00342365"/>
    <w:rsid w:val="00346490"/>
    <w:rsid w:val="00351FAF"/>
    <w:rsid w:val="00355045"/>
    <w:rsid w:val="00355CA3"/>
    <w:rsid w:val="00361FF6"/>
    <w:rsid w:val="003643D0"/>
    <w:rsid w:val="003671C1"/>
    <w:rsid w:val="00367ABA"/>
    <w:rsid w:val="00370A71"/>
    <w:rsid w:val="00374BAD"/>
    <w:rsid w:val="003965F6"/>
    <w:rsid w:val="003A4CA7"/>
    <w:rsid w:val="003A6008"/>
    <w:rsid w:val="003A6500"/>
    <w:rsid w:val="003B2383"/>
    <w:rsid w:val="003B42B5"/>
    <w:rsid w:val="003B5518"/>
    <w:rsid w:val="003B61EC"/>
    <w:rsid w:val="003B735A"/>
    <w:rsid w:val="003C3757"/>
    <w:rsid w:val="003C5AE2"/>
    <w:rsid w:val="003D2B07"/>
    <w:rsid w:val="003D3A18"/>
    <w:rsid w:val="003D72DA"/>
    <w:rsid w:val="003E592F"/>
    <w:rsid w:val="0040022D"/>
    <w:rsid w:val="0040164B"/>
    <w:rsid w:val="004023F0"/>
    <w:rsid w:val="00403060"/>
    <w:rsid w:val="00404535"/>
    <w:rsid w:val="00422919"/>
    <w:rsid w:val="004244FE"/>
    <w:rsid w:val="00426CB7"/>
    <w:rsid w:val="00432252"/>
    <w:rsid w:val="00433366"/>
    <w:rsid w:val="00442380"/>
    <w:rsid w:val="004434FF"/>
    <w:rsid w:val="004441CD"/>
    <w:rsid w:val="00446A63"/>
    <w:rsid w:val="00446E81"/>
    <w:rsid w:val="0045035E"/>
    <w:rsid w:val="004548F3"/>
    <w:rsid w:val="00460842"/>
    <w:rsid w:val="004658C8"/>
    <w:rsid w:val="0046612C"/>
    <w:rsid w:val="0047142A"/>
    <w:rsid w:val="00473353"/>
    <w:rsid w:val="004744A9"/>
    <w:rsid w:val="0047511F"/>
    <w:rsid w:val="0048484B"/>
    <w:rsid w:val="00485644"/>
    <w:rsid w:val="00490C4A"/>
    <w:rsid w:val="00492670"/>
    <w:rsid w:val="0049492C"/>
    <w:rsid w:val="00496204"/>
    <w:rsid w:val="004B13B3"/>
    <w:rsid w:val="004C4E64"/>
    <w:rsid w:val="004E086D"/>
    <w:rsid w:val="004E5290"/>
    <w:rsid w:val="004E6082"/>
    <w:rsid w:val="004E704B"/>
    <w:rsid w:val="004F106A"/>
    <w:rsid w:val="004F562D"/>
    <w:rsid w:val="004F6C32"/>
    <w:rsid w:val="00502B8A"/>
    <w:rsid w:val="00503AC1"/>
    <w:rsid w:val="00503ADF"/>
    <w:rsid w:val="0053705F"/>
    <w:rsid w:val="00537C51"/>
    <w:rsid w:val="00537CBB"/>
    <w:rsid w:val="0056156B"/>
    <w:rsid w:val="005708FB"/>
    <w:rsid w:val="005720F4"/>
    <w:rsid w:val="00572989"/>
    <w:rsid w:val="00572B40"/>
    <w:rsid w:val="00572DA9"/>
    <w:rsid w:val="005746D6"/>
    <w:rsid w:val="005811AB"/>
    <w:rsid w:val="00582154"/>
    <w:rsid w:val="00586BC6"/>
    <w:rsid w:val="00592A6A"/>
    <w:rsid w:val="005970B1"/>
    <w:rsid w:val="005B2168"/>
    <w:rsid w:val="005B5B3B"/>
    <w:rsid w:val="005C177A"/>
    <w:rsid w:val="005C43BE"/>
    <w:rsid w:val="005C4639"/>
    <w:rsid w:val="005C675C"/>
    <w:rsid w:val="005C7FC5"/>
    <w:rsid w:val="005E7624"/>
    <w:rsid w:val="00603781"/>
    <w:rsid w:val="00611038"/>
    <w:rsid w:val="006134E2"/>
    <w:rsid w:val="00623F78"/>
    <w:rsid w:val="00624669"/>
    <w:rsid w:val="0062476A"/>
    <w:rsid w:val="00627933"/>
    <w:rsid w:val="00633A5C"/>
    <w:rsid w:val="00635073"/>
    <w:rsid w:val="00635927"/>
    <w:rsid w:val="00635D30"/>
    <w:rsid w:val="006364F7"/>
    <w:rsid w:val="00640600"/>
    <w:rsid w:val="006461E3"/>
    <w:rsid w:val="00651335"/>
    <w:rsid w:val="006516E5"/>
    <w:rsid w:val="00654E55"/>
    <w:rsid w:val="006562C4"/>
    <w:rsid w:val="006578D3"/>
    <w:rsid w:val="00663872"/>
    <w:rsid w:val="00664898"/>
    <w:rsid w:val="00681231"/>
    <w:rsid w:val="00684D67"/>
    <w:rsid w:val="00696171"/>
    <w:rsid w:val="00697DB2"/>
    <w:rsid w:val="006A0BC3"/>
    <w:rsid w:val="006A57BE"/>
    <w:rsid w:val="006B0AAD"/>
    <w:rsid w:val="006B1601"/>
    <w:rsid w:val="006B51B0"/>
    <w:rsid w:val="006B5D53"/>
    <w:rsid w:val="006C3E95"/>
    <w:rsid w:val="006C7AC4"/>
    <w:rsid w:val="006D196B"/>
    <w:rsid w:val="006D4645"/>
    <w:rsid w:val="006D6956"/>
    <w:rsid w:val="006D6E6B"/>
    <w:rsid w:val="006E3102"/>
    <w:rsid w:val="006E4FA0"/>
    <w:rsid w:val="006E717B"/>
    <w:rsid w:val="00700D49"/>
    <w:rsid w:val="0070150A"/>
    <w:rsid w:val="00701827"/>
    <w:rsid w:val="007163EF"/>
    <w:rsid w:val="00716BF6"/>
    <w:rsid w:val="00732215"/>
    <w:rsid w:val="00736CB7"/>
    <w:rsid w:val="0074002A"/>
    <w:rsid w:val="007419D9"/>
    <w:rsid w:val="00742A1C"/>
    <w:rsid w:val="0074535C"/>
    <w:rsid w:val="007453F7"/>
    <w:rsid w:val="00751A4B"/>
    <w:rsid w:val="007672DB"/>
    <w:rsid w:val="0077630C"/>
    <w:rsid w:val="00781863"/>
    <w:rsid w:val="0078311F"/>
    <w:rsid w:val="0079351C"/>
    <w:rsid w:val="007938EC"/>
    <w:rsid w:val="00793F9A"/>
    <w:rsid w:val="00794B80"/>
    <w:rsid w:val="00794ECE"/>
    <w:rsid w:val="007A0FCA"/>
    <w:rsid w:val="007C0D4A"/>
    <w:rsid w:val="007C48F6"/>
    <w:rsid w:val="007D4D6A"/>
    <w:rsid w:val="007E060C"/>
    <w:rsid w:val="007F3381"/>
    <w:rsid w:val="0080066F"/>
    <w:rsid w:val="00802A3B"/>
    <w:rsid w:val="00803FBA"/>
    <w:rsid w:val="008057B6"/>
    <w:rsid w:val="008137DD"/>
    <w:rsid w:val="00813F65"/>
    <w:rsid w:val="008258EA"/>
    <w:rsid w:val="0082629C"/>
    <w:rsid w:val="00834CB4"/>
    <w:rsid w:val="008359E1"/>
    <w:rsid w:val="008374B4"/>
    <w:rsid w:val="00837B78"/>
    <w:rsid w:val="0084293B"/>
    <w:rsid w:val="00845172"/>
    <w:rsid w:val="00845F94"/>
    <w:rsid w:val="0085470A"/>
    <w:rsid w:val="008654AF"/>
    <w:rsid w:val="008656CD"/>
    <w:rsid w:val="008739A9"/>
    <w:rsid w:val="00873D7E"/>
    <w:rsid w:val="008853C5"/>
    <w:rsid w:val="00887FA7"/>
    <w:rsid w:val="008900B4"/>
    <w:rsid w:val="00895BD1"/>
    <w:rsid w:val="008A0D0B"/>
    <w:rsid w:val="008B50D2"/>
    <w:rsid w:val="008B628E"/>
    <w:rsid w:val="008C0123"/>
    <w:rsid w:val="008C084D"/>
    <w:rsid w:val="008C6918"/>
    <w:rsid w:val="008D1198"/>
    <w:rsid w:val="008D4C0D"/>
    <w:rsid w:val="008D4E13"/>
    <w:rsid w:val="008E7ED6"/>
    <w:rsid w:val="008F7F3A"/>
    <w:rsid w:val="00903224"/>
    <w:rsid w:val="009108F0"/>
    <w:rsid w:val="00921AF5"/>
    <w:rsid w:val="009309DD"/>
    <w:rsid w:val="00931350"/>
    <w:rsid w:val="0093208E"/>
    <w:rsid w:val="00932D5B"/>
    <w:rsid w:val="0093650E"/>
    <w:rsid w:val="009403A8"/>
    <w:rsid w:val="009418D0"/>
    <w:rsid w:val="00944DDB"/>
    <w:rsid w:val="00961227"/>
    <w:rsid w:val="009625B0"/>
    <w:rsid w:val="00967573"/>
    <w:rsid w:val="00973B07"/>
    <w:rsid w:val="00974978"/>
    <w:rsid w:val="00975EA7"/>
    <w:rsid w:val="00977108"/>
    <w:rsid w:val="00981649"/>
    <w:rsid w:val="00985101"/>
    <w:rsid w:val="009853C8"/>
    <w:rsid w:val="00990524"/>
    <w:rsid w:val="009948A2"/>
    <w:rsid w:val="0099747D"/>
    <w:rsid w:val="009A0D9F"/>
    <w:rsid w:val="009A1479"/>
    <w:rsid w:val="009A3148"/>
    <w:rsid w:val="009B254A"/>
    <w:rsid w:val="009B6F89"/>
    <w:rsid w:val="009B7F9C"/>
    <w:rsid w:val="009C1A1F"/>
    <w:rsid w:val="009C1DD1"/>
    <w:rsid w:val="009C4079"/>
    <w:rsid w:val="009C7C48"/>
    <w:rsid w:val="009E0EC5"/>
    <w:rsid w:val="009E4075"/>
    <w:rsid w:val="00A00814"/>
    <w:rsid w:val="00A046A6"/>
    <w:rsid w:val="00A20C9C"/>
    <w:rsid w:val="00A23FA3"/>
    <w:rsid w:val="00A27E02"/>
    <w:rsid w:val="00A36472"/>
    <w:rsid w:val="00A4054E"/>
    <w:rsid w:val="00A41453"/>
    <w:rsid w:val="00A445AC"/>
    <w:rsid w:val="00A50BC4"/>
    <w:rsid w:val="00A5212E"/>
    <w:rsid w:val="00A53ADB"/>
    <w:rsid w:val="00A6157A"/>
    <w:rsid w:val="00A62847"/>
    <w:rsid w:val="00A7127D"/>
    <w:rsid w:val="00A73055"/>
    <w:rsid w:val="00A830F9"/>
    <w:rsid w:val="00A83839"/>
    <w:rsid w:val="00A93352"/>
    <w:rsid w:val="00A93C39"/>
    <w:rsid w:val="00A93E73"/>
    <w:rsid w:val="00AA57D0"/>
    <w:rsid w:val="00AA5978"/>
    <w:rsid w:val="00AA71BA"/>
    <w:rsid w:val="00AB4003"/>
    <w:rsid w:val="00AB5519"/>
    <w:rsid w:val="00AB6D29"/>
    <w:rsid w:val="00AC2212"/>
    <w:rsid w:val="00AC3A2B"/>
    <w:rsid w:val="00AD0188"/>
    <w:rsid w:val="00AD0DFD"/>
    <w:rsid w:val="00AD2833"/>
    <w:rsid w:val="00AD369F"/>
    <w:rsid w:val="00AF0276"/>
    <w:rsid w:val="00AF7E3D"/>
    <w:rsid w:val="00B01A29"/>
    <w:rsid w:val="00B24E54"/>
    <w:rsid w:val="00B24E55"/>
    <w:rsid w:val="00B277E5"/>
    <w:rsid w:val="00B27EB8"/>
    <w:rsid w:val="00B325C9"/>
    <w:rsid w:val="00B3448E"/>
    <w:rsid w:val="00B34E61"/>
    <w:rsid w:val="00B47507"/>
    <w:rsid w:val="00B52A00"/>
    <w:rsid w:val="00B61A5D"/>
    <w:rsid w:val="00B6421F"/>
    <w:rsid w:val="00B64E96"/>
    <w:rsid w:val="00B72DB0"/>
    <w:rsid w:val="00B73BD5"/>
    <w:rsid w:val="00B8036B"/>
    <w:rsid w:val="00B814CC"/>
    <w:rsid w:val="00B824A0"/>
    <w:rsid w:val="00B83244"/>
    <w:rsid w:val="00B911D8"/>
    <w:rsid w:val="00BA2929"/>
    <w:rsid w:val="00BA5002"/>
    <w:rsid w:val="00BA67D0"/>
    <w:rsid w:val="00BB0FC7"/>
    <w:rsid w:val="00BB2D81"/>
    <w:rsid w:val="00BC3BEA"/>
    <w:rsid w:val="00BC4A02"/>
    <w:rsid w:val="00BC6926"/>
    <w:rsid w:val="00BD6397"/>
    <w:rsid w:val="00BE5D51"/>
    <w:rsid w:val="00BF25FF"/>
    <w:rsid w:val="00BF72F3"/>
    <w:rsid w:val="00C008EB"/>
    <w:rsid w:val="00C02A77"/>
    <w:rsid w:val="00C10568"/>
    <w:rsid w:val="00C11B8B"/>
    <w:rsid w:val="00C26910"/>
    <w:rsid w:val="00C349EA"/>
    <w:rsid w:val="00C41BC9"/>
    <w:rsid w:val="00C435A2"/>
    <w:rsid w:val="00C5670F"/>
    <w:rsid w:val="00C5788C"/>
    <w:rsid w:val="00C70E35"/>
    <w:rsid w:val="00C71811"/>
    <w:rsid w:val="00C80BA4"/>
    <w:rsid w:val="00C80DB1"/>
    <w:rsid w:val="00CA50C6"/>
    <w:rsid w:val="00CA7411"/>
    <w:rsid w:val="00CB0711"/>
    <w:rsid w:val="00CB652A"/>
    <w:rsid w:val="00CC3E65"/>
    <w:rsid w:val="00CD3BE2"/>
    <w:rsid w:val="00CD5783"/>
    <w:rsid w:val="00CE448A"/>
    <w:rsid w:val="00CF0FD6"/>
    <w:rsid w:val="00CF5E5F"/>
    <w:rsid w:val="00CF7508"/>
    <w:rsid w:val="00D01105"/>
    <w:rsid w:val="00D01403"/>
    <w:rsid w:val="00D040FF"/>
    <w:rsid w:val="00D049B3"/>
    <w:rsid w:val="00D0658F"/>
    <w:rsid w:val="00D20D77"/>
    <w:rsid w:val="00D239B7"/>
    <w:rsid w:val="00D3098F"/>
    <w:rsid w:val="00D37E30"/>
    <w:rsid w:val="00D41535"/>
    <w:rsid w:val="00D42580"/>
    <w:rsid w:val="00D51C30"/>
    <w:rsid w:val="00D54948"/>
    <w:rsid w:val="00D60E5A"/>
    <w:rsid w:val="00D64036"/>
    <w:rsid w:val="00D76ACE"/>
    <w:rsid w:val="00D774EF"/>
    <w:rsid w:val="00D83A54"/>
    <w:rsid w:val="00D84459"/>
    <w:rsid w:val="00D93486"/>
    <w:rsid w:val="00D95239"/>
    <w:rsid w:val="00DB0340"/>
    <w:rsid w:val="00DB36C5"/>
    <w:rsid w:val="00DC00B7"/>
    <w:rsid w:val="00DC0569"/>
    <w:rsid w:val="00DC34A7"/>
    <w:rsid w:val="00DC36C2"/>
    <w:rsid w:val="00DC3BD7"/>
    <w:rsid w:val="00DC3E0D"/>
    <w:rsid w:val="00DD18A5"/>
    <w:rsid w:val="00DD7FAB"/>
    <w:rsid w:val="00DE06CB"/>
    <w:rsid w:val="00DE12FA"/>
    <w:rsid w:val="00DE6011"/>
    <w:rsid w:val="00DF2171"/>
    <w:rsid w:val="00DF6DC0"/>
    <w:rsid w:val="00E0571D"/>
    <w:rsid w:val="00E0663A"/>
    <w:rsid w:val="00E069D5"/>
    <w:rsid w:val="00E11DA1"/>
    <w:rsid w:val="00E1599B"/>
    <w:rsid w:val="00E174CC"/>
    <w:rsid w:val="00E179A4"/>
    <w:rsid w:val="00E323ED"/>
    <w:rsid w:val="00E3367D"/>
    <w:rsid w:val="00E36D23"/>
    <w:rsid w:val="00E41ACB"/>
    <w:rsid w:val="00E420B0"/>
    <w:rsid w:val="00E506AC"/>
    <w:rsid w:val="00E52D8D"/>
    <w:rsid w:val="00E5350C"/>
    <w:rsid w:val="00E539BE"/>
    <w:rsid w:val="00E61F77"/>
    <w:rsid w:val="00E643C8"/>
    <w:rsid w:val="00E66289"/>
    <w:rsid w:val="00E67C1B"/>
    <w:rsid w:val="00E82895"/>
    <w:rsid w:val="00E93477"/>
    <w:rsid w:val="00E93A7C"/>
    <w:rsid w:val="00E952D5"/>
    <w:rsid w:val="00EA1ABB"/>
    <w:rsid w:val="00EB3784"/>
    <w:rsid w:val="00EB6B1E"/>
    <w:rsid w:val="00EC4BBC"/>
    <w:rsid w:val="00EC7C19"/>
    <w:rsid w:val="00ED1B78"/>
    <w:rsid w:val="00EE3384"/>
    <w:rsid w:val="00EE34D0"/>
    <w:rsid w:val="00EF1A20"/>
    <w:rsid w:val="00EF34AD"/>
    <w:rsid w:val="00EF3EC9"/>
    <w:rsid w:val="00EF564D"/>
    <w:rsid w:val="00EF5F0E"/>
    <w:rsid w:val="00EF612C"/>
    <w:rsid w:val="00F000D0"/>
    <w:rsid w:val="00F05B89"/>
    <w:rsid w:val="00F12339"/>
    <w:rsid w:val="00F12C85"/>
    <w:rsid w:val="00F131E5"/>
    <w:rsid w:val="00F30859"/>
    <w:rsid w:val="00F30B0B"/>
    <w:rsid w:val="00F421BB"/>
    <w:rsid w:val="00F45EE5"/>
    <w:rsid w:val="00F46877"/>
    <w:rsid w:val="00F470DC"/>
    <w:rsid w:val="00F50E9A"/>
    <w:rsid w:val="00F57702"/>
    <w:rsid w:val="00F63B08"/>
    <w:rsid w:val="00F67290"/>
    <w:rsid w:val="00F67FB0"/>
    <w:rsid w:val="00F81CB7"/>
    <w:rsid w:val="00F86B3D"/>
    <w:rsid w:val="00F90813"/>
    <w:rsid w:val="00F97E93"/>
    <w:rsid w:val="00FA3F4A"/>
    <w:rsid w:val="00FC7D54"/>
    <w:rsid w:val="00FD5312"/>
    <w:rsid w:val="00FD6223"/>
    <w:rsid w:val="00FE2DBF"/>
    <w:rsid w:val="00FE484A"/>
    <w:rsid w:val="00FE52AD"/>
    <w:rsid w:val="00FE5F53"/>
    <w:rsid w:val="00FE73DE"/>
    <w:rsid w:val="00FF334B"/>
    <w:rsid w:val="00FF3DA0"/>
    <w:rsid w:val="00FF6F0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link w:val="Footer"/>
    <w:uiPriority w:val="99"/>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link w:val="Header"/>
    <w:uiPriority w:val="99"/>
    <w:rsid w:val="00CF3386"/>
    <w:rPr>
      <w:sz w:val="24"/>
      <w:szCs w:val="24"/>
    </w:rPr>
  </w:style>
  <w:style w:type="character" w:styleId="Hyperlink">
    <w:name w:val="Hyperlink"/>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link w:val="BalloonText"/>
    <w:uiPriority w:val="99"/>
    <w:semiHidden/>
    <w:rsid w:val="00CF3386"/>
    <w:rPr>
      <w:sz w:val="0"/>
      <w:szCs w:val="0"/>
    </w:rPr>
  </w:style>
  <w:style w:type="character" w:styleId="Emphasis">
    <w:name w:val="Emphasis"/>
    <w:qFormat/>
    <w:rsid w:val="00572DA9"/>
    <w:rPr>
      <w:i/>
      <w:iCs/>
    </w:rPr>
  </w:style>
  <w:style w:type="paragraph" w:customStyle="1" w:styleId="Default">
    <w:name w:val="Default"/>
    <w:rsid w:val="00A93C39"/>
    <w:pPr>
      <w:autoSpaceDE w:val="0"/>
      <w:autoSpaceDN w:val="0"/>
      <w:adjustRightInd w:val="0"/>
    </w:pPr>
    <w:rPr>
      <w:color w:val="000000"/>
      <w:sz w:val="24"/>
      <w:szCs w:val="24"/>
    </w:rPr>
  </w:style>
  <w:style w:type="table" w:styleId="TableGrid">
    <w:name w:val="Table Grid"/>
    <w:basedOn w:val="TableNormal"/>
    <w:rsid w:val="00A93C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93C39"/>
    <w:rPr>
      <w:sz w:val="24"/>
      <w:szCs w:val="24"/>
    </w:rPr>
  </w:style>
  <w:style w:type="paragraph" w:styleId="ListParagraph">
    <w:name w:val="List Paragraph"/>
    <w:basedOn w:val="Normal"/>
    <w:link w:val="ListParagraphChar"/>
    <w:uiPriority w:val="34"/>
    <w:qFormat/>
    <w:rsid w:val="00A93C39"/>
    <w:pPr>
      <w:ind w:left="720"/>
      <w:contextualSpacing/>
    </w:pPr>
    <w:rPr>
      <w:lang w:val="sr-Latn-CS" w:eastAsia="sr-Latn-CS"/>
    </w:rPr>
  </w:style>
  <w:style w:type="paragraph" w:customStyle="1" w:styleId="Sub-ClauseText">
    <w:name w:val="Sub-Clause Text"/>
    <w:basedOn w:val="Normal"/>
    <w:rsid w:val="00AF7E3D"/>
    <w:pPr>
      <w:spacing w:before="120" w:after="120"/>
      <w:jc w:val="both"/>
    </w:pPr>
    <w:rPr>
      <w:spacing w:val="-4"/>
      <w:lang w:val="sr-Latn-CS"/>
    </w:rPr>
  </w:style>
  <w:style w:type="character" w:styleId="Strong">
    <w:name w:val="Strong"/>
    <w:uiPriority w:val="99"/>
    <w:qFormat/>
    <w:locked/>
    <w:rsid w:val="00537CBB"/>
    <w:rPr>
      <w:rFonts w:cs="Times New Roman"/>
      <w:b/>
      <w:bCs/>
    </w:rPr>
  </w:style>
  <w:style w:type="character" w:customStyle="1" w:styleId="tw4winMark">
    <w:name w:val="tw4winMark"/>
    <w:rsid w:val="00DC0569"/>
    <w:rPr>
      <w:rFonts w:ascii="Courier New" w:hAnsi="Courier New" w:cs="Courier New"/>
      <w:b w:val="0"/>
      <w:i w:val="0"/>
      <w:dstrike w:val="0"/>
      <w:noProof/>
      <w:vanish/>
      <w:color w:val="800080"/>
      <w:sz w:val="22"/>
      <w:effect w:val="none"/>
      <w:vertAlign w:val="subscript"/>
      <w:lang w:val="en-GB"/>
    </w:rPr>
  </w:style>
</w:styles>
</file>

<file path=word/webSettings.xml><?xml version="1.0" encoding="utf-8"?>
<w:webSettings xmlns:r="http://schemas.openxmlformats.org/officeDocument/2006/relationships" xmlns:w="http://schemas.openxmlformats.org/wordprocessingml/2006/main">
  <w:divs>
    <w:div w:id="806707265">
      <w:bodyDiv w:val="1"/>
      <w:marLeft w:val="0"/>
      <w:marRight w:val="0"/>
      <w:marTop w:val="0"/>
      <w:marBottom w:val="0"/>
      <w:divBdr>
        <w:top w:val="none" w:sz="0" w:space="0" w:color="auto"/>
        <w:left w:val="none" w:sz="0" w:space="0" w:color="auto"/>
        <w:bottom w:val="none" w:sz="0" w:space="0" w:color="auto"/>
        <w:right w:val="none" w:sz="0" w:space="0" w:color="auto"/>
      </w:divBdr>
    </w:div>
    <w:div w:id="1513957101">
      <w:bodyDiv w:val="1"/>
      <w:marLeft w:val="0"/>
      <w:marRight w:val="0"/>
      <w:marTop w:val="0"/>
      <w:marBottom w:val="0"/>
      <w:divBdr>
        <w:top w:val="none" w:sz="0" w:space="0" w:color="auto"/>
        <w:left w:val="none" w:sz="0" w:space="0" w:color="auto"/>
        <w:bottom w:val="none" w:sz="0" w:space="0" w:color="auto"/>
        <w:right w:val="none" w:sz="0" w:space="0" w:color="auto"/>
      </w:divBdr>
    </w:div>
    <w:div w:id="21322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На основу члана 16</vt:lpstr>
    </vt:vector>
  </TitlesOfParts>
  <Company>Grizli777</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16</dc:title>
  <dc:creator>Rowing2008</dc:creator>
  <cp:lastModifiedBy>PC</cp:lastModifiedBy>
  <cp:revision>2</cp:revision>
  <cp:lastPrinted>2012-12-19T08:50:00Z</cp:lastPrinted>
  <dcterms:created xsi:type="dcterms:W3CDTF">2012-12-19T15:27:00Z</dcterms:created>
  <dcterms:modified xsi:type="dcterms:W3CDTF">2012-12-19T15:27:00Z</dcterms:modified>
</cp:coreProperties>
</file>