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4A9" w:rsidRPr="007B2D4C" w:rsidRDefault="00E66AFB">
      <w:pPr>
        <w:ind w:left="5245"/>
        <w:rPr>
          <w:rFonts w:ascii="Arial" w:hAnsi="Arial" w:cs="Arial"/>
          <w:sz w:val="20"/>
          <w:szCs w:val="20"/>
        </w:rPr>
      </w:pPr>
      <w:r w:rsidRPr="007B2D4C">
        <w:rPr>
          <w:rFonts w:ascii="Arial" w:eastAsia="Courier New" w:hAnsi="Arial" w:cs="Arial"/>
          <w:sz w:val="20"/>
          <w:szCs w:val="20"/>
        </w:rPr>
        <w:t>PIU Research and Development Ltd.</w:t>
      </w:r>
      <w:r w:rsidRPr="007B2D4C">
        <w:rPr>
          <w:rFonts w:ascii="Arial" w:hAnsi="Arial" w:cs="Arial"/>
          <w:sz w:val="20"/>
          <w:szCs w:val="20"/>
        </w:rPr>
        <w:t xml:space="preserve"> </w:t>
      </w:r>
      <w:proofErr w:type="spellStart"/>
      <w:r w:rsidR="00BE6B6C">
        <w:rPr>
          <w:rFonts w:ascii="Arial" w:eastAsia="Courier New" w:hAnsi="Arial" w:cs="Arial"/>
          <w:sz w:val="20"/>
          <w:szCs w:val="20"/>
        </w:rPr>
        <w:t>Veljko</w:t>
      </w:r>
      <w:proofErr w:type="spellEnd"/>
      <w:r w:rsidR="00BE6B6C">
        <w:rPr>
          <w:rFonts w:ascii="Arial" w:eastAsia="Courier New" w:hAnsi="Arial" w:cs="Arial"/>
          <w:sz w:val="20"/>
          <w:szCs w:val="20"/>
        </w:rPr>
        <w:t xml:space="preserve"> </w:t>
      </w:r>
      <w:proofErr w:type="spellStart"/>
      <w:r w:rsidR="00BE6B6C">
        <w:rPr>
          <w:rFonts w:ascii="Arial" w:eastAsia="Courier New" w:hAnsi="Arial" w:cs="Arial"/>
          <w:sz w:val="20"/>
          <w:szCs w:val="20"/>
        </w:rPr>
        <w:t>Dugoševića</w:t>
      </w:r>
      <w:proofErr w:type="spellEnd"/>
      <w:r w:rsidR="00BE6B6C">
        <w:rPr>
          <w:rFonts w:ascii="Arial" w:eastAsia="Courier New" w:hAnsi="Arial" w:cs="Arial"/>
          <w:sz w:val="20"/>
          <w:szCs w:val="20"/>
        </w:rPr>
        <w:t xml:space="preserve">, no.54, </w:t>
      </w:r>
      <w:proofErr w:type="spellStart"/>
      <w:r w:rsidRPr="007B2D4C">
        <w:rPr>
          <w:rFonts w:ascii="Arial" w:eastAsia="Courier New" w:hAnsi="Arial" w:cs="Arial"/>
          <w:sz w:val="20"/>
          <w:szCs w:val="20"/>
        </w:rPr>
        <w:t>Zvezdara</w:t>
      </w:r>
      <w:proofErr w:type="spellEnd"/>
      <w:r w:rsidRPr="007B2D4C">
        <w:rPr>
          <w:rFonts w:ascii="Arial" w:eastAsia="Courier New" w:hAnsi="Arial" w:cs="Arial"/>
          <w:sz w:val="20"/>
          <w:szCs w:val="20"/>
        </w:rPr>
        <w:t xml:space="preserve"> 11000 Belgrade, Serbia</w:t>
      </w:r>
      <w:r w:rsidRPr="007B2D4C">
        <w:rPr>
          <w:rFonts w:ascii="Arial" w:hAnsi="Arial" w:cs="Arial"/>
          <w:sz w:val="20"/>
          <w:szCs w:val="20"/>
        </w:rPr>
        <w:t xml:space="preserve"> </w:t>
      </w:r>
      <w:hyperlink r:id="rId5" w:history="1">
        <w:r w:rsidRPr="007B2D4C">
          <w:rPr>
            <w:rFonts w:ascii="Arial" w:eastAsia="Courier New" w:hAnsi="Arial" w:cs="Arial"/>
            <w:color w:val="0000EE"/>
            <w:sz w:val="20"/>
            <w:szCs w:val="20"/>
            <w:u w:val="single"/>
          </w:rPr>
          <w:t>tender@piu.rs</w:t>
        </w:r>
      </w:hyperlink>
    </w:p>
    <w:p w:rsidR="00F644A9" w:rsidRPr="007B2D4C" w:rsidRDefault="00E66AFB">
      <w:pPr>
        <w:rPr>
          <w:rFonts w:ascii="Arial" w:hAnsi="Arial" w:cs="Arial"/>
          <w:sz w:val="20"/>
          <w:szCs w:val="20"/>
        </w:rPr>
      </w:pPr>
      <w:r w:rsidRPr="007B2D4C">
        <w:rPr>
          <w:rFonts w:ascii="Arial" w:eastAsia="Courier New" w:hAnsi="Arial" w:cs="Arial"/>
          <w:sz w:val="20"/>
          <w:szCs w:val="20"/>
        </w:rPr>
        <w:t>No. 190</w:t>
      </w:r>
    </w:p>
    <w:p w:rsidR="00F644A9" w:rsidRPr="007B2D4C" w:rsidRDefault="00E66AFB">
      <w:pPr>
        <w:rPr>
          <w:rFonts w:ascii="Arial" w:hAnsi="Arial" w:cs="Arial"/>
          <w:sz w:val="20"/>
          <w:szCs w:val="20"/>
        </w:rPr>
      </w:pPr>
      <w:r w:rsidRPr="007B2D4C">
        <w:rPr>
          <w:rFonts w:ascii="Arial" w:eastAsia="Courier New" w:hAnsi="Arial" w:cs="Arial"/>
          <w:sz w:val="20"/>
          <w:szCs w:val="20"/>
        </w:rPr>
        <w:t>01/27/2014</w:t>
      </w:r>
    </w:p>
    <w:p w:rsidR="00F644A9" w:rsidRPr="007B2D4C" w:rsidRDefault="00E66AFB">
      <w:pPr>
        <w:rPr>
          <w:rFonts w:ascii="Arial" w:hAnsi="Arial" w:cs="Arial"/>
          <w:sz w:val="20"/>
          <w:szCs w:val="20"/>
        </w:rPr>
      </w:pPr>
      <w:r w:rsidRPr="007B2D4C">
        <w:rPr>
          <w:rFonts w:ascii="Arial" w:eastAsia="Courier New" w:hAnsi="Arial" w:cs="Arial"/>
          <w:sz w:val="20"/>
          <w:szCs w:val="20"/>
        </w:rPr>
        <w:t>Belgrade</w:t>
      </w:r>
    </w:p>
    <w:p w:rsidR="00F644A9" w:rsidRPr="007B2D4C" w:rsidRDefault="00E66AFB">
      <w:pPr>
        <w:rPr>
          <w:rFonts w:ascii="Arial" w:hAnsi="Arial" w:cs="Arial"/>
          <w:sz w:val="20"/>
          <w:szCs w:val="20"/>
        </w:rPr>
      </w:pPr>
      <w:r w:rsidRPr="007B2D4C">
        <w:rPr>
          <w:rFonts w:ascii="Arial" w:eastAsia="Courier New" w:hAnsi="Arial" w:cs="Arial"/>
          <w:sz w:val="20"/>
          <w:szCs w:val="20"/>
        </w:rPr>
        <w:t> </w:t>
      </w:r>
    </w:p>
    <w:p w:rsidR="00F644A9" w:rsidRPr="007B2D4C" w:rsidRDefault="00E66AFB">
      <w:pPr>
        <w:rPr>
          <w:rFonts w:ascii="Arial" w:hAnsi="Arial" w:cs="Arial"/>
          <w:sz w:val="20"/>
          <w:szCs w:val="20"/>
        </w:rPr>
      </w:pPr>
      <w:r w:rsidRPr="007B2D4C">
        <w:rPr>
          <w:rFonts w:ascii="Arial" w:eastAsia="Courier New" w:hAnsi="Arial" w:cs="Arial"/>
          <w:sz w:val="20"/>
          <w:szCs w:val="20"/>
        </w:rPr>
        <w:t>Subject: Request for clarification of Tender documents IOP/3-2013</w:t>
      </w:r>
    </w:p>
    <w:p w:rsidR="00F644A9" w:rsidRPr="007B2D4C" w:rsidRDefault="00E66AFB">
      <w:pPr>
        <w:rPr>
          <w:rFonts w:ascii="Arial" w:hAnsi="Arial" w:cs="Arial"/>
          <w:sz w:val="20"/>
          <w:szCs w:val="20"/>
        </w:rPr>
      </w:pPr>
      <w:r w:rsidRPr="007B2D4C">
        <w:rPr>
          <w:rFonts w:ascii="Arial" w:eastAsia="Courier New" w:hAnsi="Arial" w:cs="Arial"/>
          <w:sz w:val="20"/>
          <w:szCs w:val="20"/>
        </w:rPr>
        <w:t> </w:t>
      </w:r>
    </w:p>
    <w:p w:rsidR="00F644A9" w:rsidRPr="007B2D4C" w:rsidRDefault="00E66AFB">
      <w:pPr>
        <w:rPr>
          <w:rFonts w:ascii="Arial" w:hAnsi="Arial" w:cs="Arial"/>
          <w:sz w:val="20"/>
          <w:szCs w:val="20"/>
        </w:rPr>
      </w:pPr>
      <w:r w:rsidRPr="007B2D4C">
        <w:rPr>
          <w:rFonts w:ascii="Arial" w:eastAsia="Courier New" w:hAnsi="Arial" w:cs="Arial"/>
          <w:sz w:val="20"/>
          <w:szCs w:val="20"/>
        </w:rPr>
        <w:t xml:space="preserve">Based on the review of </w:t>
      </w:r>
      <w:r w:rsidR="007B2D4C">
        <w:rPr>
          <w:rFonts w:ascii="Arial" w:eastAsia="Courier New" w:hAnsi="Arial" w:cs="Arial"/>
          <w:sz w:val="20"/>
          <w:szCs w:val="20"/>
        </w:rPr>
        <w:t xml:space="preserve">the </w:t>
      </w:r>
      <w:r w:rsidRPr="007B2D4C">
        <w:rPr>
          <w:rFonts w:ascii="Arial" w:eastAsia="Courier New" w:hAnsi="Arial" w:cs="Arial"/>
          <w:sz w:val="20"/>
          <w:szCs w:val="20"/>
        </w:rPr>
        <w:t xml:space="preserve">Tender documents and </w:t>
      </w:r>
      <w:r w:rsidR="007B2D4C">
        <w:rPr>
          <w:rFonts w:ascii="Arial" w:eastAsia="Courier New" w:hAnsi="Arial" w:cs="Arial"/>
          <w:sz w:val="20"/>
          <w:szCs w:val="20"/>
        </w:rPr>
        <w:t xml:space="preserve">the </w:t>
      </w:r>
      <w:r w:rsidRPr="007B2D4C">
        <w:rPr>
          <w:rFonts w:ascii="Arial" w:eastAsia="Courier New" w:hAnsi="Arial" w:cs="Arial"/>
          <w:sz w:val="20"/>
          <w:szCs w:val="20"/>
        </w:rPr>
        <w:t xml:space="preserve">Decision on location permit, we concluded that for the purpose of conceptual design </w:t>
      </w:r>
      <w:r w:rsidR="007B2D4C">
        <w:rPr>
          <w:rFonts w:ascii="Arial" w:eastAsia="Courier New" w:hAnsi="Arial" w:cs="Arial"/>
          <w:sz w:val="20"/>
          <w:szCs w:val="20"/>
        </w:rPr>
        <w:t xml:space="preserve">which should be </w:t>
      </w:r>
      <w:r w:rsidRPr="007B2D4C">
        <w:rPr>
          <w:rFonts w:ascii="Arial" w:eastAsia="Courier New" w:hAnsi="Arial" w:cs="Arial"/>
          <w:sz w:val="20"/>
          <w:szCs w:val="20"/>
        </w:rPr>
        <w:t>submitted along with the Tender documents, we require additional clarifications:</w:t>
      </w:r>
    </w:p>
    <w:p w:rsidR="00F644A9" w:rsidRPr="007B2D4C" w:rsidRDefault="00E66AFB">
      <w:pPr>
        <w:rPr>
          <w:rFonts w:ascii="Arial" w:hAnsi="Arial" w:cs="Arial"/>
          <w:sz w:val="20"/>
          <w:szCs w:val="20"/>
        </w:rPr>
      </w:pPr>
      <w:r w:rsidRPr="007B2D4C">
        <w:rPr>
          <w:rFonts w:ascii="Arial" w:eastAsia="Courier New" w:hAnsi="Arial" w:cs="Arial"/>
          <w:sz w:val="20"/>
          <w:szCs w:val="20"/>
        </w:rPr>
        <w:t> </w:t>
      </w:r>
    </w:p>
    <w:p w:rsidR="00F644A9" w:rsidRPr="007B2D4C" w:rsidRDefault="00E66AFB">
      <w:pPr>
        <w:numPr>
          <w:ilvl w:val="0"/>
          <w:numId w:val="1"/>
        </w:numPr>
        <w:pBdr>
          <w:left w:val="nil"/>
        </w:pBdr>
        <w:ind w:firstLine="0"/>
        <w:rPr>
          <w:rFonts w:ascii="Arial" w:hAnsi="Arial" w:cs="Arial"/>
          <w:sz w:val="20"/>
          <w:szCs w:val="20"/>
        </w:rPr>
      </w:pPr>
      <w:r w:rsidRPr="007B2D4C">
        <w:rPr>
          <w:rFonts w:ascii="Arial" w:eastAsia="Courier New" w:hAnsi="Arial" w:cs="Arial"/>
          <w:sz w:val="20"/>
          <w:szCs w:val="20"/>
        </w:rPr>
        <w:t>Is it possible to include the planned parking lots a</w:t>
      </w:r>
      <w:r w:rsidR="007B2D4C">
        <w:rPr>
          <w:rFonts w:ascii="Arial" w:eastAsia="Courier New" w:hAnsi="Arial" w:cs="Arial"/>
          <w:sz w:val="20"/>
          <w:szCs w:val="20"/>
        </w:rPr>
        <w:t xml:space="preserve">long the </w:t>
      </w:r>
      <w:r w:rsidRPr="007B2D4C">
        <w:rPr>
          <w:rFonts w:ascii="Arial" w:eastAsia="Courier New" w:hAnsi="Arial" w:cs="Arial"/>
          <w:sz w:val="20"/>
          <w:szCs w:val="20"/>
        </w:rPr>
        <w:t>sides</w:t>
      </w:r>
      <w:r w:rsidR="007B2D4C">
        <w:rPr>
          <w:rFonts w:ascii="Arial" w:eastAsia="Courier New" w:hAnsi="Arial" w:cs="Arial"/>
          <w:sz w:val="20"/>
          <w:szCs w:val="20"/>
        </w:rPr>
        <w:t xml:space="preserve"> of</w:t>
      </w:r>
      <w:r w:rsidRPr="007B2D4C">
        <w:rPr>
          <w:rFonts w:ascii="Arial" w:hAnsi="Arial" w:cs="Arial"/>
          <w:sz w:val="20"/>
          <w:szCs w:val="20"/>
        </w:rPr>
        <w:t xml:space="preserve"> </w:t>
      </w:r>
      <w:r w:rsidR="007B2D4C">
        <w:rPr>
          <w:rFonts w:ascii="Arial" w:hAnsi="Arial" w:cs="Arial"/>
          <w:sz w:val="20"/>
          <w:szCs w:val="20"/>
        </w:rPr>
        <w:t xml:space="preserve">the streets </w:t>
      </w:r>
      <w:proofErr w:type="spellStart"/>
      <w:r w:rsidRPr="007B2D4C">
        <w:rPr>
          <w:rFonts w:ascii="Arial" w:eastAsia="Courier New" w:hAnsi="Arial" w:cs="Arial"/>
          <w:sz w:val="20"/>
          <w:szCs w:val="20"/>
        </w:rPr>
        <w:t>Dimitrija</w:t>
      </w:r>
      <w:proofErr w:type="spellEnd"/>
      <w:r w:rsidRPr="007B2D4C">
        <w:rPr>
          <w:rFonts w:ascii="Arial" w:eastAsia="Courier New" w:hAnsi="Arial" w:cs="Arial"/>
          <w:sz w:val="20"/>
          <w:szCs w:val="20"/>
        </w:rPr>
        <w:t xml:space="preserve"> </w:t>
      </w:r>
      <w:proofErr w:type="spellStart"/>
      <w:r w:rsidRPr="007B2D4C">
        <w:rPr>
          <w:rFonts w:ascii="Arial" w:eastAsia="Courier New" w:hAnsi="Arial" w:cs="Arial"/>
          <w:sz w:val="20"/>
          <w:szCs w:val="20"/>
        </w:rPr>
        <w:t>Tucovica</w:t>
      </w:r>
      <w:proofErr w:type="spellEnd"/>
      <w:r w:rsidRPr="007B2D4C">
        <w:rPr>
          <w:rFonts w:ascii="Arial" w:eastAsia="Courier New" w:hAnsi="Arial" w:cs="Arial"/>
          <w:sz w:val="20"/>
          <w:szCs w:val="20"/>
        </w:rPr>
        <w:t xml:space="preserve"> and </w:t>
      </w:r>
      <w:proofErr w:type="spellStart"/>
      <w:r w:rsidRPr="007B2D4C">
        <w:rPr>
          <w:rFonts w:ascii="Arial" w:eastAsia="Courier New" w:hAnsi="Arial" w:cs="Arial"/>
          <w:sz w:val="20"/>
          <w:szCs w:val="20"/>
        </w:rPr>
        <w:t>Skojevska</w:t>
      </w:r>
      <w:proofErr w:type="spellEnd"/>
      <w:r w:rsidRPr="007B2D4C">
        <w:rPr>
          <w:rFonts w:ascii="Arial" w:eastAsia="Courier New" w:hAnsi="Arial" w:cs="Arial"/>
          <w:sz w:val="20"/>
          <w:szCs w:val="20"/>
        </w:rPr>
        <w:t>, in the total number of parking lots required for future facilities?</w:t>
      </w:r>
      <w:r w:rsidR="007B2D4C">
        <w:rPr>
          <w:rFonts w:ascii="Arial" w:eastAsia="Courier New" w:hAnsi="Arial" w:cs="Arial"/>
          <w:sz w:val="20"/>
          <w:szCs w:val="20"/>
        </w:rPr>
        <w:t xml:space="preserve"> </w:t>
      </w:r>
      <w:r w:rsidRPr="007B2D4C">
        <w:rPr>
          <w:rFonts w:ascii="Arial" w:eastAsia="Courier New" w:hAnsi="Arial" w:cs="Arial"/>
          <w:sz w:val="20"/>
          <w:szCs w:val="20"/>
        </w:rPr>
        <w:t>Th</w:t>
      </w:r>
      <w:r w:rsidR="007B2D4C">
        <w:rPr>
          <w:rFonts w:ascii="Arial" w:eastAsia="Courier New" w:hAnsi="Arial" w:cs="Arial"/>
          <w:sz w:val="20"/>
          <w:szCs w:val="20"/>
        </w:rPr>
        <w:t>is</w:t>
      </w:r>
      <w:r w:rsidRPr="007B2D4C">
        <w:rPr>
          <w:rFonts w:ascii="Arial" w:eastAsia="Courier New" w:hAnsi="Arial" w:cs="Arial"/>
          <w:sz w:val="20"/>
          <w:szCs w:val="20"/>
        </w:rPr>
        <w:t xml:space="preserve"> question refers to the parking lots</w:t>
      </w:r>
      <w:r w:rsidRPr="007B2D4C">
        <w:rPr>
          <w:rFonts w:ascii="Arial" w:hAnsi="Arial" w:cs="Arial"/>
          <w:sz w:val="20"/>
          <w:szCs w:val="20"/>
        </w:rPr>
        <w:t xml:space="preserve"> </w:t>
      </w:r>
      <w:r w:rsidRPr="007B2D4C">
        <w:rPr>
          <w:rFonts w:ascii="Arial" w:eastAsia="Courier New" w:hAnsi="Arial" w:cs="Arial"/>
          <w:sz w:val="20"/>
          <w:szCs w:val="20"/>
        </w:rPr>
        <w:t>located along the border of the respective parcel.</w:t>
      </w:r>
    </w:p>
    <w:p w:rsidR="00F644A9" w:rsidRPr="007B2D4C" w:rsidRDefault="00E66AFB">
      <w:pPr>
        <w:numPr>
          <w:ilvl w:val="0"/>
          <w:numId w:val="1"/>
        </w:numPr>
        <w:pBdr>
          <w:left w:val="nil"/>
        </w:pBdr>
        <w:ind w:firstLine="0"/>
        <w:rPr>
          <w:rFonts w:ascii="Arial" w:hAnsi="Arial" w:cs="Arial"/>
          <w:sz w:val="20"/>
          <w:szCs w:val="20"/>
        </w:rPr>
      </w:pPr>
      <w:r w:rsidRPr="007B2D4C">
        <w:rPr>
          <w:rFonts w:ascii="Arial" w:eastAsia="Courier New" w:hAnsi="Arial" w:cs="Arial"/>
          <w:sz w:val="20"/>
          <w:szCs w:val="20"/>
        </w:rPr>
        <w:t xml:space="preserve">Whether to strictly adhere to a given number of </w:t>
      </w:r>
      <w:r w:rsidR="007B2D4C" w:rsidRPr="007B2D4C">
        <w:rPr>
          <w:rFonts w:ascii="Arial" w:eastAsia="Courier New" w:hAnsi="Arial" w:cs="Arial"/>
          <w:sz w:val="20"/>
          <w:szCs w:val="20"/>
        </w:rPr>
        <w:t>apartments</w:t>
      </w:r>
      <w:r w:rsidR="007B2D4C">
        <w:rPr>
          <w:rFonts w:ascii="Arial" w:eastAsia="Courier New" w:hAnsi="Arial" w:cs="Arial"/>
          <w:sz w:val="20"/>
          <w:szCs w:val="20"/>
        </w:rPr>
        <w:t xml:space="preserve"> or this</w:t>
      </w:r>
      <w:r w:rsidRPr="007B2D4C">
        <w:rPr>
          <w:rFonts w:ascii="Arial" w:eastAsia="Courier New" w:hAnsi="Arial" w:cs="Arial"/>
          <w:sz w:val="20"/>
          <w:szCs w:val="20"/>
        </w:rPr>
        <w:t xml:space="preserve"> number in a small percentage may be reduced or increased?</w:t>
      </w:r>
    </w:p>
    <w:p w:rsidR="00F644A9" w:rsidRPr="007B2D4C" w:rsidRDefault="00E66AFB">
      <w:pPr>
        <w:numPr>
          <w:ilvl w:val="0"/>
          <w:numId w:val="1"/>
        </w:numPr>
        <w:pBdr>
          <w:left w:val="nil"/>
        </w:pBdr>
        <w:ind w:firstLine="0"/>
        <w:rPr>
          <w:rFonts w:ascii="Arial" w:hAnsi="Arial" w:cs="Arial"/>
          <w:sz w:val="20"/>
          <w:szCs w:val="20"/>
        </w:rPr>
      </w:pPr>
      <w:r w:rsidRPr="007B2D4C">
        <w:rPr>
          <w:rFonts w:ascii="Arial" w:eastAsia="Courier New" w:hAnsi="Arial" w:cs="Arial"/>
          <w:sz w:val="20"/>
          <w:szCs w:val="20"/>
        </w:rPr>
        <w:t>Is it possible</w:t>
      </w:r>
      <w:r w:rsidR="007B2D4C">
        <w:rPr>
          <w:rFonts w:ascii="Arial" w:eastAsia="Courier New" w:hAnsi="Arial" w:cs="Arial"/>
          <w:sz w:val="20"/>
          <w:szCs w:val="20"/>
        </w:rPr>
        <w:t xml:space="preserve"> to design the underground garage in two floors</w:t>
      </w:r>
      <w:r w:rsidRPr="007B2D4C">
        <w:rPr>
          <w:rFonts w:ascii="Arial" w:eastAsia="Courier New" w:hAnsi="Arial" w:cs="Arial"/>
          <w:sz w:val="20"/>
          <w:szCs w:val="20"/>
        </w:rPr>
        <w:t>?</w:t>
      </w:r>
    </w:p>
    <w:p w:rsidR="00F644A9" w:rsidRPr="007B2D4C" w:rsidRDefault="00E66AFB">
      <w:pPr>
        <w:rPr>
          <w:rFonts w:ascii="Arial" w:hAnsi="Arial" w:cs="Arial"/>
          <w:sz w:val="20"/>
          <w:szCs w:val="20"/>
        </w:rPr>
      </w:pPr>
      <w:r w:rsidRPr="007B2D4C">
        <w:rPr>
          <w:rFonts w:ascii="Arial" w:eastAsia="Courier New" w:hAnsi="Arial" w:cs="Arial"/>
          <w:sz w:val="20"/>
          <w:szCs w:val="20"/>
        </w:rPr>
        <w:t> </w:t>
      </w:r>
    </w:p>
    <w:p w:rsidR="007B2D4C" w:rsidRDefault="00E66AFB">
      <w:pPr>
        <w:rPr>
          <w:rFonts w:ascii="Arial" w:eastAsia="Courier New" w:hAnsi="Arial" w:cs="Arial"/>
          <w:sz w:val="20"/>
          <w:szCs w:val="20"/>
        </w:rPr>
      </w:pPr>
      <w:r w:rsidRPr="007B2D4C">
        <w:rPr>
          <w:rFonts w:ascii="Arial" w:eastAsia="Courier New" w:hAnsi="Arial" w:cs="Arial"/>
          <w:sz w:val="20"/>
          <w:szCs w:val="20"/>
        </w:rPr>
        <w:t> </w:t>
      </w:r>
    </w:p>
    <w:p w:rsidR="007B2D4C" w:rsidRDefault="007B2D4C">
      <w:pPr>
        <w:rPr>
          <w:rFonts w:ascii="Arial" w:eastAsia="Courier New" w:hAnsi="Arial" w:cs="Arial"/>
          <w:sz w:val="20"/>
          <w:szCs w:val="20"/>
        </w:rPr>
      </w:pPr>
      <w:r>
        <w:rPr>
          <w:rFonts w:ascii="Arial" w:eastAsia="Courier New" w:hAnsi="Arial" w:cs="Arial"/>
          <w:sz w:val="20"/>
          <w:szCs w:val="20"/>
        </w:rPr>
        <w:br w:type="page"/>
      </w:r>
    </w:p>
    <w:p w:rsidR="00F644A9" w:rsidRPr="007B2D4C" w:rsidRDefault="00F644A9">
      <w:pPr>
        <w:rPr>
          <w:rFonts w:ascii="Arial" w:hAnsi="Arial" w:cs="Arial"/>
          <w:sz w:val="20"/>
          <w:szCs w:val="20"/>
        </w:rPr>
      </w:pPr>
    </w:p>
    <w:p w:rsidR="00F644A9" w:rsidRPr="007B2D4C" w:rsidRDefault="00F644A9">
      <w:pPr>
        <w:rPr>
          <w:rFonts w:ascii="Arial" w:hAnsi="Arial" w:cs="Arial"/>
          <w:sz w:val="20"/>
          <w:szCs w:val="20"/>
        </w:rPr>
      </w:pPr>
    </w:p>
    <w:p w:rsidR="00F644A9" w:rsidRPr="007B2D4C" w:rsidRDefault="00E66AFB">
      <w:pPr>
        <w:rPr>
          <w:rFonts w:ascii="Arial" w:hAnsi="Arial" w:cs="Arial"/>
          <w:sz w:val="20"/>
          <w:szCs w:val="20"/>
        </w:rPr>
      </w:pPr>
      <w:proofErr w:type="gramStart"/>
      <w:r w:rsidRPr="007B2D4C">
        <w:rPr>
          <w:rFonts w:ascii="Arial" w:eastAsia="Courier New" w:hAnsi="Arial" w:cs="Arial"/>
          <w:sz w:val="20"/>
          <w:szCs w:val="20"/>
        </w:rPr>
        <w:t>PIU Research and Development Ltd.</w:t>
      </w:r>
      <w:proofErr w:type="gramEnd"/>
    </w:p>
    <w:p w:rsidR="00F644A9" w:rsidRDefault="007B2D4C">
      <w:pPr>
        <w:rPr>
          <w:rFonts w:ascii="Arial" w:hAnsi="Arial" w:cs="Arial"/>
          <w:sz w:val="20"/>
          <w:szCs w:val="20"/>
        </w:rPr>
      </w:pPr>
      <w:proofErr w:type="spellStart"/>
      <w:r>
        <w:rPr>
          <w:rFonts w:ascii="Arial" w:eastAsia="Courier New" w:hAnsi="Arial" w:cs="Arial"/>
          <w:sz w:val="20"/>
          <w:szCs w:val="20"/>
        </w:rPr>
        <w:t>Veljko</w:t>
      </w:r>
      <w:proofErr w:type="spellEnd"/>
      <w:r>
        <w:rPr>
          <w:rFonts w:ascii="Arial" w:eastAsia="Courier New" w:hAnsi="Arial" w:cs="Arial"/>
          <w:sz w:val="20"/>
          <w:szCs w:val="20"/>
        </w:rPr>
        <w:t xml:space="preserve"> </w:t>
      </w:r>
      <w:proofErr w:type="spellStart"/>
      <w:r>
        <w:rPr>
          <w:rFonts w:ascii="Arial" w:eastAsia="Courier New" w:hAnsi="Arial" w:cs="Arial"/>
          <w:sz w:val="20"/>
          <w:szCs w:val="20"/>
        </w:rPr>
        <w:t>Dugoševića</w:t>
      </w:r>
      <w:proofErr w:type="spellEnd"/>
      <w:r>
        <w:rPr>
          <w:rFonts w:ascii="Arial" w:eastAsia="Courier New" w:hAnsi="Arial" w:cs="Arial"/>
          <w:sz w:val="20"/>
          <w:szCs w:val="20"/>
        </w:rPr>
        <w:t xml:space="preserve"> 54, </w:t>
      </w:r>
      <w:proofErr w:type="spellStart"/>
      <w:r w:rsidR="00E66AFB" w:rsidRPr="007B2D4C">
        <w:rPr>
          <w:rFonts w:ascii="Arial" w:eastAsia="Courier New" w:hAnsi="Arial" w:cs="Arial"/>
          <w:sz w:val="20"/>
          <w:szCs w:val="20"/>
        </w:rPr>
        <w:t>Zvezdara</w:t>
      </w:r>
      <w:proofErr w:type="spellEnd"/>
      <w:r>
        <w:rPr>
          <w:rFonts w:ascii="Arial" w:hAnsi="Arial" w:cs="Arial"/>
          <w:sz w:val="20"/>
          <w:szCs w:val="20"/>
        </w:rPr>
        <w:t>,</w:t>
      </w:r>
      <w:r w:rsidR="00E66AFB" w:rsidRPr="007B2D4C">
        <w:rPr>
          <w:rFonts w:ascii="Arial" w:eastAsia="Courier New" w:hAnsi="Arial" w:cs="Arial"/>
          <w:sz w:val="20"/>
          <w:szCs w:val="20"/>
        </w:rPr>
        <w:t xml:space="preserve"> </w:t>
      </w:r>
      <w:proofErr w:type="gramStart"/>
      <w:r w:rsidR="00E66AFB" w:rsidRPr="007B2D4C">
        <w:rPr>
          <w:rFonts w:ascii="Arial" w:eastAsia="Courier New" w:hAnsi="Arial" w:cs="Arial"/>
          <w:sz w:val="20"/>
          <w:szCs w:val="20"/>
        </w:rPr>
        <w:t>110</w:t>
      </w:r>
      <w:r>
        <w:rPr>
          <w:rFonts w:ascii="Arial" w:eastAsia="Courier New" w:hAnsi="Arial" w:cs="Arial"/>
          <w:sz w:val="20"/>
          <w:szCs w:val="20"/>
        </w:rPr>
        <w:t>00</w:t>
      </w:r>
      <w:r w:rsidR="00E66AFB" w:rsidRPr="007B2D4C">
        <w:rPr>
          <w:rFonts w:ascii="Arial" w:hAnsi="Arial" w:cs="Arial"/>
          <w:sz w:val="20"/>
          <w:szCs w:val="20"/>
        </w:rPr>
        <w:t xml:space="preserve"> </w:t>
      </w:r>
      <w:r w:rsidR="00E66AFB" w:rsidRPr="007B2D4C">
        <w:rPr>
          <w:rFonts w:ascii="Arial" w:eastAsia="Courier New" w:hAnsi="Arial" w:cs="Arial"/>
          <w:sz w:val="20"/>
          <w:szCs w:val="20"/>
        </w:rPr>
        <w:t>Belgrade, Serbia</w:t>
      </w:r>
      <w:r w:rsidR="00E66AFB" w:rsidRPr="007B2D4C">
        <w:rPr>
          <w:rFonts w:ascii="Arial" w:hAnsi="Arial" w:cs="Arial"/>
          <w:sz w:val="20"/>
          <w:szCs w:val="20"/>
        </w:rPr>
        <w:t xml:space="preserve"> </w:t>
      </w:r>
      <w:hyperlink r:id="rId6" w:history="1">
        <w:r w:rsidR="00E66AFB" w:rsidRPr="007B2D4C">
          <w:rPr>
            <w:rFonts w:ascii="Arial" w:eastAsia="Courier New" w:hAnsi="Arial" w:cs="Arial"/>
            <w:color w:val="0000EE"/>
            <w:sz w:val="20"/>
            <w:szCs w:val="20"/>
            <w:u w:val="single"/>
          </w:rPr>
          <w:t>tender@piu.rs</w:t>
        </w:r>
        <w:proofErr w:type="gramEnd"/>
      </w:hyperlink>
    </w:p>
    <w:p w:rsidR="007B2D4C" w:rsidRDefault="007B2D4C">
      <w:pPr>
        <w:rPr>
          <w:rFonts w:ascii="Arial" w:hAnsi="Arial" w:cs="Arial"/>
          <w:sz w:val="20"/>
          <w:szCs w:val="20"/>
        </w:rPr>
      </w:pPr>
      <w:r>
        <w:rPr>
          <w:rFonts w:ascii="Arial" w:hAnsi="Arial" w:cs="Arial"/>
          <w:sz w:val="20"/>
          <w:szCs w:val="20"/>
        </w:rPr>
        <w:t>No.200</w:t>
      </w:r>
    </w:p>
    <w:p w:rsidR="007B2D4C" w:rsidRDefault="007B2D4C">
      <w:pPr>
        <w:rPr>
          <w:rFonts w:ascii="Arial" w:hAnsi="Arial" w:cs="Arial"/>
          <w:sz w:val="20"/>
          <w:szCs w:val="20"/>
        </w:rPr>
      </w:pPr>
      <w:r>
        <w:rPr>
          <w:rFonts w:ascii="Arial" w:hAnsi="Arial" w:cs="Arial"/>
          <w:sz w:val="20"/>
          <w:szCs w:val="20"/>
        </w:rPr>
        <w:t>28/01/2014</w:t>
      </w:r>
    </w:p>
    <w:p w:rsidR="007B2D4C" w:rsidRPr="007B2D4C" w:rsidRDefault="007B2D4C">
      <w:pPr>
        <w:rPr>
          <w:rFonts w:ascii="Arial" w:hAnsi="Arial" w:cs="Arial"/>
          <w:sz w:val="20"/>
          <w:szCs w:val="20"/>
        </w:rPr>
      </w:pPr>
      <w:r>
        <w:rPr>
          <w:rFonts w:ascii="Arial" w:hAnsi="Arial" w:cs="Arial"/>
          <w:sz w:val="20"/>
          <w:szCs w:val="20"/>
        </w:rPr>
        <w:t>Belgrade</w:t>
      </w:r>
    </w:p>
    <w:p w:rsidR="00F644A9" w:rsidRPr="007B2D4C" w:rsidRDefault="00E66AFB">
      <w:pPr>
        <w:rPr>
          <w:rFonts w:ascii="Arial" w:hAnsi="Arial" w:cs="Arial"/>
          <w:sz w:val="20"/>
          <w:szCs w:val="20"/>
        </w:rPr>
      </w:pPr>
      <w:r w:rsidRPr="007B2D4C">
        <w:rPr>
          <w:rFonts w:ascii="Arial" w:eastAsia="Courier New" w:hAnsi="Arial" w:cs="Arial"/>
          <w:sz w:val="20"/>
          <w:szCs w:val="20"/>
        </w:rPr>
        <w:t> </w:t>
      </w:r>
    </w:p>
    <w:p w:rsidR="00F644A9" w:rsidRPr="007B2D4C" w:rsidRDefault="00E66AFB">
      <w:pPr>
        <w:rPr>
          <w:rFonts w:ascii="Arial" w:hAnsi="Arial" w:cs="Arial"/>
          <w:sz w:val="20"/>
          <w:szCs w:val="20"/>
        </w:rPr>
      </w:pPr>
      <w:r w:rsidRPr="007B2D4C">
        <w:rPr>
          <w:rFonts w:ascii="Arial" w:eastAsia="Courier New" w:hAnsi="Arial" w:cs="Arial"/>
          <w:sz w:val="20"/>
          <w:szCs w:val="20"/>
        </w:rPr>
        <w:t>Subject: Request for clarification of Tender documents IOP/3-2013</w:t>
      </w:r>
    </w:p>
    <w:p w:rsidR="00F644A9" w:rsidRPr="007B2D4C" w:rsidRDefault="00E66AFB">
      <w:pPr>
        <w:rPr>
          <w:rFonts w:ascii="Arial" w:hAnsi="Arial" w:cs="Arial"/>
          <w:sz w:val="20"/>
          <w:szCs w:val="20"/>
        </w:rPr>
      </w:pPr>
      <w:r w:rsidRPr="007B2D4C">
        <w:rPr>
          <w:rFonts w:ascii="Arial" w:eastAsia="Courier New" w:hAnsi="Arial" w:cs="Arial"/>
          <w:sz w:val="20"/>
          <w:szCs w:val="20"/>
        </w:rPr>
        <w:t> </w:t>
      </w:r>
    </w:p>
    <w:p w:rsidR="00F644A9" w:rsidRPr="007B2D4C" w:rsidRDefault="00E66AFB">
      <w:pPr>
        <w:rPr>
          <w:rFonts w:ascii="Arial" w:hAnsi="Arial" w:cs="Arial"/>
          <w:sz w:val="20"/>
          <w:szCs w:val="20"/>
        </w:rPr>
      </w:pPr>
      <w:r w:rsidRPr="007B2D4C">
        <w:rPr>
          <w:rFonts w:ascii="Arial" w:eastAsia="Courier New" w:hAnsi="Arial" w:cs="Arial"/>
          <w:sz w:val="20"/>
          <w:szCs w:val="20"/>
        </w:rPr>
        <w:t xml:space="preserve">Based on the review of </w:t>
      </w:r>
      <w:r w:rsidR="007B2D4C">
        <w:rPr>
          <w:rFonts w:ascii="Arial" w:eastAsia="Courier New" w:hAnsi="Arial" w:cs="Arial"/>
          <w:sz w:val="20"/>
          <w:szCs w:val="20"/>
        </w:rPr>
        <w:t xml:space="preserve">the </w:t>
      </w:r>
      <w:r w:rsidRPr="007B2D4C">
        <w:rPr>
          <w:rFonts w:ascii="Arial" w:eastAsia="Courier New" w:hAnsi="Arial" w:cs="Arial"/>
          <w:sz w:val="20"/>
          <w:szCs w:val="20"/>
        </w:rPr>
        <w:t xml:space="preserve">Tender documents and </w:t>
      </w:r>
      <w:r w:rsidR="007B2D4C">
        <w:rPr>
          <w:rFonts w:ascii="Arial" w:eastAsia="Courier New" w:hAnsi="Arial" w:cs="Arial"/>
          <w:sz w:val="20"/>
          <w:szCs w:val="20"/>
        </w:rPr>
        <w:t xml:space="preserve">the </w:t>
      </w:r>
      <w:r w:rsidRPr="007B2D4C">
        <w:rPr>
          <w:rFonts w:ascii="Arial" w:eastAsia="Courier New" w:hAnsi="Arial" w:cs="Arial"/>
          <w:sz w:val="20"/>
          <w:szCs w:val="20"/>
        </w:rPr>
        <w:t>Decision on location permit, we concluded that for the purpose of conceptual design to be submitted along with the Tender documents, we require additional clarifications:</w:t>
      </w:r>
    </w:p>
    <w:p w:rsidR="00F644A9" w:rsidRPr="007B2D4C" w:rsidRDefault="00E66AFB">
      <w:pPr>
        <w:rPr>
          <w:rFonts w:ascii="Arial" w:hAnsi="Arial" w:cs="Arial"/>
          <w:sz w:val="20"/>
          <w:szCs w:val="20"/>
        </w:rPr>
      </w:pPr>
      <w:r w:rsidRPr="007B2D4C">
        <w:rPr>
          <w:rFonts w:ascii="Arial" w:eastAsia="Courier New" w:hAnsi="Arial" w:cs="Arial"/>
          <w:sz w:val="20"/>
          <w:szCs w:val="20"/>
        </w:rPr>
        <w:t> </w:t>
      </w:r>
    </w:p>
    <w:p w:rsidR="00F644A9" w:rsidRPr="007B2D4C" w:rsidRDefault="00E66AFB">
      <w:pPr>
        <w:pBdr>
          <w:left w:val="nil"/>
        </w:pBdr>
        <w:ind w:left="360"/>
        <w:rPr>
          <w:rFonts w:ascii="Arial" w:hAnsi="Arial" w:cs="Arial"/>
          <w:sz w:val="20"/>
          <w:szCs w:val="20"/>
        </w:rPr>
      </w:pPr>
      <w:r w:rsidRPr="007B2D4C">
        <w:rPr>
          <w:rFonts w:ascii="Arial" w:eastAsia="Courier New" w:hAnsi="Arial" w:cs="Arial"/>
          <w:sz w:val="20"/>
          <w:szCs w:val="20"/>
        </w:rPr>
        <w:t xml:space="preserve">• The Terms of Reference </w:t>
      </w:r>
      <w:r w:rsidR="007B2D4C">
        <w:rPr>
          <w:rFonts w:ascii="Arial" w:eastAsia="Courier New" w:hAnsi="Arial" w:cs="Arial"/>
          <w:sz w:val="20"/>
          <w:szCs w:val="20"/>
        </w:rPr>
        <w:t>foresees</w:t>
      </w:r>
      <w:r w:rsidRPr="007B2D4C">
        <w:rPr>
          <w:rFonts w:ascii="Arial" w:eastAsia="Courier New" w:hAnsi="Arial" w:cs="Arial"/>
          <w:sz w:val="20"/>
          <w:szCs w:val="20"/>
        </w:rPr>
        <w:t>, among other things, drying rooms for laundry and</w:t>
      </w:r>
      <w:r w:rsidR="007B2D4C">
        <w:rPr>
          <w:rFonts w:ascii="Arial" w:eastAsia="Courier New" w:hAnsi="Arial" w:cs="Arial"/>
          <w:sz w:val="20"/>
          <w:szCs w:val="20"/>
        </w:rPr>
        <w:t xml:space="preserve"> premises for Household council. </w:t>
      </w:r>
      <w:proofErr w:type="gramStart"/>
      <w:r w:rsidR="007B2D4C">
        <w:rPr>
          <w:rFonts w:ascii="Arial" w:eastAsia="Courier New" w:hAnsi="Arial" w:cs="Arial"/>
          <w:sz w:val="20"/>
          <w:szCs w:val="20"/>
        </w:rPr>
        <w:t>A</w:t>
      </w:r>
      <w:r w:rsidRPr="007B2D4C">
        <w:rPr>
          <w:rFonts w:ascii="Arial" w:eastAsia="Courier New" w:hAnsi="Arial" w:cs="Arial"/>
          <w:sz w:val="20"/>
          <w:szCs w:val="20"/>
        </w:rPr>
        <w:t>s the new Ordinance on the c</w:t>
      </w:r>
      <w:r w:rsidR="007B2D4C">
        <w:rPr>
          <w:rFonts w:ascii="Arial" w:eastAsia="Courier New" w:hAnsi="Arial" w:cs="Arial"/>
          <w:sz w:val="20"/>
          <w:szCs w:val="20"/>
        </w:rPr>
        <w:t xml:space="preserve">onditions and standards for </w:t>
      </w:r>
      <w:r w:rsidRPr="007B2D4C">
        <w:rPr>
          <w:rFonts w:ascii="Arial" w:eastAsia="Courier New" w:hAnsi="Arial" w:cs="Arial"/>
          <w:sz w:val="20"/>
          <w:szCs w:val="20"/>
        </w:rPr>
        <w:t>design of residential buildings and apartments ("Off.</w:t>
      </w:r>
      <w:proofErr w:type="gramEnd"/>
      <w:r w:rsidR="007B2D4C">
        <w:rPr>
          <w:rFonts w:ascii="Arial" w:eastAsia="Courier New" w:hAnsi="Arial" w:cs="Arial"/>
          <w:sz w:val="20"/>
          <w:szCs w:val="20"/>
        </w:rPr>
        <w:t xml:space="preserve"> Gazette of RS", no. 58/2012) </w:t>
      </w:r>
      <w:r w:rsidRPr="007B2D4C">
        <w:rPr>
          <w:rFonts w:ascii="Arial" w:eastAsia="Courier New" w:hAnsi="Arial" w:cs="Arial"/>
          <w:sz w:val="20"/>
          <w:szCs w:val="20"/>
        </w:rPr>
        <w:t>does not</w:t>
      </w:r>
      <w:r w:rsidRPr="007B2D4C">
        <w:rPr>
          <w:rFonts w:ascii="Arial" w:hAnsi="Arial" w:cs="Arial"/>
          <w:sz w:val="20"/>
          <w:szCs w:val="20"/>
        </w:rPr>
        <w:t xml:space="preserve"> </w:t>
      </w:r>
      <w:r w:rsidRPr="007B2D4C">
        <w:rPr>
          <w:rFonts w:ascii="Arial" w:eastAsia="Courier New" w:hAnsi="Arial" w:cs="Arial"/>
          <w:sz w:val="20"/>
          <w:szCs w:val="20"/>
        </w:rPr>
        <w:t>specify the parameters for dimensions of such rooms, please tell us which Ordinance we need to observe.</w:t>
      </w:r>
    </w:p>
    <w:p w:rsidR="00F644A9" w:rsidRPr="007B2D4C" w:rsidRDefault="00E66AFB">
      <w:pPr>
        <w:pBdr>
          <w:left w:val="nil"/>
        </w:pBdr>
        <w:ind w:left="360"/>
        <w:rPr>
          <w:rFonts w:ascii="Arial" w:hAnsi="Arial" w:cs="Arial"/>
          <w:sz w:val="20"/>
          <w:szCs w:val="20"/>
        </w:rPr>
      </w:pPr>
      <w:r w:rsidRPr="007B2D4C">
        <w:rPr>
          <w:rFonts w:ascii="Arial" w:eastAsia="Courier New" w:hAnsi="Arial" w:cs="Arial"/>
          <w:sz w:val="20"/>
          <w:szCs w:val="20"/>
        </w:rPr>
        <w:t> </w:t>
      </w:r>
    </w:p>
    <w:p w:rsidR="00F644A9" w:rsidRPr="007B2D4C" w:rsidRDefault="007B2D4C">
      <w:pPr>
        <w:rPr>
          <w:rFonts w:ascii="Arial" w:hAnsi="Arial" w:cs="Arial"/>
          <w:sz w:val="20"/>
          <w:szCs w:val="20"/>
        </w:rPr>
      </w:pPr>
      <w:r>
        <w:rPr>
          <w:rFonts w:ascii="Arial" w:eastAsia="Courier New" w:hAnsi="Arial" w:cs="Arial"/>
          <w:sz w:val="20"/>
          <w:szCs w:val="20"/>
        </w:rPr>
        <w:t xml:space="preserve">Before this </w:t>
      </w:r>
      <w:r w:rsidR="00E66AFB" w:rsidRPr="007B2D4C">
        <w:rPr>
          <w:rFonts w:ascii="Arial" w:eastAsia="Courier New" w:hAnsi="Arial" w:cs="Arial"/>
          <w:sz w:val="20"/>
          <w:szCs w:val="20"/>
        </w:rPr>
        <w:t xml:space="preserve">new ordinance we </w:t>
      </w:r>
      <w:r>
        <w:rPr>
          <w:rFonts w:ascii="Arial" w:eastAsia="Courier New" w:hAnsi="Arial" w:cs="Arial"/>
          <w:sz w:val="20"/>
          <w:szCs w:val="20"/>
        </w:rPr>
        <w:t>adhered to the</w:t>
      </w:r>
      <w:r w:rsidR="00E66AFB" w:rsidRPr="007B2D4C">
        <w:rPr>
          <w:rFonts w:ascii="Arial" w:eastAsia="Courier New" w:hAnsi="Arial" w:cs="Arial"/>
          <w:sz w:val="20"/>
          <w:szCs w:val="20"/>
        </w:rPr>
        <w:t xml:space="preserve"> Decision on conditions and technical standards for design</w:t>
      </w:r>
      <w:r w:rsidR="00E66AFB" w:rsidRPr="007B2D4C">
        <w:rPr>
          <w:rFonts w:ascii="Arial" w:hAnsi="Arial" w:cs="Arial"/>
          <w:sz w:val="20"/>
          <w:szCs w:val="20"/>
        </w:rPr>
        <w:t xml:space="preserve"> </w:t>
      </w:r>
      <w:r w:rsidR="00E66AFB" w:rsidRPr="007B2D4C">
        <w:rPr>
          <w:rFonts w:ascii="Arial" w:eastAsia="Courier New" w:hAnsi="Arial" w:cs="Arial"/>
          <w:sz w:val="20"/>
          <w:szCs w:val="20"/>
        </w:rPr>
        <w:t>of residential buildings and apartments (</w:t>
      </w:r>
      <w:proofErr w:type="spellStart"/>
      <w:r w:rsidR="00E66AFB" w:rsidRPr="007B2D4C">
        <w:rPr>
          <w:rFonts w:ascii="Arial" w:eastAsia="Courier New" w:hAnsi="Arial" w:cs="Arial"/>
          <w:sz w:val="20"/>
          <w:szCs w:val="20"/>
        </w:rPr>
        <w:t>Off.</w:t>
      </w:r>
      <w:r>
        <w:rPr>
          <w:rFonts w:ascii="Arial" w:eastAsia="Courier New" w:hAnsi="Arial" w:cs="Arial"/>
          <w:sz w:val="20"/>
          <w:szCs w:val="20"/>
        </w:rPr>
        <w:t>Gazette</w:t>
      </w:r>
      <w:proofErr w:type="spellEnd"/>
      <w:r w:rsidR="00E66AFB" w:rsidRPr="007B2D4C">
        <w:rPr>
          <w:rFonts w:ascii="Arial" w:hAnsi="Arial" w:cs="Arial"/>
          <w:sz w:val="20"/>
          <w:szCs w:val="20"/>
        </w:rPr>
        <w:t xml:space="preserve"> </w:t>
      </w:r>
      <w:r>
        <w:rPr>
          <w:rFonts w:ascii="Arial" w:hAnsi="Arial" w:cs="Arial"/>
          <w:sz w:val="20"/>
          <w:szCs w:val="20"/>
        </w:rPr>
        <w:t xml:space="preserve">of </w:t>
      </w:r>
      <w:r>
        <w:rPr>
          <w:rFonts w:ascii="Arial" w:eastAsia="Courier New" w:hAnsi="Arial" w:cs="Arial"/>
          <w:sz w:val="20"/>
          <w:szCs w:val="20"/>
        </w:rPr>
        <w:t>the C</w:t>
      </w:r>
      <w:r w:rsidR="00E66AFB" w:rsidRPr="007B2D4C">
        <w:rPr>
          <w:rFonts w:ascii="Arial" w:eastAsia="Courier New" w:hAnsi="Arial" w:cs="Arial"/>
          <w:sz w:val="20"/>
          <w:szCs w:val="20"/>
        </w:rPr>
        <w:t>ity of Belgrade"</w:t>
      </w:r>
      <w:r>
        <w:rPr>
          <w:rFonts w:ascii="Arial" w:eastAsia="Courier New" w:hAnsi="Arial" w:cs="Arial"/>
          <w:sz w:val="20"/>
          <w:szCs w:val="20"/>
        </w:rPr>
        <w:t xml:space="preserve"> </w:t>
      </w:r>
      <w:r w:rsidR="00E66AFB" w:rsidRPr="007B2D4C">
        <w:rPr>
          <w:rFonts w:ascii="Arial" w:eastAsia="Courier New" w:hAnsi="Arial" w:cs="Arial"/>
          <w:sz w:val="20"/>
          <w:szCs w:val="20"/>
        </w:rPr>
        <w:t>no. 32/IV/83 and 5/88).</w:t>
      </w:r>
      <w:r>
        <w:rPr>
          <w:rFonts w:ascii="Arial" w:eastAsia="Courier New" w:hAnsi="Arial" w:cs="Arial"/>
          <w:sz w:val="20"/>
          <w:szCs w:val="20"/>
        </w:rPr>
        <w:t xml:space="preserve"> </w:t>
      </w:r>
      <w:r w:rsidR="00E66AFB" w:rsidRPr="007B2D4C">
        <w:rPr>
          <w:rFonts w:ascii="Arial" w:eastAsia="Courier New" w:hAnsi="Arial" w:cs="Arial"/>
          <w:sz w:val="20"/>
          <w:szCs w:val="20"/>
        </w:rPr>
        <w:t>According to that</w:t>
      </w:r>
      <w:r>
        <w:rPr>
          <w:rFonts w:ascii="Arial" w:eastAsia="Courier New" w:hAnsi="Arial" w:cs="Arial"/>
          <w:sz w:val="20"/>
          <w:szCs w:val="20"/>
        </w:rPr>
        <w:t xml:space="preserve"> </w:t>
      </w:r>
      <w:r w:rsidR="00E66AFB" w:rsidRPr="007B2D4C">
        <w:rPr>
          <w:rFonts w:ascii="Arial" w:eastAsia="Courier New" w:hAnsi="Arial" w:cs="Arial"/>
          <w:sz w:val="20"/>
          <w:szCs w:val="20"/>
        </w:rPr>
        <w:t>document,</w:t>
      </w:r>
      <w:r w:rsidR="00E66AFB" w:rsidRPr="007B2D4C">
        <w:rPr>
          <w:rFonts w:ascii="Arial" w:hAnsi="Arial" w:cs="Arial"/>
          <w:sz w:val="20"/>
          <w:szCs w:val="20"/>
        </w:rPr>
        <w:t xml:space="preserve"> </w:t>
      </w:r>
      <w:r w:rsidR="00E66AFB" w:rsidRPr="007B2D4C">
        <w:rPr>
          <w:rFonts w:ascii="Arial" w:eastAsia="Courier New" w:hAnsi="Arial" w:cs="Arial"/>
          <w:sz w:val="20"/>
          <w:szCs w:val="20"/>
        </w:rPr>
        <w:t xml:space="preserve">we should design one dryer room per 14 apartments, </w:t>
      </w:r>
      <w:proofErr w:type="spellStart"/>
      <w:r w:rsidR="00E66AFB" w:rsidRPr="007B2D4C">
        <w:rPr>
          <w:rFonts w:ascii="Arial" w:eastAsia="Courier New" w:hAnsi="Arial" w:cs="Arial"/>
          <w:sz w:val="20"/>
          <w:szCs w:val="20"/>
        </w:rPr>
        <w:t>ie</w:t>
      </w:r>
      <w:proofErr w:type="spellEnd"/>
      <w:r w:rsidR="00E66AFB" w:rsidRPr="007B2D4C">
        <w:rPr>
          <w:rFonts w:ascii="Arial" w:eastAsia="Courier New" w:hAnsi="Arial" w:cs="Arial"/>
          <w:sz w:val="20"/>
          <w:szCs w:val="20"/>
        </w:rPr>
        <w:t xml:space="preserve">. 210 apartments </w:t>
      </w:r>
      <w:r>
        <w:rPr>
          <w:rFonts w:ascii="Arial" w:eastAsia="Courier New" w:hAnsi="Arial" w:cs="Arial"/>
          <w:sz w:val="20"/>
          <w:szCs w:val="20"/>
        </w:rPr>
        <w:t xml:space="preserve">will </w:t>
      </w:r>
      <w:r w:rsidR="00E66AFB" w:rsidRPr="007B2D4C">
        <w:rPr>
          <w:rFonts w:ascii="Arial" w:eastAsia="Courier New" w:hAnsi="Arial" w:cs="Arial"/>
          <w:sz w:val="20"/>
          <w:szCs w:val="20"/>
        </w:rPr>
        <w:t>have 15 drying</w:t>
      </w:r>
      <w:r w:rsidR="00E66AFB" w:rsidRPr="007B2D4C">
        <w:rPr>
          <w:rFonts w:ascii="Arial" w:hAnsi="Arial" w:cs="Arial"/>
          <w:sz w:val="20"/>
          <w:szCs w:val="20"/>
        </w:rPr>
        <w:t xml:space="preserve"> </w:t>
      </w:r>
      <w:r w:rsidR="00E66AFB" w:rsidRPr="007B2D4C">
        <w:rPr>
          <w:rFonts w:ascii="Arial" w:eastAsia="Courier New" w:hAnsi="Arial" w:cs="Arial"/>
          <w:sz w:val="20"/>
          <w:szCs w:val="20"/>
        </w:rPr>
        <w:t>rooms, 16-22 square meters each.</w:t>
      </w:r>
      <w:r>
        <w:rPr>
          <w:rFonts w:ascii="Arial" w:eastAsia="Courier New" w:hAnsi="Arial" w:cs="Arial"/>
          <w:sz w:val="20"/>
          <w:szCs w:val="20"/>
        </w:rPr>
        <w:t xml:space="preserve"> </w:t>
      </w:r>
      <w:r w:rsidR="00E66AFB" w:rsidRPr="007B2D4C">
        <w:rPr>
          <w:rFonts w:ascii="Arial" w:eastAsia="Courier New" w:hAnsi="Arial" w:cs="Arial"/>
          <w:sz w:val="20"/>
          <w:szCs w:val="20"/>
        </w:rPr>
        <w:t xml:space="preserve">Also, we should design at least 4 household council </w:t>
      </w:r>
      <w:r w:rsidRPr="007B2D4C">
        <w:rPr>
          <w:rFonts w:ascii="Arial" w:eastAsia="Courier New" w:hAnsi="Arial" w:cs="Arial"/>
          <w:sz w:val="20"/>
          <w:szCs w:val="20"/>
        </w:rPr>
        <w:t>premises</w:t>
      </w:r>
      <w:r w:rsidR="00E66AFB" w:rsidRPr="007B2D4C">
        <w:rPr>
          <w:rFonts w:ascii="Arial" w:eastAsia="Courier New" w:hAnsi="Arial" w:cs="Arial"/>
          <w:sz w:val="20"/>
          <w:szCs w:val="20"/>
        </w:rPr>
        <w:t>, 30m2 each.</w:t>
      </w:r>
    </w:p>
    <w:p w:rsidR="00F644A9" w:rsidRPr="007B2D4C" w:rsidRDefault="00E66AFB">
      <w:pPr>
        <w:rPr>
          <w:rFonts w:ascii="Arial" w:hAnsi="Arial" w:cs="Arial"/>
          <w:sz w:val="20"/>
          <w:szCs w:val="20"/>
        </w:rPr>
      </w:pPr>
      <w:r w:rsidRPr="007B2D4C">
        <w:rPr>
          <w:rFonts w:ascii="Arial" w:eastAsia="Courier New" w:hAnsi="Arial" w:cs="Arial"/>
          <w:sz w:val="20"/>
          <w:szCs w:val="20"/>
        </w:rPr>
        <w:t>That is more than 420 square meters in total of net floor area of ​​common facilities.</w:t>
      </w:r>
    </w:p>
    <w:p w:rsidR="007B2D4C" w:rsidRDefault="00E66AFB" w:rsidP="007B2D4C">
      <w:pPr>
        <w:rPr>
          <w:rFonts w:ascii="Arial" w:eastAsia="Courier New" w:hAnsi="Arial" w:cs="Arial"/>
          <w:sz w:val="20"/>
          <w:szCs w:val="20"/>
        </w:rPr>
      </w:pPr>
      <w:r w:rsidRPr="007B2D4C">
        <w:rPr>
          <w:rFonts w:ascii="Arial" w:eastAsia="Courier New" w:hAnsi="Arial" w:cs="Arial"/>
          <w:sz w:val="20"/>
          <w:szCs w:val="20"/>
        </w:rPr>
        <w:t>Since such rooms under the new Ordinance are not defined, it is unclear which regulations we should be adhered to, and is it necessary for such structure of apartments as defined in the terms of reference, provide so many common premises.</w:t>
      </w:r>
    </w:p>
    <w:p w:rsidR="007B2D4C" w:rsidRPr="007B2D4C" w:rsidRDefault="007B2D4C" w:rsidP="007B2D4C">
      <w:pPr>
        <w:rPr>
          <w:rFonts w:ascii="Arial" w:hAnsi="Arial" w:cs="Arial"/>
          <w:sz w:val="20"/>
          <w:szCs w:val="20"/>
        </w:rPr>
      </w:pPr>
      <w:r>
        <w:rPr>
          <w:rFonts w:ascii="Arial" w:eastAsia="Courier New" w:hAnsi="Arial" w:cs="Arial"/>
          <w:sz w:val="20"/>
          <w:szCs w:val="20"/>
        </w:rPr>
        <w:t>-</w:t>
      </w:r>
      <w:r w:rsidR="00E66AFB" w:rsidRPr="007B2D4C">
        <w:rPr>
          <w:rFonts w:ascii="Arial" w:eastAsia="Courier New" w:hAnsi="Arial" w:cs="Arial"/>
          <w:sz w:val="20"/>
          <w:szCs w:val="20"/>
        </w:rPr>
        <w:t xml:space="preserve">The Decision on location permit does not define the </w:t>
      </w:r>
      <w:r w:rsidR="005531AE">
        <w:rPr>
          <w:rFonts w:ascii="Arial" w:eastAsia="Courier New" w:hAnsi="Arial" w:cs="Arial"/>
          <w:sz w:val="20"/>
          <w:szCs w:val="20"/>
        </w:rPr>
        <w:t>conditions</w:t>
      </w:r>
      <w:r w:rsidR="00E66AFB" w:rsidRPr="007B2D4C">
        <w:rPr>
          <w:rFonts w:ascii="Arial" w:eastAsia="Courier New" w:hAnsi="Arial" w:cs="Arial"/>
          <w:sz w:val="20"/>
          <w:szCs w:val="20"/>
        </w:rPr>
        <w:t xml:space="preserve"> </w:t>
      </w:r>
      <w:r w:rsidR="005531AE">
        <w:rPr>
          <w:rFonts w:ascii="Arial" w:eastAsia="Courier New" w:hAnsi="Arial" w:cs="Arial"/>
          <w:sz w:val="20"/>
          <w:szCs w:val="20"/>
        </w:rPr>
        <w:t>for the</w:t>
      </w:r>
      <w:r w:rsidR="00E66AFB" w:rsidRPr="007B2D4C">
        <w:rPr>
          <w:rFonts w:ascii="Arial" w:eastAsia="Courier New" w:hAnsi="Arial" w:cs="Arial"/>
          <w:sz w:val="20"/>
          <w:szCs w:val="20"/>
        </w:rPr>
        <w:t xml:space="preserve"> construction of the underground</w:t>
      </w:r>
      <w:r w:rsidR="005531AE">
        <w:rPr>
          <w:rFonts w:ascii="Arial" w:eastAsia="Courier New" w:hAnsi="Arial" w:cs="Arial"/>
          <w:sz w:val="20"/>
          <w:szCs w:val="20"/>
        </w:rPr>
        <w:t xml:space="preserve"> floor, under "Position of the elements of the building</w:t>
      </w:r>
      <w:r w:rsidR="00E66AFB" w:rsidRPr="007B2D4C">
        <w:rPr>
          <w:rFonts w:ascii="Arial" w:hAnsi="Arial" w:cs="Arial"/>
          <w:sz w:val="20"/>
          <w:szCs w:val="20"/>
        </w:rPr>
        <w:t xml:space="preserve"> </w:t>
      </w:r>
      <w:r w:rsidR="005531AE">
        <w:rPr>
          <w:rFonts w:ascii="Arial" w:eastAsia="Courier New" w:hAnsi="Arial" w:cs="Arial"/>
          <w:sz w:val="20"/>
          <w:szCs w:val="20"/>
        </w:rPr>
        <w:t>below the level of the sidewalk</w:t>
      </w:r>
      <w:r w:rsidR="00E66AFB" w:rsidRPr="007B2D4C">
        <w:rPr>
          <w:rFonts w:ascii="Arial" w:eastAsia="Courier New" w:hAnsi="Arial" w:cs="Arial"/>
          <w:sz w:val="20"/>
          <w:szCs w:val="20"/>
        </w:rPr>
        <w:t>"</w:t>
      </w:r>
      <w:r w:rsidR="005531AE">
        <w:rPr>
          <w:rFonts w:ascii="Arial" w:eastAsia="Courier New" w:hAnsi="Arial" w:cs="Arial"/>
          <w:sz w:val="20"/>
          <w:szCs w:val="20"/>
        </w:rPr>
        <w:t>,</w:t>
      </w:r>
      <w:r w:rsidR="00E66AFB" w:rsidRPr="007B2D4C">
        <w:rPr>
          <w:rFonts w:ascii="Arial" w:eastAsia="Courier New" w:hAnsi="Arial" w:cs="Arial"/>
          <w:sz w:val="20"/>
          <w:szCs w:val="20"/>
        </w:rPr>
        <w:t xml:space="preserve"> Section 3.2.</w:t>
      </w:r>
      <w:r w:rsidR="005531AE">
        <w:rPr>
          <w:rFonts w:ascii="Arial" w:eastAsia="Courier New" w:hAnsi="Arial" w:cs="Arial"/>
          <w:sz w:val="20"/>
          <w:szCs w:val="20"/>
        </w:rPr>
        <w:t xml:space="preserve"> </w:t>
      </w:r>
      <w:r w:rsidR="00E66AFB" w:rsidRPr="007B2D4C">
        <w:rPr>
          <w:rFonts w:ascii="Arial" w:eastAsia="Courier New" w:hAnsi="Arial" w:cs="Arial"/>
          <w:sz w:val="20"/>
          <w:szCs w:val="20"/>
        </w:rPr>
        <w:t>Is</w:t>
      </w:r>
      <w:r w:rsidR="00E66AFB" w:rsidRPr="007B2D4C">
        <w:rPr>
          <w:rFonts w:ascii="Arial" w:hAnsi="Arial" w:cs="Arial"/>
          <w:sz w:val="20"/>
          <w:szCs w:val="20"/>
        </w:rPr>
        <w:t xml:space="preserve"> </w:t>
      </w:r>
      <w:r w:rsidR="00E66AFB" w:rsidRPr="007B2D4C">
        <w:rPr>
          <w:rFonts w:ascii="Arial" w:eastAsia="Courier New" w:hAnsi="Arial" w:cs="Arial"/>
          <w:sz w:val="20"/>
          <w:szCs w:val="20"/>
        </w:rPr>
        <w:t xml:space="preserve">it </w:t>
      </w:r>
      <w:r w:rsidR="005531AE">
        <w:rPr>
          <w:rFonts w:ascii="Arial" w:eastAsia="Courier New" w:hAnsi="Arial" w:cs="Arial"/>
          <w:sz w:val="20"/>
          <w:szCs w:val="20"/>
        </w:rPr>
        <w:t>allowed that the</w:t>
      </w:r>
      <w:r w:rsidR="00E66AFB" w:rsidRPr="007B2D4C">
        <w:rPr>
          <w:rFonts w:ascii="Arial" w:eastAsia="Courier New" w:hAnsi="Arial" w:cs="Arial"/>
          <w:sz w:val="20"/>
          <w:szCs w:val="20"/>
        </w:rPr>
        <w:t xml:space="preserve"> dimensions of the underground floor come out of the defined overhead construction lines?</w:t>
      </w:r>
      <w:r w:rsidR="005531AE">
        <w:rPr>
          <w:rFonts w:ascii="Arial" w:eastAsia="Courier New" w:hAnsi="Arial" w:cs="Arial"/>
          <w:sz w:val="20"/>
          <w:szCs w:val="20"/>
        </w:rPr>
        <w:t xml:space="preserve"> </w:t>
      </w:r>
      <w:r w:rsidR="00E66AFB" w:rsidRPr="007B2D4C">
        <w:rPr>
          <w:rFonts w:ascii="Arial" w:eastAsia="Courier New" w:hAnsi="Arial" w:cs="Arial"/>
          <w:sz w:val="20"/>
          <w:szCs w:val="20"/>
        </w:rPr>
        <w:t xml:space="preserve">Of course, under the condition </w:t>
      </w:r>
      <w:proofErr w:type="gramStart"/>
      <w:r w:rsidR="005531AE">
        <w:rPr>
          <w:rFonts w:ascii="Arial" w:eastAsia="Courier New" w:hAnsi="Arial" w:cs="Arial"/>
          <w:sz w:val="20"/>
          <w:szCs w:val="20"/>
        </w:rPr>
        <w:t xml:space="preserve">that </w:t>
      </w:r>
      <w:r w:rsidR="005531AE" w:rsidRPr="007B2D4C">
        <w:rPr>
          <w:rFonts w:ascii="Arial" w:eastAsia="Courier New" w:hAnsi="Arial" w:cs="Arial"/>
          <w:sz w:val="20"/>
          <w:szCs w:val="20"/>
        </w:rPr>
        <w:t>such dimensions</w:t>
      </w:r>
      <w:proofErr w:type="gramEnd"/>
      <w:r w:rsidR="00E66AFB" w:rsidRPr="007B2D4C">
        <w:rPr>
          <w:rFonts w:ascii="Arial" w:eastAsia="Courier New" w:hAnsi="Arial" w:cs="Arial"/>
          <w:sz w:val="20"/>
          <w:szCs w:val="20"/>
        </w:rPr>
        <w:t xml:space="preserve"> do not exceed the borders of the parcel.</w:t>
      </w:r>
    </w:p>
    <w:p w:rsidR="00F644A9" w:rsidRPr="007B2D4C" w:rsidRDefault="007B2D4C" w:rsidP="007B2D4C">
      <w:pPr>
        <w:rPr>
          <w:rFonts w:ascii="Arial" w:hAnsi="Arial" w:cs="Arial"/>
          <w:sz w:val="20"/>
          <w:szCs w:val="20"/>
        </w:rPr>
      </w:pPr>
      <w:r>
        <w:rPr>
          <w:rFonts w:ascii="Arial" w:eastAsia="Courier New" w:hAnsi="Arial" w:cs="Arial"/>
          <w:sz w:val="20"/>
          <w:szCs w:val="20"/>
        </w:rPr>
        <w:t>-</w:t>
      </w:r>
      <w:r w:rsidR="00E66AFB" w:rsidRPr="007B2D4C">
        <w:rPr>
          <w:rFonts w:ascii="Arial" w:eastAsia="Courier New" w:hAnsi="Arial" w:cs="Arial"/>
          <w:sz w:val="20"/>
          <w:szCs w:val="20"/>
        </w:rPr>
        <w:t>Occupancy percentage of 40% also applies to the ground floor/floors, or may be greater?</w:t>
      </w:r>
    </w:p>
    <w:p w:rsidR="00F644A9" w:rsidRPr="007B2D4C" w:rsidRDefault="00F644A9">
      <w:pPr>
        <w:rPr>
          <w:rFonts w:ascii="Arial" w:hAnsi="Arial" w:cs="Arial"/>
          <w:sz w:val="20"/>
          <w:szCs w:val="20"/>
        </w:rPr>
      </w:pPr>
    </w:p>
    <w:p w:rsidR="005531AE" w:rsidRDefault="00E66AFB">
      <w:pPr>
        <w:rPr>
          <w:rFonts w:ascii="Arial" w:eastAsia="Courier New" w:hAnsi="Arial" w:cs="Arial"/>
          <w:sz w:val="20"/>
          <w:szCs w:val="20"/>
        </w:rPr>
      </w:pPr>
      <w:r w:rsidRPr="007B2D4C">
        <w:rPr>
          <w:rFonts w:ascii="Arial" w:eastAsia="Courier New" w:hAnsi="Arial" w:cs="Arial"/>
          <w:sz w:val="20"/>
          <w:szCs w:val="20"/>
        </w:rPr>
        <w:t> </w:t>
      </w:r>
    </w:p>
    <w:p w:rsidR="005531AE" w:rsidRDefault="005531AE">
      <w:pPr>
        <w:rPr>
          <w:rFonts w:ascii="Arial" w:eastAsia="Courier New" w:hAnsi="Arial" w:cs="Arial"/>
          <w:sz w:val="20"/>
          <w:szCs w:val="20"/>
        </w:rPr>
      </w:pPr>
      <w:r>
        <w:rPr>
          <w:rFonts w:ascii="Arial" w:eastAsia="Courier New" w:hAnsi="Arial" w:cs="Arial"/>
          <w:sz w:val="20"/>
          <w:szCs w:val="20"/>
        </w:rPr>
        <w:br w:type="page"/>
      </w:r>
    </w:p>
    <w:p w:rsidR="00F644A9" w:rsidRPr="007B2D4C" w:rsidRDefault="00F644A9">
      <w:pPr>
        <w:rPr>
          <w:rFonts w:ascii="Arial" w:hAnsi="Arial" w:cs="Arial"/>
          <w:sz w:val="20"/>
          <w:szCs w:val="20"/>
        </w:rPr>
      </w:pPr>
    </w:p>
    <w:p w:rsidR="00F644A9" w:rsidRPr="007B2D4C" w:rsidRDefault="00E66AFB">
      <w:pPr>
        <w:rPr>
          <w:rFonts w:ascii="Arial" w:hAnsi="Arial" w:cs="Arial"/>
          <w:sz w:val="20"/>
          <w:szCs w:val="20"/>
        </w:rPr>
      </w:pPr>
      <w:proofErr w:type="gramStart"/>
      <w:r w:rsidRPr="007B2D4C">
        <w:rPr>
          <w:rFonts w:ascii="Arial" w:eastAsia="Courier New" w:hAnsi="Arial" w:cs="Arial"/>
          <w:sz w:val="20"/>
          <w:szCs w:val="20"/>
        </w:rPr>
        <w:t>PIU Research and Development Ltd.</w:t>
      </w:r>
      <w:proofErr w:type="gramEnd"/>
    </w:p>
    <w:p w:rsidR="005531AE" w:rsidRDefault="005531AE">
      <w:pPr>
        <w:rPr>
          <w:rFonts w:ascii="Arial" w:eastAsia="Courier New" w:hAnsi="Arial" w:cs="Arial"/>
          <w:sz w:val="20"/>
          <w:szCs w:val="20"/>
        </w:rPr>
      </w:pPr>
      <w:proofErr w:type="spellStart"/>
      <w:r>
        <w:rPr>
          <w:rFonts w:ascii="Arial" w:eastAsia="Courier New" w:hAnsi="Arial" w:cs="Arial"/>
          <w:sz w:val="20"/>
          <w:szCs w:val="20"/>
        </w:rPr>
        <w:t>Veljko</w:t>
      </w:r>
      <w:proofErr w:type="spellEnd"/>
      <w:r>
        <w:rPr>
          <w:rFonts w:ascii="Arial" w:eastAsia="Courier New" w:hAnsi="Arial" w:cs="Arial"/>
          <w:sz w:val="20"/>
          <w:szCs w:val="20"/>
        </w:rPr>
        <w:t xml:space="preserve"> DUGOŠEVIĆA 54, </w:t>
      </w:r>
      <w:proofErr w:type="spellStart"/>
      <w:r w:rsidR="00E66AFB" w:rsidRPr="007B2D4C">
        <w:rPr>
          <w:rFonts w:ascii="Arial" w:eastAsia="Courier New" w:hAnsi="Arial" w:cs="Arial"/>
          <w:sz w:val="20"/>
          <w:szCs w:val="20"/>
        </w:rPr>
        <w:t>Zvezdara</w:t>
      </w:r>
      <w:proofErr w:type="spellEnd"/>
      <w:r w:rsidR="00E66AFB" w:rsidRPr="007B2D4C">
        <w:rPr>
          <w:rFonts w:ascii="Arial" w:eastAsia="Courier New" w:hAnsi="Arial" w:cs="Arial"/>
          <w:sz w:val="20"/>
          <w:szCs w:val="20"/>
        </w:rPr>
        <w:t xml:space="preserve"> 11000 Belgrade</w:t>
      </w:r>
      <w:r>
        <w:rPr>
          <w:rFonts w:ascii="Arial" w:hAnsi="Arial" w:cs="Arial"/>
          <w:sz w:val="20"/>
          <w:szCs w:val="20"/>
        </w:rPr>
        <w:t xml:space="preserve">, </w:t>
      </w:r>
      <w:r w:rsidR="00E66AFB" w:rsidRPr="007B2D4C">
        <w:rPr>
          <w:rFonts w:ascii="Arial" w:eastAsia="Courier New" w:hAnsi="Arial" w:cs="Arial"/>
          <w:sz w:val="20"/>
          <w:szCs w:val="20"/>
        </w:rPr>
        <w:t>Serbia</w:t>
      </w:r>
    </w:p>
    <w:p w:rsidR="00F644A9" w:rsidRPr="007B2D4C" w:rsidRDefault="00E66AFB">
      <w:pPr>
        <w:rPr>
          <w:rFonts w:ascii="Arial" w:hAnsi="Arial" w:cs="Arial"/>
          <w:sz w:val="20"/>
          <w:szCs w:val="20"/>
        </w:rPr>
      </w:pPr>
      <w:r w:rsidRPr="007B2D4C">
        <w:rPr>
          <w:rFonts w:ascii="Arial" w:hAnsi="Arial" w:cs="Arial"/>
          <w:sz w:val="20"/>
          <w:szCs w:val="20"/>
        </w:rPr>
        <w:t xml:space="preserve"> </w:t>
      </w:r>
      <w:hyperlink r:id="rId7" w:history="1">
        <w:r w:rsidRPr="007B2D4C">
          <w:rPr>
            <w:rFonts w:ascii="Arial" w:eastAsia="Courier New" w:hAnsi="Arial" w:cs="Arial"/>
            <w:color w:val="0000EE"/>
            <w:sz w:val="20"/>
            <w:szCs w:val="20"/>
            <w:u w:val="single"/>
          </w:rPr>
          <w:t>tender@piu.rs</w:t>
        </w:r>
      </w:hyperlink>
    </w:p>
    <w:p w:rsidR="00F644A9" w:rsidRPr="007B2D4C" w:rsidRDefault="00E66AFB">
      <w:pPr>
        <w:rPr>
          <w:rFonts w:ascii="Arial" w:hAnsi="Arial" w:cs="Arial"/>
          <w:sz w:val="20"/>
          <w:szCs w:val="20"/>
        </w:rPr>
      </w:pPr>
      <w:r w:rsidRPr="007B2D4C">
        <w:rPr>
          <w:rFonts w:ascii="Arial" w:eastAsia="Courier New" w:hAnsi="Arial" w:cs="Arial"/>
          <w:sz w:val="20"/>
          <w:szCs w:val="20"/>
        </w:rPr>
        <w:t>No. 207</w:t>
      </w:r>
    </w:p>
    <w:p w:rsidR="00F644A9" w:rsidRPr="007B2D4C" w:rsidRDefault="005531AE">
      <w:pPr>
        <w:rPr>
          <w:rFonts w:ascii="Arial" w:hAnsi="Arial" w:cs="Arial"/>
          <w:sz w:val="20"/>
          <w:szCs w:val="20"/>
        </w:rPr>
      </w:pPr>
      <w:r>
        <w:rPr>
          <w:rFonts w:ascii="Arial" w:eastAsia="Courier New" w:hAnsi="Arial" w:cs="Arial"/>
          <w:sz w:val="20"/>
          <w:szCs w:val="20"/>
        </w:rPr>
        <w:t>29/01</w:t>
      </w:r>
      <w:r w:rsidR="00E66AFB" w:rsidRPr="007B2D4C">
        <w:rPr>
          <w:rFonts w:ascii="Arial" w:eastAsia="Courier New" w:hAnsi="Arial" w:cs="Arial"/>
          <w:sz w:val="20"/>
          <w:szCs w:val="20"/>
        </w:rPr>
        <w:t>/2014</w:t>
      </w:r>
    </w:p>
    <w:p w:rsidR="00F644A9" w:rsidRPr="007B2D4C" w:rsidRDefault="00E66AFB">
      <w:pPr>
        <w:rPr>
          <w:rFonts w:ascii="Arial" w:hAnsi="Arial" w:cs="Arial"/>
          <w:sz w:val="20"/>
          <w:szCs w:val="20"/>
        </w:rPr>
      </w:pPr>
      <w:r w:rsidRPr="007B2D4C">
        <w:rPr>
          <w:rFonts w:ascii="Arial" w:eastAsia="Courier New" w:hAnsi="Arial" w:cs="Arial"/>
          <w:sz w:val="20"/>
          <w:szCs w:val="20"/>
        </w:rPr>
        <w:t>Belgrade</w:t>
      </w:r>
    </w:p>
    <w:p w:rsidR="00F644A9" w:rsidRPr="007B2D4C" w:rsidRDefault="00E66AFB">
      <w:pPr>
        <w:rPr>
          <w:rFonts w:ascii="Arial" w:hAnsi="Arial" w:cs="Arial"/>
          <w:sz w:val="20"/>
          <w:szCs w:val="20"/>
        </w:rPr>
      </w:pPr>
      <w:r w:rsidRPr="007B2D4C">
        <w:rPr>
          <w:rFonts w:ascii="Arial" w:eastAsia="Courier New" w:hAnsi="Arial" w:cs="Arial"/>
          <w:sz w:val="20"/>
          <w:szCs w:val="20"/>
        </w:rPr>
        <w:t> </w:t>
      </w:r>
    </w:p>
    <w:p w:rsidR="00F644A9" w:rsidRPr="007B2D4C" w:rsidRDefault="005531AE">
      <w:pPr>
        <w:rPr>
          <w:rFonts w:ascii="Arial" w:hAnsi="Arial" w:cs="Arial"/>
          <w:sz w:val="20"/>
          <w:szCs w:val="20"/>
        </w:rPr>
      </w:pPr>
      <w:r>
        <w:rPr>
          <w:rFonts w:ascii="Arial" w:hAnsi="Arial" w:cs="Arial"/>
          <w:sz w:val="20"/>
          <w:szCs w:val="20"/>
        </w:rPr>
        <w:t>Subject: Request for clarification of Tender documents IOP/3-2013</w:t>
      </w:r>
      <w:r w:rsidR="00E66AFB" w:rsidRPr="007B2D4C">
        <w:rPr>
          <w:rFonts w:ascii="Arial" w:eastAsia="Courier New" w:hAnsi="Arial" w:cs="Arial"/>
          <w:sz w:val="20"/>
          <w:szCs w:val="20"/>
        </w:rPr>
        <w:t> </w:t>
      </w:r>
    </w:p>
    <w:p w:rsidR="00F644A9" w:rsidRPr="007B2D4C" w:rsidRDefault="00E66AFB">
      <w:pPr>
        <w:rPr>
          <w:rFonts w:ascii="Arial" w:hAnsi="Arial" w:cs="Arial"/>
          <w:sz w:val="20"/>
          <w:szCs w:val="20"/>
        </w:rPr>
      </w:pPr>
      <w:r w:rsidRPr="007B2D4C">
        <w:rPr>
          <w:rFonts w:ascii="Arial" w:eastAsia="Courier New" w:hAnsi="Arial" w:cs="Arial"/>
          <w:sz w:val="20"/>
          <w:szCs w:val="20"/>
        </w:rPr>
        <w:t> </w:t>
      </w:r>
    </w:p>
    <w:p w:rsidR="00516E7F" w:rsidRDefault="00E66AFB" w:rsidP="00516E7F">
      <w:pPr>
        <w:rPr>
          <w:rFonts w:ascii="Arial" w:eastAsia="Courier New" w:hAnsi="Arial" w:cs="Arial"/>
          <w:sz w:val="20"/>
          <w:szCs w:val="20"/>
        </w:rPr>
      </w:pPr>
      <w:r w:rsidRPr="007B2D4C">
        <w:rPr>
          <w:rFonts w:ascii="Arial" w:eastAsia="Courier New" w:hAnsi="Arial" w:cs="Arial"/>
          <w:sz w:val="20"/>
          <w:szCs w:val="20"/>
        </w:rPr>
        <w:t>Based on the review of Tender documents and the Decision on location permit, we concluded that for the purpose of preparing Bid, we need additional clarifications:</w:t>
      </w:r>
    </w:p>
    <w:p w:rsidR="00516E7F" w:rsidRDefault="00516E7F" w:rsidP="00516E7F">
      <w:pPr>
        <w:rPr>
          <w:rFonts w:ascii="Arial" w:hAnsi="Arial" w:cs="Arial"/>
          <w:sz w:val="20"/>
          <w:szCs w:val="20"/>
        </w:rPr>
      </w:pPr>
    </w:p>
    <w:p w:rsidR="00516E7F" w:rsidRPr="00516E7F" w:rsidRDefault="00E66AFB" w:rsidP="00516E7F">
      <w:pPr>
        <w:pStyle w:val="ListParagraph"/>
        <w:numPr>
          <w:ilvl w:val="0"/>
          <w:numId w:val="6"/>
        </w:numPr>
        <w:rPr>
          <w:rFonts w:ascii="Arial" w:hAnsi="Arial" w:cs="Arial"/>
          <w:sz w:val="20"/>
          <w:szCs w:val="20"/>
        </w:rPr>
      </w:pPr>
      <w:r w:rsidRPr="00516E7F">
        <w:rPr>
          <w:rFonts w:ascii="Arial" w:eastAsia="Courier New" w:hAnsi="Arial" w:cs="Arial"/>
          <w:sz w:val="20"/>
          <w:szCs w:val="20"/>
        </w:rPr>
        <w:t>Can you clarify what is the SPARROW crane?</w:t>
      </w:r>
    </w:p>
    <w:p w:rsidR="00516E7F" w:rsidRPr="00516E7F" w:rsidRDefault="00516E7F" w:rsidP="00516E7F">
      <w:pPr>
        <w:rPr>
          <w:rFonts w:ascii="Arial" w:hAnsi="Arial" w:cs="Arial"/>
          <w:sz w:val="20"/>
          <w:szCs w:val="20"/>
        </w:rPr>
      </w:pPr>
    </w:p>
    <w:p w:rsidR="00F644A9" w:rsidRPr="00516E7F" w:rsidRDefault="00E66AFB" w:rsidP="00516E7F">
      <w:pPr>
        <w:pStyle w:val="ListParagraph"/>
        <w:numPr>
          <w:ilvl w:val="0"/>
          <w:numId w:val="6"/>
        </w:numPr>
        <w:rPr>
          <w:rFonts w:ascii="Arial" w:hAnsi="Arial" w:cs="Arial"/>
          <w:sz w:val="20"/>
          <w:szCs w:val="20"/>
        </w:rPr>
      </w:pPr>
      <w:r w:rsidRPr="00516E7F">
        <w:rPr>
          <w:rFonts w:ascii="Arial" w:eastAsia="Courier New" w:hAnsi="Arial" w:cs="Arial"/>
          <w:sz w:val="20"/>
          <w:szCs w:val="20"/>
        </w:rPr>
        <w:t>Tower cranes should have a load capacity from 25t to 35t.</w:t>
      </w:r>
    </w:p>
    <w:p w:rsidR="00F644A9" w:rsidRPr="007B2D4C" w:rsidRDefault="00E66AFB">
      <w:pPr>
        <w:ind w:left="360"/>
        <w:rPr>
          <w:rFonts w:ascii="Arial" w:hAnsi="Arial" w:cs="Arial"/>
          <w:sz w:val="20"/>
          <w:szCs w:val="20"/>
        </w:rPr>
      </w:pPr>
      <w:r w:rsidRPr="007B2D4C">
        <w:rPr>
          <w:rFonts w:ascii="Arial" w:eastAsia="Courier New" w:hAnsi="Arial" w:cs="Arial"/>
          <w:sz w:val="20"/>
          <w:szCs w:val="20"/>
        </w:rPr>
        <w:t>Is</w:t>
      </w:r>
      <w:r w:rsidR="00516E7F">
        <w:rPr>
          <w:rFonts w:ascii="Arial" w:eastAsia="Courier New" w:hAnsi="Arial" w:cs="Arial"/>
          <w:sz w:val="20"/>
          <w:szCs w:val="20"/>
        </w:rPr>
        <w:t xml:space="preserve"> this </w:t>
      </w:r>
      <w:r w:rsidRPr="007B2D4C">
        <w:rPr>
          <w:rFonts w:ascii="Arial" w:eastAsia="Courier New" w:hAnsi="Arial" w:cs="Arial"/>
          <w:sz w:val="20"/>
          <w:szCs w:val="20"/>
        </w:rPr>
        <w:t>a mistake, given that t</w:t>
      </w:r>
      <w:r w:rsidR="00516E7F">
        <w:rPr>
          <w:rFonts w:ascii="Arial" w:eastAsia="Courier New" w:hAnsi="Arial" w:cs="Arial"/>
          <w:sz w:val="20"/>
          <w:szCs w:val="20"/>
        </w:rPr>
        <w:t>he standard for crane capacity ranges</w:t>
      </w:r>
      <w:r w:rsidRPr="007B2D4C">
        <w:rPr>
          <w:rFonts w:ascii="Arial" w:eastAsia="Courier New" w:hAnsi="Arial" w:cs="Arial"/>
          <w:sz w:val="20"/>
          <w:szCs w:val="20"/>
        </w:rPr>
        <w:t xml:space="preserve"> from 3t to 5t?</w:t>
      </w:r>
    </w:p>
    <w:p w:rsidR="00F644A9" w:rsidRPr="007B2D4C" w:rsidRDefault="00E66AFB">
      <w:pPr>
        <w:ind w:left="360"/>
        <w:rPr>
          <w:rFonts w:ascii="Arial" w:hAnsi="Arial" w:cs="Arial"/>
          <w:sz w:val="20"/>
          <w:szCs w:val="20"/>
        </w:rPr>
      </w:pPr>
      <w:r w:rsidRPr="007B2D4C">
        <w:rPr>
          <w:rFonts w:ascii="Arial" w:eastAsia="Courier New" w:hAnsi="Arial" w:cs="Arial"/>
          <w:sz w:val="20"/>
          <w:szCs w:val="20"/>
        </w:rPr>
        <w:t> </w:t>
      </w:r>
    </w:p>
    <w:p w:rsidR="00F644A9" w:rsidRPr="00516E7F" w:rsidRDefault="00E66AFB" w:rsidP="00516E7F">
      <w:pPr>
        <w:pStyle w:val="ListParagraph"/>
        <w:numPr>
          <w:ilvl w:val="0"/>
          <w:numId w:val="6"/>
        </w:numPr>
        <w:rPr>
          <w:rFonts w:ascii="Arial" w:hAnsi="Arial" w:cs="Arial"/>
          <w:sz w:val="20"/>
          <w:szCs w:val="20"/>
        </w:rPr>
      </w:pPr>
      <w:r w:rsidRPr="00516E7F">
        <w:rPr>
          <w:rFonts w:ascii="Arial" w:eastAsia="Courier New" w:hAnsi="Arial" w:cs="Arial"/>
          <w:sz w:val="20"/>
          <w:szCs w:val="20"/>
        </w:rPr>
        <w:t>Taking into account that the large underground garage (over 60%) will be below the largest part of the parcel, since it is impossible to design 210 parking lots in any other way, and that the largest part of the ground floor will be formed on the roof of the un</w:t>
      </w:r>
      <w:r w:rsidR="00516E7F">
        <w:rPr>
          <w:rFonts w:ascii="Arial" w:eastAsia="Courier New" w:hAnsi="Arial" w:cs="Arial"/>
          <w:sz w:val="20"/>
          <w:szCs w:val="20"/>
        </w:rPr>
        <w:t xml:space="preserve">derground garage, in such space, </w:t>
      </w:r>
      <w:r w:rsidRPr="00516E7F">
        <w:rPr>
          <w:rFonts w:ascii="Arial" w:eastAsia="Courier New" w:hAnsi="Arial" w:cs="Arial"/>
          <w:sz w:val="20"/>
          <w:szCs w:val="20"/>
        </w:rPr>
        <w:t>in technological terms</w:t>
      </w:r>
      <w:r w:rsidR="00516E7F">
        <w:rPr>
          <w:rFonts w:ascii="Arial" w:eastAsia="Courier New" w:hAnsi="Arial" w:cs="Arial"/>
          <w:sz w:val="20"/>
          <w:szCs w:val="20"/>
        </w:rPr>
        <w:t>,</w:t>
      </w:r>
      <w:r w:rsidRPr="00516E7F">
        <w:rPr>
          <w:rFonts w:ascii="Arial" w:eastAsia="Courier New" w:hAnsi="Arial" w:cs="Arial"/>
          <w:sz w:val="20"/>
          <w:szCs w:val="20"/>
        </w:rPr>
        <w:t xml:space="preserve"> is not possible to work using vibrating rollers. Is it really necessary to provide 8 vibrating rollers (4 large, 4 small)?</w:t>
      </w:r>
    </w:p>
    <w:p w:rsidR="00516E7F" w:rsidRDefault="00516E7F">
      <w:pPr>
        <w:rPr>
          <w:rFonts w:ascii="Arial" w:hAnsi="Arial" w:cs="Arial"/>
          <w:sz w:val="20"/>
          <w:szCs w:val="20"/>
        </w:rPr>
      </w:pPr>
      <w:r>
        <w:rPr>
          <w:rFonts w:ascii="Arial" w:hAnsi="Arial" w:cs="Arial"/>
          <w:sz w:val="20"/>
          <w:szCs w:val="20"/>
        </w:rPr>
        <w:br w:type="page"/>
      </w:r>
    </w:p>
    <w:p w:rsidR="00F644A9" w:rsidRPr="007B2D4C" w:rsidRDefault="00F644A9">
      <w:pPr>
        <w:rPr>
          <w:rFonts w:ascii="Arial" w:hAnsi="Arial" w:cs="Arial"/>
          <w:sz w:val="20"/>
          <w:szCs w:val="20"/>
        </w:rPr>
      </w:pPr>
    </w:p>
    <w:p w:rsidR="00F644A9" w:rsidRPr="007B2D4C" w:rsidRDefault="00E66AFB">
      <w:pPr>
        <w:rPr>
          <w:rFonts w:ascii="Arial" w:hAnsi="Arial" w:cs="Arial"/>
          <w:sz w:val="20"/>
          <w:szCs w:val="20"/>
        </w:rPr>
      </w:pPr>
      <w:proofErr w:type="gramStart"/>
      <w:r w:rsidRPr="007B2D4C">
        <w:rPr>
          <w:rFonts w:ascii="Arial" w:eastAsia="Courier New" w:hAnsi="Arial" w:cs="Arial"/>
          <w:sz w:val="20"/>
          <w:szCs w:val="20"/>
        </w:rPr>
        <w:t>PIU Research and Development Ltd.</w:t>
      </w:r>
      <w:proofErr w:type="gramEnd"/>
    </w:p>
    <w:p w:rsidR="00F644A9" w:rsidRPr="007B2D4C" w:rsidRDefault="00E66AFB">
      <w:pPr>
        <w:rPr>
          <w:rFonts w:ascii="Arial" w:hAnsi="Arial" w:cs="Arial"/>
          <w:sz w:val="20"/>
          <w:szCs w:val="20"/>
        </w:rPr>
      </w:pPr>
      <w:proofErr w:type="spellStart"/>
      <w:r w:rsidRPr="007B2D4C">
        <w:rPr>
          <w:rFonts w:ascii="Arial" w:eastAsia="Courier New" w:hAnsi="Arial" w:cs="Arial"/>
          <w:sz w:val="20"/>
          <w:szCs w:val="20"/>
        </w:rPr>
        <w:t>Veljko</w:t>
      </w:r>
      <w:proofErr w:type="spellEnd"/>
      <w:r w:rsidRPr="007B2D4C">
        <w:rPr>
          <w:rFonts w:ascii="Arial" w:eastAsia="Courier New" w:hAnsi="Arial" w:cs="Arial"/>
          <w:sz w:val="20"/>
          <w:szCs w:val="20"/>
        </w:rPr>
        <w:t xml:space="preserve"> </w:t>
      </w:r>
      <w:proofErr w:type="spellStart"/>
      <w:r w:rsidRPr="007B2D4C">
        <w:rPr>
          <w:rFonts w:ascii="Arial" w:eastAsia="Courier New" w:hAnsi="Arial" w:cs="Arial"/>
          <w:sz w:val="20"/>
          <w:szCs w:val="20"/>
        </w:rPr>
        <w:t>Dugoševića</w:t>
      </w:r>
      <w:proofErr w:type="spellEnd"/>
      <w:r w:rsidRPr="007B2D4C">
        <w:rPr>
          <w:rFonts w:ascii="Arial" w:eastAsia="Courier New" w:hAnsi="Arial" w:cs="Arial"/>
          <w:sz w:val="20"/>
          <w:szCs w:val="20"/>
        </w:rPr>
        <w:t xml:space="preserve"> 54, </w:t>
      </w:r>
      <w:proofErr w:type="spellStart"/>
      <w:r w:rsidRPr="007B2D4C">
        <w:rPr>
          <w:rFonts w:ascii="Arial" w:eastAsia="Courier New" w:hAnsi="Arial" w:cs="Arial"/>
          <w:sz w:val="20"/>
          <w:szCs w:val="20"/>
        </w:rPr>
        <w:t>Zemun</w:t>
      </w:r>
      <w:proofErr w:type="spellEnd"/>
      <w:r w:rsidRPr="007B2D4C">
        <w:rPr>
          <w:rFonts w:ascii="Arial" w:eastAsia="Courier New" w:hAnsi="Arial" w:cs="Arial"/>
          <w:sz w:val="20"/>
          <w:szCs w:val="20"/>
        </w:rPr>
        <w:t>,</w:t>
      </w:r>
      <w:r w:rsidRPr="007B2D4C">
        <w:rPr>
          <w:rFonts w:ascii="Arial" w:hAnsi="Arial" w:cs="Arial"/>
          <w:sz w:val="20"/>
          <w:szCs w:val="20"/>
        </w:rPr>
        <w:t xml:space="preserve"> </w:t>
      </w:r>
      <w:r w:rsidRPr="007B2D4C">
        <w:rPr>
          <w:rFonts w:ascii="Arial" w:eastAsia="Courier New" w:hAnsi="Arial" w:cs="Arial"/>
          <w:sz w:val="20"/>
          <w:szCs w:val="20"/>
        </w:rPr>
        <w:t>11000 Belgrade, Serbia</w:t>
      </w:r>
    </w:p>
    <w:p w:rsidR="00F644A9" w:rsidRPr="007B2D4C" w:rsidRDefault="004401E1">
      <w:pPr>
        <w:rPr>
          <w:rFonts w:ascii="Arial" w:hAnsi="Arial" w:cs="Arial"/>
          <w:sz w:val="20"/>
          <w:szCs w:val="20"/>
        </w:rPr>
      </w:pPr>
      <w:hyperlink r:id="rId8" w:history="1">
        <w:r w:rsidR="00E66AFB" w:rsidRPr="007B2D4C">
          <w:rPr>
            <w:rFonts w:ascii="Arial" w:eastAsia="Courier New" w:hAnsi="Arial" w:cs="Arial"/>
            <w:color w:val="0066CC"/>
            <w:sz w:val="20"/>
            <w:szCs w:val="20"/>
            <w:u w:val="single"/>
          </w:rPr>
          <w:t>tender@piu.rs</w:t>
        </w:r>
      </w:hyperlink>
    </w:p>
    <w:p w:rsidR="00F644A9" w:rsidRPr="007B2D4C" w:rsidRDefault="00E66AFB">
      <w:pPr>
        <w:rPr>
          <w:rFonts w:ascii="Arial" w:hAnsi="Arial" w:cs="Arial"/>
          <w:sz w:val="20"/>
          <w:szCs w:val="20"/>
        </w:rPr>
      </w:pPr>
      <w:r w:rsidRPr="007B2D4C">
        <w:rPr>
          <w:rFonts w:ascii="Arial" w:eastAsia="Courier New" w:hAnsi="Arial" w:cs="Arial"/>
          <w:sz w:val="20"/>
          <w:szCs w:val="20"/>
        </w:rPr>
        <w:t>No. 232</w:t>
      </w:r>
    </w:p>
    <w:p w:rsidR="00F644A9" w:rsidRPr="007B2D4C" w:rsidRDefault="00E66AFB">
      <w:pPr>
        <w:rPr>
          <w:rFonts w:ascii="Arial" w:hAnsi="Arial" w:cs="Arial"/>
          <w:sz w:val="20"/>
          <w:szCs w:val="20"/>
        </w:rPr>
      </w:pPr>
      <w:r w:rsidRPr="007B2D4C">
        <w:rPr>
          <w:rFonts w:ascii="Arial" w:eastAsia="Courier New" w:hAnsi="Arial" w:cs="Arial"/>
          <w:sz w:val="20"/>
          <w:szCs w:val="20"/>
        </w:rPr>
        <w:t>01/31/2014</w:t>
      </w:r>
    </w:p>
    <w:p w:rsidR="00F644A9" w:rsidRPr="007B2D4C" w:rsidRDefault="00E66AFB">
      <w:pPr>
        <w:rPr>
          <w:rFonts w:ascii="Arial" w:hAnsi="Arial" w:cs="Arial"/>
          <w:sz w:val="20"/>
          <w:szCs w:val="20"/>
        </w:rPr>
      </w:pPr>
      <w:r w:rsidRPr="007B2D4C">
        <w:rPr>
          <w:rFonts w:ascii="Arial" w:eastAsia="Courier New" w:hAnsi="Arial" w:cs="Arial"/>
          <w:sz w:val="20"/>
          <w:szCs w:val="20"/>
        </w:rPr>
        <w:t xml:space="preserve">Belgrade </w:t>
      </w:r>
    </w:p>
    <w:p w:rsidR="00F644A9" w:rsidRPr="007B2D4C" w:rsidRDefault="00E66AFB">
      <w:pPr>
        <w:rPr>
          <w:rFonts w:ascii="Arial" w:hAnsi="Arial" w:cs="Arial"/>
          <w:sz w:val="20"/>
          <w:szCs w:val="20"/>
        </w:rPr>
      </w:pPr>
      <w:r w:rsidRPr="007B2D4C">
        <w:rPr>
          <w:rFonts w:ascii="Arial" w:eastAsia="Courier New" w:hAnsi="Arial" w:cs="Arial"/>
          <w:sz w:val="20"/>
          <w:szCs w:val="20"/>
        </w:rPr>
        <w:t>Subject: Request for clarification of Tender documents IOP/3-2013</w:t>
      </w:r>
    </w:p>
    <w:p w:rsidR="00F644A9" w:rsidRPr="007B2D4C" w:rsidRDefault="00E66AFB">
      <w:pPr>
        <w:rPr>
          <w:rFonts w:ascii="Arial" w:hAnsi="Arial" w:cs="Arial"/>
          <w:sz w:val="20"/>
          <w:szCs w:val="20"/>
        </w:rPr>
      </w:pPr>
      <w:r w:rsidRPr="007B2D4C">
        <w:rPr>
          <w:rFonts w:ascii="Arial" w:eastAsia="Courier New" w:hAnsi="Arial" w:cs="Arial"/>
          <w:sz w:val="20"/>
          <w:szCs w:val="20"/>
        </w:rPr>
        <w:t>Based on the review of the Tender documents and the Decision on location permit, we concluded that we need additional clarifications in order to prepare the Bid:</w:t>
      </w:r>
    </w:p>
    <w:p w:rsidR="00F644A9" w:rsidRPr="007B2D4C" w:rsidRDefault="00E66AFB">
      <w:pPr>
        <w:rPr>
          <w:rFonts w:ascii="Arial" w:hAnsi="Arial" w:cs="Arial"/>
          <w:sz w:val="20"/>
          <w:szCs w:val="20"/>
        </w:rPr>
      </w:pPr>
      <w:r w:rsidRPr="007B2D4C">
        <w:rPr>
          <w:rFonts w:ascii="Arial" w:eastAsia="Courier New" w:hAnsi="Arial" w:cs="Arial"/>
          <w:sz w:val="20"/>
          <w:szCs w:val="20"/>
        </w:rPr>
        <w:t> </w:t>
      </w:r>
    </w:p>
    <w:p w:rsidR="00F644A9" w:rsidRPr="007B2D4C" w:rsidRDefault="00E66AFB">
      <w:pPr>
        <w:pBdr>
          <w:left w:val="nil"/>
        </w:pBdr>
        <w:ind w:left="360"/>
        <w:rPr>
          <w:rFonts w:ascii="Arial" w:hAnsi="Arial" w:cs="Arial"/>
          <w:sz w:val="20"/>
          <w:szCs w:val="20"/>
        </w:rPr>
      </w:pPr>
      <w:r w:rsidRPr="007B2D4C">
        <w:rPr>
          <w:rFonts w:ascii="Arial" w:eastAsia="Courier New" w:hAnsi="Arial" w:cs="Arial"/>
          <w:sz w:val="20"/>
          <w:szCs w:val="20"/>
        </w:rPr>
        <w:t>1. Is it possible</w:t>
      </w:r>
      <w:r w:rsidRPr="007B2D4C">
        <w:rPr>
          <w:rFonts w:ascii="Arial" w:hAnsi="Arial" w:cs="Arial"/>
          <w:sz w:val="20"/>
          <w:szCs w:val="20"/>
        </w:rPr>
        <w:t xml:space="preserve"> </w:t>
      </w:r>
      <w:r w:rsidRPr="007B2D4C">
        <w:rPr>
          <w:rFonts w:ascii="Arial" w:eastAsia="Courier New" w:hAnsi="Arial" w:cs="Arial"/>
          <w:sz w:val="20"/>
          <w:szCs w:val="20"/>
        </w:rPr>
        <w:t>for you to send us obtained Conditions and approvals of public companies that are listed in the Decision on location permit?</w:t>
      </w:r>
    </w:p>
    <w:sectPr w:rsidR="00F644A9" w:rsidRPr="007B2D4C" w:rsidSect="00F644A9">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95A2066">
      <w:start w:val="1"/>
      <w:numFmt w:val="bullet"/>
      <w:lvlText w:val=""/>
      <w:lvlJc w:val="left"/>
      <w:pPr>
        <w:tabs>
          <w:tab w:val="num" w:pos="720"/>
        </w:tabs>
        <w:ind w:left="720" w:hanging="360"/>
      </w:pPr>
      <w:rPr>
        <w:rFonts w:ascii="Symbol" w:hAnsi="Symbol"/>
        <w:sz w:val="24"/>
        <w:szCs w:val="24"/>
        <w:bdr w:val="nil"/>
      </w:rPr>
    </w:lvl>
    <w:lvl w:ilvl="1" w:tplc="57C210FC">
      <w:start w:val="1"/>
      <w:numFmt w:val="bullet"/>
      <w:lvlText w:val="o"/>
      <w:lvlJc w:val="left"/>
      <w:pPr>
        <w:tabs>
          <w:tab w:val="num" w:pos="1440"/>
        </w:tabs>
        <w:ind w:left="1440" w:hanging="360"/>
      </w:pPr>
      <w:rPr>
        <w:rFonts w:ascii="Courier New" w:hAnsi="Courier New"/>
      </w:rPr>
    </w:lvl>
    <w:lvl w:ilvl="2" w:tplc="FA0057E8">
      <w:start w:val="1"/>
      <w:numFmt w:val="bullet"/>
      <w:lvlText w:val=""/>
      <w:lvlJc w:val="left"/>
      <w:pPr>
        <w:tabs>
          <w:tab w:val="num" w:pos="2160"/>
        </w:tabs>
        <w:ind w:left="2160" w:hanging="360"/>
      </w:pPr>
      <w:rPr>
        <w:rFonts w:ascii="Wingdings" w:hAnsi="Wingdings"/>
      </w:rPr>
    </w:lvl>
    <w:lvl w:ilvl="3" w:tplc="F5DA3A96">
      <w:start w:val="1"/>
      <w:numFmt w:val="bullet"/>
      <w:lvlText w:val=""/>
      <w:lvlJc w:val="left"/>
      <w:pPr>
        <w:tabs>
          <w:tab w:val="num" w:pos="2880"/>
        </w:tabs>
        <w:ind w:left="2880" w:hanging="360"/>
      </w:pPr>
      <w:rPr>
        <w:rFonts w:ascii="Symbol" w:hAnsi="Symbol"/>
      </w:rPr>
    </w:lvl>
    <w:lvl w:ilvl="4" w:tplc="D89203C6">
      <w:start w:val="1"/>
      <w:numFmt w:val="bullet"/>
      <w:lvlText w:val="o"/>
      <w:lvlJc w:val="left"/>
      <w:pPr>
        <w:tabs>
          <w:tab w:val="num" w:pos="3600"/>
        </w:tabs>
        <w:ind w:left="3600" w:hanging="360"/>
      </w:pPr>
      <w:rPr>
        <w:rFonts w:ascii="Courier New" w:hAnsi="Courier New"/>
      </w:rPr>
    </w:lvl>
    <w:lvl w:ilvl="5" w:tplc="33AA5FEE">
      <w:start w:val="1"/>
      <w:numFmt w:val="bullet"/>
      <w:lvlText w:val=""/>
      <w:lvlJc w:val="left"/>
      <w:pPr>
        <w:tabs>
          <w:tab w:val="num" w:pos="4320"/>
        </w:tabs>
        <w:ind w:left="4320" w:hanging="360"/>
      </w:pPr>
      <w:rPr>
        <w:rFonts w:ascii="Wingdings" w:hAnsi="Wingdings"/>
      </w:rPr>
    </w:lvl>
    <w:lvl w:ilvl="6" w:tplc="91225AFA">
      <w:start w:val="1"/>
      <w:numFmt w:val="bullet"/>
      <w:lvlText w:val=""/>
      <w:lvlJc w:val="left"/>
      <w:pPr>
        <w:tabs>
          <w:tab w:val="num" w:pos="5040"/>
        </w:tabs>
        <w:ind w:left="5040" w:hanging="360"/>
      </w:pPr>
      <w:rPr>
        <w:rFonts w:ascii="Symbol" w:hAnsi="Symbol"/>
      </w:rPr>
    </w:lvl>
    <w:lvl w:ilvl="7" w:tplc="8D962860">
      <w:start w:val="1"/>
      <w:numFmt w:val="bullet"/>
      <w:lvlText w:val="o"/>
      <w:lvlJc w:val="left"/>
      <w:pPr>
        <w:tabs>
          <w:tab w:val="num" w:pos="5760"/>
        </w:tabs>
        <w:ind w:left="5760" w:hanging="360"/>
      </w:pPr>
      <w:rPr>
        <w:rFonts w:ascii="Courier New" w:hAnsi="Courier New"/>
      </w:rPr>
    </w:lvl>
    <w:lvl w:ilvl="8" w:tplc="43EC0F8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00000002"/>
    <w:lvl w:ilvl="0">
      <w:start w:val="1"/>
      <w:numFmt w:val="decimal"/>
      <w:lvlText w:val="%1."/>
      <w:lvlJc w:val="left"/>
      <w:pPr>
        <w:tabs>
          <w:tab w:val="num" w:pos="720"/>
        </w:tabs>
        <w:ind w:left="720" w:hanging="360"/>
      </w:pPr>
      <w:rPr>
        <w:rFonts w:ascii="Courier New" w:eastAsia="Courier New" w:hAnsi="Courier New" w:cs="Courier New"/>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2"/>
      <w:numFmt w:val="decimal"/>
      <w:lvlText w:val="%1."/>
      <w:lvlJc w:val="left"/>
      <w:pPr>
        <w:tabs>
          <w:tab w:val="num" w:pos="720"/>
        </w:tabs>
        <w:ind w:left="720" w:hanging="360"/>
      </w:pPr>
      <w:rPr>
        <w:rFonts w:ascii="Courier New" w:eastAsia="Courier New" w:hAnsi="Courier New" w:cs="Courier New"/>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36F63AB"/>
    <w:multiLevelType w:val="hybridMultilevel"/>
    <w:tmpl w:val="DD84B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654418"/>
    <w:multiLevelType w:val="hybridMultilevel"/>
    <w:tmpl w:val="0DDE4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FB2926"/>
    <w:multiLevelType w:val="hybridMultilevel"/>
    <w:tmpl w:val="B544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noPunctuationKerning/>
  <w:characterSpacingControl w:val="doNotCompress"/>
  <w:compat/>
  <w:rsids>
    <w:rsidRoot w:val="00F644A9"/>
    <w:rsid w:val="004401E1"/>
    <w:rsid w:val="00516E7F"/>
    <w:rsid w:val="005531AE"/>
    <w:rsid w:val="007B2D4C"/>
    <w:rsid w:val="0095433E"/>
    <w:rsid w:val="00BE6B6C"/>
    <w:rsid w:val="00E66AFB"/>
    <w:rsid w:val="00F644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bdr w:val="nil"/>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D4C"/>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piu.rs" TargetMode="External"/><Relationship Id="rId3" Type="http://schemas.openxmlformats.org/officeDocument/2006/relationships/settings" Target="settings.xml"/><Relationship Id="rId7" Type="http://schemas.openxmlformats.org/officeDocument/2006/relationships/hyperlink" Target="mailto:tender@piu.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piu.rs" TargetMode="External"/><Relationship Id="rId5" Type="http://schemas.openxmlformats.org/officeDocument/2006/relationships/hyperlink" Target="mailto:tender@piu.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Komnenic</dc:creator>
  <cp:lastModifiedBy>Ana Komnenic</cp:lastModifiedBy>
  <cp:revision>6</cp:revision>
  <dcterms:created xsi:type="dcterms:W3CDTF">2014-02-06T12:20:00Z</dcterms:created>
  <dcterms:modified xsi:type="dcterms:W3CDTF">2014-02-06T15:50:00Z</dcterms:modified>
</cp:coreProperties>
</file>