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EEC" w:rsidRDefault="00C91EEC" w:rsidP="00EB5E87">
      <w:pPr>
        <w:ind w:right="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GRANT </w:t>
      </w:r>
      <w:r w:rsidR="007C4DA2">
        <w:rPr>
          <w:b/>
          <w:sz w:val="22"/>
          <w:szCs w:val="22"/>
        </w:rPr>
        <w:t xml:space="preserve">WORK PROGRAMME </w:t>
      </w:r>
      <w:bookmarkStart w:id="0" w:name="_GoBack"/>
      <w:bookmarkEnd w:id="0"/>
    </w:p>
    <w:p w:rsidR="00EB5E87" w:rsidRPr="005F756C" w:rsidRDefault="00EB5E87" w:rsidP="00EB5E87">
      <w:pPr>
        <w:ind w:right="4"/>
        <w:jc w:val="center"/>
        <w:rPr>
          <w:b/>
          <w:sz w:val="22"/>
          <w:szCs w:val="22"/>
        </w:rPr>
      </w:pPr>
      <w:r w:rsidRPr="00EB5E87">
        <w:rPr>
          <w:b/>
          <w:sz w:val="22"/>
          <w:szCs w:val="22"/>
        </w:rPr>
        <w:t>Commissa</w:t>
      </w:r>
      <w:r w:rsidR="00C91EEC">
        <w:rPr>
          <w:b/>
          <w:sz w:val="22"/>
          <w:szCs w:val="22"/>
        </w:rPr>
        <w:t>riat for Refugees and Migration</w:t>
      </w:r>
      <w:r w:rsidR="005F756C" w:rsidRPr="005F756C">
        <w:rPr>
          <w:rStyle w:val="Strong"/>
          <w:sz w:val="22"/>
          <w:szCs w:val="22"/>
        </w:rPr>
        <w:t xml:space="preserve"> </w:t>
      </w:r>
      <w:r w:rsidR="005F756C">
        <w:rPr>
          <w:rStyle w:val="Strong"/>
          <w:sz w:val="22"/>
          <w:szCs w:val="22"/>
        </w:rPr>
        <w:t>of the Republic of Serbia</w:t>
      </w:r>
      <w:r w:rsidRPr="00EB5E87">
        <w:rPr>
          <w:b/>
          <w:sz w:val="22"/>
          <w:szCs w:val="22"/>
        </w:rPr>
        <w:t xml:space="preserve"> and </w:t>
      </w:r>
      <w:r w:rsidR="005F756C">
        <w:rPr>
          <w:b/>
          <w:sz w:val="22"/>
          <w:szCs w:val="22"/>
        </w:rPr>
        <w:t>„</w:t>
      </w:r>
      <w:r w:rsidR="005F756C">
        <w:rPr>
          <w:b/>
          <w:sz w:val="22"/>
          <w:szCs w:val="22"/>
        </w:rPr>
        <w:t>JUP Istrazivanje i razvoj</w:t>
      </w:r>
      <w:r w:rsidR="005F756C">
        <w:rPr>
          <w:b/>
          <w:sz w:val="22"/>
          <w:szCs w:val="22"/>
        </w:rPr>
        <w:t>“</w:t>
      </w:r>
      <w:r w:rsidR="005F756C">
        <w:rPr>
          <w:b/>
          <w:sz w:val="22"/>
          <w:szCs w:val="22"/>
        </w:rPr>
        <w:t xml:space="preserve"> d.o.o Beograd</w:t>
      </w:r>
    </w:p>
    <w:p w:rsidR="00BD572E" w:rsidRPr="00A02107" w:rsidRDefault="00BD572E" w:rsidP="00BD572E">
      <w:pPr>
        <w:ind w:right="4"/>
        <w:jc w:val="both"/>
        <w:rPr>
          <w:rStyle w:val="Strong"/>
          <w:sz w:val="22"/>
          <w:szCs w:val="22"/>
        </w:rPr>
      </w:pP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>1. Basic act and/or Financing source</w:t>
      </w:r>
    </w:p>
    <w:p w:rsidR="00BD572E" w:rsidRPr="00A02107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2D608D">
        <w:rPr>
          <w:i/>
          <w:sz w:val="22"/>
          <w:szCs w:val="22"/>
        </w:rPr>
        <w:t>Framework Agreement</w:t>
      </w:r>
      <w:r>
        <w:rPr>
          <w:i/>
          <w:sz w:val="22"/>
          <w:szCs w:val="22"/>
        </w:rPr>
        <w:t xml:space="preserve"> b</w:t>
      </w:r>
      <w:r w:rsidRPr="002D608D">
        <w:rPr>
          <w:i/>
          <w:sz w:val="22"/>
          <w:szCs w:val="22"/>
        </w:rPr>
        <w:t>etween</w:t>
      </w:r>
      <w:r>
        <w:rPr>
          <w:i/>
          <w:sz w:val="22"/>
          <w:szCs w:val="22"/>
        </w:rPr>
        <w:t xml:space="preserve"> the Council o</w:t>
      </w:r>
      <w:r w:rsidRPr="002D608D">
        <w:rPr>
          <w:i/>
          <w:sz w:val="22"/>
          <w:szCs w:val="22"/>
        </w:rPr>
        <w:t>f Europe Development Bank</w:t>
      </w:r>
      <w:r>
        <w:rPr>
          <w:i/>
          <w:sz w:val="22"/>
          <w:szCs w:val="22"/>
        </w:rPr>
        <w:t xml:space="preserve"> a</w:t>
      </w:r>
      <w:r w:rsidRPr="002D608D">
        <w:rPr>
          <w:i/>
          <w:sz w:val="22"/>
          <w:szCs w:val="22"/>
        </w:rPr>
        <w:t>nd</w:t>
      </w:r>
      <w:r>
        <w:rPr>
          <w:i/>
          <w:sz w:val="22"/>
          <w:szCs w:val="22"/>
        </w:rPr>
        <w:t xml:space="preserve"> the Republic o</w:t>
      </w:r>
      <w:r w:rsidRPr="002D608D">
        <w:rPr>
          <w:i/>
          <w:sz w:val="22"/>
          <w:szCs w:val="22"/>
        </w:rPr>
        <w:t>f Serbia</w:t>
      </w:r>
      <w:r>
        <w:rPr>
          <w:i/>
          <w:sz w:val="22"/>
          <w:szCs w:val="22"/>
        </w:rPr>
        <w:t xml:space="preserve"> in relation to t</w:t>
      </w:r>
      <w:r w:rsidRPr="002D608D">
        <w:rPr>
          <w:i/>
          <w:sz w:val="22"/>
          <w:szCs w:val="22"/>
        </w:rPr>
        <w:t>he</w:t>
      </w:r>
      <w:r>
        <w:rPr>
          <w:i/>
          <w:sz w:val="22"/>
          <w:szCs w:val="22"/>
        </w:rPr>
        <w:t xml:space="preserve"> </w:t>
      </w:r>
      <w:r w:rsidRPr="002D608D">
        <w:rPr>
          <w:i/>
          <w:sz w:val="22"/>
          <w:szCs w:val="22"/>
        </w:rPr>
        <w:t>Regional Housing Programme</w:t>
      </w:r>
      <w:r>
        <w:rPr>
          <w:i/>
          <w:sz w:val="22"/>
          <w:szCs w:val="22"/>
        </w:rPr>
        <w:t xml:space="preserve"> </w:t>
      </w:r>
      <w:r w:rsidRPr="002D608D">
        <w:rPr>
          <w:sz w:val="22"/>
          <w:szCs w:val="22"/>
        </w:rPr>
        <w:t>signed on 25 October 2013 and</w:t>
      </w:r>
      <w:r>
        <w:rPr>
          <w:i/>
          <w:sz w:val="22"/>
          <w:szCs w:val="22"/>
        </w:rPr>
        <w:t xml:space="preserve"> </w:t>
      </w:r>
      <w:r w:rsidRPr="00B715BA">
        <w:rPr>
          <w:i/>
          <w:sz w:val="22"/>
          <w:szCs w:val="22"/>
        </w:rPr>
        <w:t xml:space="preserve">Grant Agreement between the Council of Europe Development Bank and the Republic of Serbia in relation to the Regional Housing Programme and with respect to </w:t>
      </w:r>
      <w:r w:rsidR="00EC461B">
        <w:rPr>
          <w:i/>
          <w:sz w:val="22"/>
          <w:szCs w:val="22"/>
        </w:rPr>
        <w:t xml:space="preserve">forth </w:t>
      </w:r>
      <w:r w:rsidRPr="00B715BA">
        <w:rPr>
          <w:i/>
          <w:sz w:val="22"/>
          <w:szCs w:val="22"/>
        </w:rPr>
        <w:t xml:space="preserve">sub-project under the </w:t>
      </w:r>
      <w:r>
        <w:rPr>
          <w:i/>
          <w:sz w:val="22"/>
          <w:szCs w:val="22"/>
        </w:rPr>
        <w:t>R</w:t>
      </w:r>
      <w:r w:rsidRPr="00B715BA">
        <w:rPr>
          <w:i/>
          <w:sz w:val="22"/>
          <w:szCs w:val="22"/>
        </w:rPr>
        <w:t>epublic of Serbia’s Country Housing Project</w:t>
      </w:r>
      <w:r>
        <w:rPr>
          <w:sz w:val="22"/>
          <w:szCs w:val="22"/>
        </w:rPr>
        <w:t xml:space="preserve"> signed on </w:t>
      </w:r>
      <w:r w:rsidR="00EC461B">
        <w:rPr>
          <w:sz w:val="22"/>
          <w:szCs w:val="22"/>
        </w:rPr>
        <w:t>6</w:t>
      </w:r>
      <w:r>
        <w:rPr>
          <w:sz w:val="22"/>
          <w:szCs w:val="22"/>
        </w:rPr>
        <w:t xml:space="preserve"> </w:t>
      </w:r>
      <w:r w:rsidR="00EC461B" w:rsidRPr="00EC461B">
        <w:rPr>
          <w:i/>
          <w:sz w:val="22"/>
          <w:szCs w:val="22"/>
        </w:rPr>
        <w:t>November</w:t>
      </w:r>
      <w:r w:rsidR="00EC461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2014. </w:t>
      </w:r>
    </w:p>
    <w:p w:rsidR="00EC461B" w:rsidRDefault="00EC461B" w:rsidP="00EC461B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>
        <w:rPr>
          <w:rStyle w:val="Strong"/>
          <w:sz w:val="22"/>
          <w:szCs w:val="22"/>
        </w:rPr>
        <w:t xml:space="preserve">2. Objectives of the </w:t>
      </w:r>
      <w:proofErr w:type="spellStart"/>
      <w:r>
        <w:rPr>
          <w:rStyle w:val="Strong"/>
          <w:sz w:val="22"/>
          <w:szCs w:val="22"/>
        </w:rPr>
        <w:t>program</w:t>
      </w:r>
      <w:r w:rsidR="009D09A8">
        <w:rPr>
          <w:rStyle w:val="Strong"/>
          <w:sz w:val="22"/>
          <w:szCs w:val="22"/>
        </w:rPr>
        <w:t>me</w:t>
      </w:r>
      <w:proofErr w:type="spellEnd"/>
      <w:r w:rsidR="00BD572E" w:rsidRPr="00A02107">
        <w:rPr>
          <w:rStyle w:val="Strong"/>
          <w:sz w:val="22"/>
          <w:szCs w:val="22"/>
        </w:rPr>
        <w:t xml:space="preserve">, priorities for </w:t>
      </w:r>
      <w:r w:rsidR="00BD572E" w:rsidRPr="0056656B">
        <w:rPr>
          <w:rStyle w:val="Strong"/>
          <w:sz w:val="22"/>
          <w:szCs w:val="22"/>
        </w:rPr>
        <w:t>Country Hosing Project</w:t>
      </w:r>
      <w:r w:rsidR="00BD572E">
        <w:rPr>
          <w:rStyle w:val="Strong"/>
          <w:sz w:val="22"/>
          <w:szCs w:val="22"/>
        </w:rPr>
        <w:t xml:space="preserve">, </w:t>
      </w:r>
      <w:r>
        <w:rPr>
          <w:rStyle w:val="Strong"/>
          <w:sz w:val="22"/>
          <w:szCs w:val="22"/>
        </w:rPr>
        <w:t xml:space="preserve">Sub-project IV: Components 3b and 4 </w:t>
      </w:r>
      <w:r w:rsidRPr="00EC461B">
        <w:rPr>
          <w:rStyle w:val="Strong"/>
          <w:sz w:val="22"/>
          <w:szCs w:val="22"/>
        </w:rPr>
        <w:t xml:space="preserve">and expected results </w:t>
      </w:r>
    </w:p>
    <w:p w:rsidR="00BD572E" w:rsidRDefault="00BD572E" w:rsidP="00EC461B">
      <w:pPr>
        <w:spacing w:after="120"/>
        <w:ind w:right="6"/>
        <w:jc w:val="both"/>
        <w:outlineLvl w:val="0"/>
        <w:rPr>
          <w:sz w:val="22"/>
          <w:szCs w:val="22"/>
        </w:rPr>
      </w:pPr>
      <w:r w:rsidRPr="008B0519">
        <w:rPr>
          <w:b/>
          <w:sz w:val="22"/>
          <w:szCs w:val="22"/>
        </w:rPr>
        <w:t>The</w:t>
      </w:r>
      <w:r w:rsidRPr="00A02107">
        <w:rPr>
          <w:sz w:val="22"/>
          <w:szCs w:val="22"/>
        </w:rPr>
        <w:t xml:space="preserve"> </w:t>
      </w:r>
      <w:r w:rsidRPr="00325F6A">
        <w:rPr>
          <w:b/>
          <w:sz w:val="22"/>
          <w:szCs w:val="22"/>
        </w:rPr>
        <w:t>global objective</w:t>
      </w:r>
      <w:r w:rsidRPr="00A02107">
        <w:rPr>
          <w:sz w:val="22"/>
          <w:szCs w:val="22"/>
        </w:rPr>
        <w:t xml:space="preserve"> of the </w:t>
      </w:r>
      <w:r>
        <w:rPr>
          <w:sz w:val="22"/>
          <w:szCs w:val="22"/>
        </w:rPr>
        <w:t>Country Hosing Project (</w:t>
      </w:r>
      <w:r w:rsidRPr="00A02107">
        <w:rPr>
          <w:sz w:val="22"/>
          <w:szCs w:val="22"/>
        </w:rPr>
        <w:t>CHP</w:t>
      </w:r>
      <w:r>
        <w:rPr>
          <w:sz w:val="22"/>
          <w:szCs w:val="22"/>
        </w:rPr>
        <w:t xml:space="preserve">) in the Republic of Serbia </w:t>
      </w:r>
      <w:r w:rsidRPr="00A02107">
        <w:rPr>
          <w:sz w:val="22"/>
          <w:szCs w:val="22"/>
        </w:rPr>
        <w:t xml:space="preserve">is to contribute to </w:t>
      </w:r>
      <w:r w:rsidRPr="00A42C50">
        <w:rPr>
          <w:b/>
          <w:sz w:val="22"/>
          <w:szCs w:val="22"/>
        </w:rPr>
        <w:t>local integration of refugees in the Republic of Serbia</w:t>
      </w:r>
      <w:r w:rsidRPr="00A02107">
        <w:rPr>
          <w:sz w:val="22"/>
          <w:szCs w:val="22"/>
        </w:rPr>
        <w:t xml:space="preserve"> by providing durable and sustainable housing solutions with full respect for the rights of refugees and obligation u</w:t>
      </w:r>
      <w:r>
        <w:rPr>
          <w:sz w:val="22"/>
          <w:szCs w:val="22"/>
        </w:rPr>
        <w:t>ndertaken within the Regional Cooperation P</w:t>
      </w:r>
      <w:r w:rsidRPr="00A02107">
        <w:rPr>
          <w:sz w:val="22"/>
          <w:szCs w:val="22"/>
        </w:rPr>
        <w:t>rocess to which the RHP is an integral part.</w:t>
      </w:r>
    </w:p>
    <w:p w:rsidR="00BD572E" w:rsidRPr="002504D8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b/>
          <w:sz w:val="22"/>
          <w:szCs w:val="22"/>
        </w:rPr>
      </w:pPr>
      <w:r w:rsidRPr="002504D8">
        <w:rPr>
          <w:b/>
          <w:sz w:val="22"/>
          <w:szCs w:val="22"/>
        </w:rPr>
        <w:t>Specific objectives:</w:t>
      </w:r>
    </w:p>
    <w:p w:rsidR="00BD572E" w:rsidRDefault="00BD572E" w:rsidP="00B30619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P</w:t>
      </w:r>
      <w:r w:rsidRPr="00A02107">
        <w:rPr>
          <w:sz w:val="22"/>
          <w:szCs w:val="22"/>
        </w:rPr>
        <w:t xml:space="preserve">rovision of support to integration of refugees </w:t>
      </w:r>
      <w:r w:rsidR="00B30619">
        <w:rPr>
          <w:sz w:val="22"/>
          <w:szCs w:val="22"/>
        </w:rPr>
        <w:t xml:space="preserve">who have already started </w:t>
      </w:r>
      <w:r w:rsidR="00B30619" w:rsidRPr="00B30619">
        <w:rPr>
          <w:sz w:val="22"/>
          <w:szCs w:val="22"/>
        </w:rPr>
        <w:t>the construction of</w:t>
      </w:r>
      <w:r w:rsidR="00B30619">
        <w:rPr>
          <w:sz w:val="22"/>
          <w:szCs w:val="22"/>
        </w:rPr>
        <w:t xml:space="preserve"> house</w:t>
      </w:r>
      <w:r w:rsidRPr="00A02107">
        <w:rPr>
          <w:sz w:val="22"/>
          <w:szCs w:val="22"/>
        </w:rPr>
        <w:t xml:space="preserve"> or have inadequate ho</w:t>
      </w:r>
      <w:r>
        <w:rPr>
          <w:sz w:val="22"/>
          <w:szCs w:val="22"/>
        </w:rPr>
        <w:t xml:space="preserve">use suitable for reconstruction, through the provision of </w:t>
      </w:r>
      <w:r w:rsidRPr="00D24DFA">
        <w:rPr>
          <w:b/>
          <w:sz w:val="22"/>
          <w:szCs w:val="22"/>
        </w:rPr>
        <w:t>packages of construction material</w:t>
      </w:r>
      <w:r>
        <w:rPr>
          <w:b/>
          <w:sz w:val="22"/>
          <w:szCs w:val="22"/>
        </w:rPr>
        <w:t xml:space="preserve"> (Sub-project I</w:t>
      </w:r>
      <w:r w:rsidR="00B30619">
        <w:rPr>
          <w:b/>
          <w:sz w:val="22"/>
          <w:szCs w:val="22"/>
        </w:rPr>
        <w:t>V</w:t>
      </w:r>
      <w:r>
        <w:rPr>
          <w:b/>
          <w:sz w:val="22"/>
          <w:szCs w:val="22"/>
        </w:rPr>
        <w:t>: Component 3</w:t>
      </w:r>
      <w:r w:rsidR="00B30619">
        <w:rPr>
          <w:b/>
          <w:sz w:val="22"/>
          <w:szCs w:val="22"/>
        </w:rPr>
        <w:t>b</w:t>
      </w:r>
      <w:r w:rsidR="008B0519">
        <w:rPr>
          <w:b/>
          <w:sz w:val="22"/>
          <w:szCs w:val="22"/>
        </w:rPr>
        <w:t>: P</w:t>
      </w:r>
      <w:r>
        <w:rPr>
          <w:b/>
          <w:sz w:val="22"/>
          <w:szCs w:val="22"/>
        </w:rPr>
        <w:t xml:space="preserve">rovision of </w:t>
      </w:r>
      <w:r w:rsidR="007C6FB5">
        <w:rPr>
          <w:b/>
          <w:sz w:val="22"/>
          <w:szCs w:val="22"/>
        </w:rPr>
        <w:t xml:space="preserve">building </w:t>
      </w:r>
      <w:r>
        <w:rPr>
          <w:b/>
          <w:sz w:val="22"/>
          <w:szCs w:val="22"/>
        </w:rPr>
        <w:t>material)</w:t>
      </w:r>
      <w:r>
        <w:rPr>
          <w:sz w:val="22"/>
          <w:szCs w:val="22"/>
        </w:rPr>
        <w:t>.</w:t>
      </w:r>
    </w:p>
    <w:p w:rsidR="00BD572E" w:rsidRDefault="00BD572E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Provision of support to integration of refugees through the </w:t>
      </w:r>
      <w:r w:rsidRPr="00D24DFA">
        <w:rPr>
          <w:b/>
          <w:sz w:val="22"/>
          <w:szCs w:val="22"/>
        </w:rPr>
        <w:t>purchase of Village Houses</w:t>
      </w:r>
      <w:r>
        <w:rPr>
          <w:sz w:val="22"/>
          <w:szCs w:val="22"/>
        </w:rPr>
        <w:t xml:space="preserve"> </w:t>
      </w:r>
      <w:r w:rsidRPr="00D24DFA">
        <w:rPr>
          <w:sz w:val="22"/>
          <w:szCs w:val="22"/>
        </w:rPr>
        <w:t xml:space="preserve">whereby the beneficiary immediately becomes the owner </w:t>
      </w:r>
      <w:r>
        <w:rPr>
          <w:b/>
          <w:sz w:val="22"/>
          <w:szCs w:val="22"/>
        </w:rPr>
        <w:t>(Sub-project I</w:t>
      </w:r>
      <w:r w:rsidR="00B30619">
        <w:rPr>
          <w:b/>
          <w:sz w:val="22"/>
          <w:szCs w:val="22"/>
        </w:rPr>
        <w:t>V</w:t>
      </w:r>
      <w:r>
        <w:rPr>
          <w:b/>
          <w:sz w:val="22"/>
          <w:szCs w:val="22"/>
        </w:rPr>
        <w:t xml:space="preserve">: </w:t>
      </w:r>
      <w:r w:rsidRPr="00D24DFA">
        <w:rPr>
          <w:b/>
          <w:sz w:val="22"/>
          <w:szCs w:val="22"/>
        </w:rPr>
        <w:t>Component 4: Purchase of Village Houses)</w:t>
      </w:r>
      <w:r>
        <w:rPr>
          <w:sz w:val="22"/>
          <w:szCs w:val="22"/>
        </w:rPr>
        <w:t>.</w:t>
      </w:r>
    </w:p>
    <w:p w:rsidR="00BD572E" w:rsidRPr="002504D8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b/>
          <w:sz w:val="22"/>
          <w:szCs w:val="22"/>
        </w:rPr>
      </w:pPr>
      <w:r w:rsidRPr="002504D8">
        <w:rPr>
          <w:b/>
          <w:sz w:val="22"/>
          <w:szCs w:val="22"/>
        </w:rPr>
        <w:t>Expected results:</w:t>
      </w:r>
    </w:p>
    <w:p w:rsidR="00BD572E" w:rsidRDefault="00BD572E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For component 3: Provision of construction material: </w:t>
      </w:r>
      <w:r w:rsidR="007F1377">
        <w:rPr>
          <w:b/>
          <w:sz w:val="22"/>
          <w:szCs w:val="22"/>
        </w:rPr>
        <w:t>20</w:t>
      </w:r>
      <w:r>
        <w:rPr>
          <w:b/>
          <w:sz w:val="22"/>
          <w:szCs w:val="22"/>
        </w:rPr>
        <w:t>0</w:t>
      </w:r>
      <w:r w:rsidRPr="00260207">
        <w:rPr>
          <w:b/>
          <w:sz w:val="22"/>
          <w:szCs w:val="22"/>
        </w:rPr>
        <w:t xml:space="preserve"> packages of </w:t>
      </w:r>
      <w:r w:rsidR="007C6FB5">
        <w:rPr>
          <w:b/>
          <w:sz w:val="22"/>
          <w:szCs w:val="22"/>
        </w:rPr>
        <w:t>building</w:t>
      </w:r>
      <w:r w:rsidR="007F1377">
        <w:rPr>
          <w:b/>
          <w:sz w:val="22"/>
          <w:szCs w:val="22"/>
        </w:rPr>
        <w:t xml:space="preserve"> </w:t>
      </w:r>
      <w:r w:rsidRPr="00260207">
        <w:rPr>
          <w:b/>
          <w:sz w:val="22"/>
          <w:szCs w:val="22"/>
        </w:rPr>
        <w:t>material</w:t>
      </w:r>
      <w:r w:rsidRPr="002504D8">
        <w:rPr>
          <w:sz w:val="22"/>
          <w:szCs w:val="22"/>
        </w:rPr>
        <w:t xml:space="preserve"> are delivered to the beneficiary families selected in accordance with existing legal framework</w:t>
      </w:r>
      <w:r>
        <w:rPr>
          <w:sz w:val="22"/>
          <w:szCs w:val="22"/>
        </w:rPr>
        <w:t>;</w:t>
      </w:r>
    </w:p>
    <w:p w:rsidR="00BD572E" w:rsidRDefault="00BD572E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For component 4: Purchase of Village Houses: </w:t>
      </w:r>
      <w:r w:rsidR="007F1377">
        <w:rPr>
          <w:b/>
          <w:sz w:val="22"/>
          <w:szCs w:val="22"/>
        </w:rPr>
        <w:t>7</w:t>
      </w:r>
      <w:r w:rsidRPr="00260207">
        <w:rPr>
          <w:b/>
          <w:sz w:val="22"/>
          <w:szCs w:val="22"/>
        </w:rPr>
        <w:t>0 village houses provided</w:t>
      </w:r>
      <w:r w:rsidRPr="002504D8">
        <w:rPr>
          <w:sz w:val="22"/>
          <w:szCs w:val="22"/>
        </w:rPr>
        <w:t xml:space="preserve"> to the beneficiaries selected in in accordance with existing legal framework</w:t>
      </w:r>
      <w:r>
        <w:rPr>
          <w:sz w:val="22"/>
          <w:szCs w:val="22"/>
        </w:rPr>
        <w:t>.</w:t>
      </w: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>3. Eligibility conditions</w:t>
      </w:r>
    </w:p>
    <w:p w:rsidR="00BD572E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D24DFA">
        <w:rPr>
          <w:sz w:val="22"/>
          <w:szCs w:val="22"/>
        </w:rPr>
        <w:t>Actions must take place</w:t>
      </w:r>
      <w:r>
        <w:rPr>
          <w:sz w:val="22"/>
          <w:szCs w:val="22"/>
        </w:rPr>
        <w:t xml:space="preserve"> in the Republic of Serbia, more specifically in some of the below listed Towns/Municipalities.</w:t>
      </w:r>
    </w:p>
    <w:p w:rsidR="00BD572E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Eligible for this Work Programme are the following </w:t>
      </w:r>
      <w:r w:rsidRPr="00D24DFA">
        <w:rPr>
          <w:sz w:val="22"/>
          <w:szCs w:val="22"/>
        </w:rPr>
        <w:t xml:space="preserve">Local Self Government institutions (i.e. Towns/Municipalities): </w:t>
      </w:r>
    </w:p>
    <w:p w:rsidR="00BD572E" w:rsidRDefault="007A1829" w:rsidP="007A1829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 w:rsidRPr="007A1829">
        <w:rPr>
          <w:sz w:val="22"/>
          <w:szCs w:val="22"/>
        </w:rPr>
        <w:lastRenderedPageBreak/>
        <w:t>For component 3b: Prov</w:t>
      </w:r>
      <w:r>
        <w:rPr>
          <w:sz w:val="22"/>
          <w:szCs w:val="22"/>
        </w:rPr>
        <w:t xml:space="preserve">ision of </w:t>
      </w:r>
      <w:r w:rsidR="007C6FB5">
        <w:rPr>
          <w:sz w:val="22"/>
          <w:szCs w:val="22"/>
        </w:rPr>
        <w:t>building</w:t>
      </w:r>
      <w:r>
        <w:rPr>
          <w:sz w:val="22"/>
          <w:szCs w:val="22"/>
        </w:rPr>
        <w:t xml:space="preserve"> materials</w:t>
      </w:r>
      <w:r w:rsidR="00BD572E">
        <w:rPr>
          <w:sz w:val="22"/>
          <w:szCs w:val="22"/>
        </w:rPr>
        <w:t xml:space="preserve">: </w:t>
      </w:r>
    </w:p>
    <w:p w:rsidR="007A1829" w:rsidRPr="007A1829" w:rsidRDefault="007A1829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 w:rsidRPr="007A1829">
        <w:rPr>
          <w:sz w:val="22"/>
          <w:szCs w:val="22"/>
        </w:rPr>
        <w:t>Central Banat District:</w:t>
      </w:r>
      <w:r>
        <w:rPr>
          <w:sz w:val="22"/>
          <w:szCs w:val="22"/>
        </w:rPr>
        <w:t xml:space="preserve"> Novi Be</w:t>
      </w:r>
      <w:proofErr w:type="spellStart"/>
      <w:r>
        <w:rPr>
          <w:sz w:val="22"/>
          <w:szCs w:val="22"/>
          <w:lang w:val="en-US"/>
        </w:rPr>
        <w:t>caj</w:t>
      </w:r>
      <w:proofErr w:type="spellEnd"/>
      <w:r>
        <w:rPr>
          <w:sz w:val="22"/>
          <w:szCs w:val="22"/>
          <w:lang w:val="en-US"/>
        </w:rPr>
        <w:t xml:space="preserve"> </w:t>
      </w:r>
      <w:proofErr w:type="spellStart"/>
      <w:r>
        <w:rPr>
          <w:sz w:val="22"/>
          <w:szCs w:val="22"/>
          <w:lang w:val="en-US"/>
        </w:rPr>
        <w:t>i</w:t>
      </w:r>
      <w:proofErr w:type="spellEnd"/>
      <w:r>
        <w:rPr>
          <w:sz w:val="22"/>
          <w:szCs w:val="22"/>
          <w:lang w:val="en-US"/>
        </w:rPr>
        <w:t xml:space="preserve"> </w:t>
      </w:r>
      <w:proofErr w:type="spellStart"/>
      <w:r>
        <w:rPr>
          <w:sz w:val="22"/>
          <w:szCs w:val="22"/>
          <w:lang w:val="en-US"/>
        </w:rPr>
        <w:t>Secanj</w:t>
      </w:r>
      <w:proofErr w:type="spellEnd"/>
    </w:p>
    <w:p w:rsidR="007A1829" w:rsidRDefault="007A1829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 w:rsidRPr="007A1829">
        <w:rPr>
          <w:sz w:val="22"/>
          <w:szCs w:val="22"/>
        </w:rPr>
        <w:t>North Banat</w:t>
      </w:r>
      <w:r>
        <w:rPr>
          <w:sz w:val="22"/>
          <w:szCs w:val="22"/>
        </w:rPr>
        <w:t xml:space="preserve"> District: </w:t>
      </w:r>
      <w:proofErr w:type="spellStart"/>
      <w:r>
        <w:rPr>
          <w:sz w:val="22"/>
          <w:szCs w:val="22"/>
        </w:rPr>
        <w:t>Ada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Kanjiza,Kikinda</w:t>
      </w:r>
      <w:proofErr w:type="spellEnd"/>
      <w:r>
        <w:rPr>
          <w:sz w:val="22"/>
          <w:szCs w:val="22"/>
        </w:rPr>
        <w:t xml:space="preserve">, Novi </w:t>
      </w:r>
      <w:proofErr w:type="spellStart"/>
      <w:r>
        <w:rPr>
          <w:sz w:val="22"/>
          <w:szCs w:val="22"/>
        </w:rPr>
        <w:t>Knezevac,Senta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Coka</w:t>
      </w:r>
      <w:proofErr w:type="spellEnd"/>
    </w:p>
    <w:p w:rsidR="007A1829" w:rsidRDefault="007A1829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 w:rsidRPr="007A1829">
        <w:rPr>
          <w:sz w:val="22"/>
          <w:szCs w:val="22"/>
        </w:rPr>
        <w:t>South Banat District: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Alibunar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Kovacica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Pancevo</w:t>
      </w:r>
      <w:proofErr w:type="spellEnd"/>
    </w:p>
    <w:p w:rsidR="007A1829" w:rsidRDefault="007A1829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South </w:t>
      </w:r>
      <w:proofErr w:type="spellStart"/>
      <w:r>
        <w:rPr>
          <w:sz w:val="22"/>
          <w:szCs w:val="22"/>
        </w:rPr>
        <w:t>Backi</w:t>
      </w:r>
      <w:proofErr w:type="spellEnd"/>
      <w:r>
        <w:rPr>
          <w:sz w:val="22"/>
          <w:szCs w:val="22"/>
        </w:rPr>
        <w:t xml:space="preserve"> District: </w:t>
      </w:r>
      <w:proofErr w:type="spellStart"/>
      <w:r>
        <w:rPr>
          <w:sz w:val="22"/>
          <w:szCs w:val="22"/>
        </w:rPr>
        <w:t>Bac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Backi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Petrovac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Becej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Beocin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Novi Sad</w:t>
      </w:r>
    </w:p>
    <w:p w:rsidR="00FE3FFF" w:rsidRDefault="00FE3FFF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t>Macvanski</w:t>
      </w:r>
      <w:proofErr w:type="spellEnd"/>
      <w:r>
        <w:rPr>
          <w:sz w:val="22"/>
          <w:szCs w:val="22"/>
        </w:rPr>
        <w:t xml:space="preserve"> D</w:t>
      </w:r>
      <w:r w:rsidRPr="00FE3FFF">
        <w:rPr>
          <w:sz w:val="22"/>
          <w:szCs w:val="22"/>
        </w:rPr>
        <w:t>istrict</w:t>
      </w:r>
      <w:r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Bogatic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Vladimirci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Koceljevo,Krupanj,Loznica,Ljubovija</w:t>
      </w:r>
      <w:proofErr w:type="spellEnd"/>
      <w:r>
        <w:rPr>
          <w:sz w:val="22"/>
          <w:szCs w:val="22"/>
        </w:rPr>
        <w:t xml:space="preserve">, Mali </w:t>
      </w:r>
      <w:proofErr w:type="spellStart"/>
      <w:r>
        <w:rPr>
          <w:sz w:val="22"/>
          <w:szCs w:val="22"/>
        </w:rPr>
        <w:t>Zvornik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Sabac</w:t>
      </w:r>
      <w:proofErr w:type="spellEnd"/>
    </w:p>
    <w:p w:rsidR="00FE3FFF" w:rsidRDefault="00FE3FFF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t>Kolubarski</w:t>
      </w:r>
      <w:proofErr w:type="spellEnd"/>
      <w:r>
        <w:rPr>
          <w:sz w:val="22"/>
          <w:szCs w:val="22"/>
        </w:rPr>
        <w:t xml:space="preserve"> District: </w:t>
      </w:r>
      <w:proofErr w:type="spellStart"/>
      <w:r>
        <w:rPr>
          <w:sz w:val="22"/>
          <w:szCs w:val="22"/>
        </w:rPr>
        <w:t>Valjevo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Lajkovac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Ljug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Mionica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Osecina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Ub</w:t>
      </w:r>
      <w:proofErr w:type="spellEnd"/>
      <w:r>
        <w:rPr>
          <w:sz w:val="22"/>
          <w:szCs w:val="22"/>
        </w:rPr>
        <w:t>.</w:t>
      </w:r>
    </w:p>
    <w:p w:rsidR="00FE3FFF" w:rsidRDefault="00FE3FFF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t>Podunavski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District:Velika</w:t>
      </w:r>
      <w:proofErr w:type="spellEnd"/>
      <w:r>
        <w:rPr>
          <w:sz w:val="22"/>
          <w:szCs w:val="22"/>
        </w:rPr>
        <w:t xml:space="preserve"> Plana, </w:t>
      </w:r>
      <w:proofErr w:type="spellStart"/>
      <w:r>
        <w:rPr>
          <w:sz w:val="22"/>
          <w:szCs w:val="22"/>
        </w:rPr>
        <w:t>Smederevska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Palanka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Smederevo</w:t>
      </w:r>
      <w:proofErr w:type="spellEnd"/>
    </w:p>
    <w:p w:rsidR="00FE3FFF" w:rsidRDefault="00FE3FFF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t>Branicevski</w:t>
      </w:r>
      <w:proofErr w:type="spellEnd"/>
      <w:r>
        <w:rPr>
          <w:sz w:val="22"/>
          <w:szCs w:val="22"/>
        </w:rPr>
        <w:t xml:space="preserve"> District: </w:t>
      </w:r>
      <w:proofErr w:type="spellStart"/>
      <w:r>
        <w:rPr>
          <w:sz w:val="22"/>
          <w:szCs w:val="22"/>
        </w:rPr>
        <w:t>Veliko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Gradiste</w:t>
      </w:r>
      <w:proofErr w:type="gramStart"/>
      <w:r>
        <w:rPr>
          <w:sz w:val="22"/>
          <w:szCs w:val="22"/>
        </w:rPr>
        <w:t>,Golubac,Zabari</w:t>
      </w:r>
      <w:proofErr w:type="spellEnd"/>
      <w:proofErr w:type="gram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Zagubica,Kucevo,Malo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Crnice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Pozarevac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Petrovac</w:t>
      </w:r>
      <w:proofErr w:type="spellEnd"/>
      <w:r>
        <w:rPr>
          <w:sz w:val="22"/>
          <w:szCs w:val="22"/>
        </w:rPr>
        <w:t>.</w:t>
      </w:r>
    </w:p>
    <w:p w:rsidR="004F4C3E" w:rsidRDefault="004F4C3E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t>Sumadijski</w:t>
      </w:r>
      <w:proofErr w:type="spellEnd"/>
      <w:r>
        <w:rPr>
          <w:sz w:val="22"/>
          <w:szCs w:val="22"/>
        </w:rPr>
        <w:t xml:space="preserve"> District: </w:t>
      </w:r>
      <w:proofErr w:type="spellStart"/>
      <w:r>
        <w:rPr>
          <w:sz w:val="22"/>
          <w:szCs w:val="22"/>
        </w:rPr>
        <w:t>Arandjelovac,Batocina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Knic,Kragujevac,Lapovo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Raca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Topola</w:t>
      </w:r>
      <w:proofErr w:type="spellEnd"/>
    </w:p>
    <w:p w:rsidR="004F4C3E" w:rsidRDefault="004F4C3E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t>Pomoravski</w:t>
      </w:r>
      <w:proofErr w:type="spellEnd"/>
      <w:r>
        <w:rPr>
          <w:sz w:val="22"/>
          <w:szCs w:val="22"/>
        </w:rPr>
        <w:t xml:space="preserve"> District: </w:t>
      </w:r>
      <w:proofErr w:type="spellStart"/>
      <w:r>
        <w:rPr>
          <w:sz w:val="22"/>
          <w:szCs w:val="22"/>
        </w:rPr>
        <w:t>Despotovac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Jagodina,Paracin,Rekovac,Svilajnac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Cuprija</w:t>
      </w:r>
      <w:proofErr w:type="spellEnd"/>
    </w:p>
    <w:p w:rsidR="004F4C3E" w:rsidRDefault="004F4C3E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Borski District: </w:t>
      </w:r>
      <w:proofErr w:type="spellStart"/>
      <w:r>
        <w:rPr>
          <w:sz w:val="22"/>
          <w:szCs w:val="22"/>
        </w:rPr>
        <w:t>Bor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Kladovo,Majdanpek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Negotin</w:t>
      </w:r>
      <w:proofErr w:type="spellEnd"/>
    </w:p>
    <w:p w:rsidR="004F4C3E" w:rsidRDefault="004F4C3E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t>Zajecarski</w:t>
      </w:r>
      <w:proofErr w:type="spellEnd"/>
      <w:r>
        <w:rPr>
          <w:sz w:val="22"/>
          <w:szCs w:val="22"/>
        </w:rPr>
        <w:t xml:space="preserve"> District: </w:t>
      </w:r>
      <w:proofErr w:type="spellStart"/>
      <w:r>
        <w:rPr>
          <w:sz w:val="22"/>
          <w:szCs w:val="22"/>
        </w:rPr>
        <w:t>Boljevac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Zajecar,Knjazevac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Sokobanja</w:t>
      </w:r>
      <w:proofErr w:type="spellEnd"/>
    </w:p>
    <w:p w:rsidR="004F4C3E" w:rsidRDefault="004F4C3E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t>Zlatiborski</w:t>
      </w:r>
      <w:proofErr w:type="spellEnd"/>
      <w:r>
        <w:rPr>
          <w:sz w:val="22"/>
          <w:szCs w:val="22"/>
        </w:rPr>
        <w:t xml:space="preserve"> District: </w:t>
      </w:r>
      <w:proofErr w:type="spellStart"/>
      <w:r>
        <w:rPr>
          <w:sz w:val="22"/>
          <w:szCs w:val="22"/>
        </w:rPr>
        <w:t>Arilje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Bajina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Basta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Kosijeric</w:t>
      </w:r>
      <w:proofErr w:type="spellEnd"/>
      <w:r>
        <w:rPr>
          <w:sz w:val="22"/>
          <w:szCs w:val="22"/>
        </w:rPr>
        <w:t xml:space="preserve">, Nova </w:t>
      </w:r>
      <w:proofErr w:type="spellStart"/>
      <w:r>
        <w:rPr>
          <w:sz w:val="22"/>
          <w:szCs w:val="22"/>
        </w:rPr>
        <w:t>Varos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Pozega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Priboj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Prijepolje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Sjenica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Uzice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Cajetina</w:t>
      </w:r>
      <w:proofErr w:type="spellEnd"/>
    </w:p>
    <w:p w:rsidR="004F4C3E" w:rsidRDefault="004F4C3E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t>Moravicki</w:t>
      </w:r>
      <w:proofErr w:type="spellEnd"/>
      <w:r>
        <w:rPr>
          <w:sz w:val="22"/>
          <w:szCs w:val="22"/>
        </w:rPr>
        <w:t xml:space="preserve"> District: </w:t>
      </w:r>
      <w:proofErr w:type="spellStart"/>
      <w:r>
        <w:rPr>
          <w:sz w:val="22"/>
          <w:szCs w:val="22"/>
        </w:rPr>
        <w:t>Gornji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Milanovac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Ivanjica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Lucani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Cacak</w:t>
      </w:r>
      <w:proofErr w:type="spellEnd"/>
    </w:p>
    <w:p w:rsidR="004F4C3E" w:rsidRDefault="004F4C3E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t>Raski</w:t>
      </w:r>
      <w:proofErr w:type="spellEnd"/>
      <w:r>
        <w:rPr>
          <w:sz w:val="22"/>
          <w:szCs w:val="22"/>
        </w:rPr>
        <w:t xml:space="preserve"> District: </w:t>
      </w:r>
      <w:proofErr w:type="spellStart"/>
      <w:r>
        <w:rPr>
          <w:sz w:val="22"/>
          <w:szCs w:val="22"/>
        </w:rPr>
        <w:t>Vrnjacka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Banja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Kraljevo</w:t>
      </w:r>
      <w:proofErr w:type="spellEnd"/>
      <w:r>
        <w:rPr>
          <w:sz w:val="22"/>
          <w:szCs w:val="22"/>
        </w:rPr>
        <w:t xml:space="preserve">, Novi </w:t>
      </w:r>
      <w:proofErr w:type="spellStart"/>
      <w:r>
        <w:rPr>
          <w:sz w:val="22"/>
          <w:szCs w:val="22"/>
        </w:rPr>
        <w:t>Pazar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Raska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Tutin</w:t>
      </w:r>
      <w:proofErr w:type="spellEnd"/>
    </w:p>
    <w:p w:rsidR="004F4C3E" w:rsidRDefault="004F4C3E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t>Rasinski</w:t>
      </w:r>
      <w:proofErr w:type="spellEnd"/>
      <w:r>
        <w:rPr>
          <w:sz w:val="22"/>
          <w:szCs w:val="22"/>
        </w:rPr>
        <w:t xml:space="preserve"> District: </w:t>
      </w:r>
      <w:proofErr w:type="spellStart"/>
      <w:r>
        <w:rPr>
          <w:sz w:val="22"/>
          <w:szCs w:val="22"/>
        </w:rPr>
        <w:t>Aleksandrovac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Brus,Varvarin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Krusevac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Trstenik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Cicevac</w:t>
      </w:r>
      <w:proofErr w:type="spellEnd"/>
    </w:p>
    <w:p w:rsidR="004F4C3E" w:rsidRDefault="004F4C3E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t>Nisavski</w:t>
      </w:r>
      <w:proofErr w:type="spellEnd"/>
      <w:r>
        <w:rPr>
          <w:sz w:val="22"/>
          <w:szCs w:val="22"/>
        </w:rPr>
        <w:t xml:space="preserve"> District: </w:t>
      </w:r>
      <w:proofErr w:type="spellStart"/>
      <w:r>
        <w:rPr>
          <w:sz w:val="22"/>
          <w:szCs w:val="22"/>
        </w:rPr>
        <w:t>Aleksinac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Gadzin</w:t>
      </w:r>
      <w:proofErr w:type="spellEnd"/>
      <w:r>
        <w:rPr>
          <w:sz w:val="22"/>
          <w:szCs w:val="22"/>
        </w:rPr>
        <w:t xml:space="preserve"> Han, </w:t>
      </w:r>
      <w:proofErr w:type="spellStart"/>
      <w:r>
        <w:rPr>
          <w:sz w:val="22"/>
          <w:szCs w:val="22"/>
        </w:rPr>
        <w:t>Doljevac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Merosina</w:t>
      </w:r>
      <w:proofErr w:type="spellEnd"/>
      <w:r>
        <w:rPr>
          <w:sz w:val="22"/>
          <w:szCs w:val="22"/>
        </w:rPr>
        <w:t xml:space="preserve">, Nis, </w:t>
      </w:r>
      <w:proofErr w:type="spellStart"/>
      <w:r>
        <w:rPr>
          <w:sz w:val="22"/>
          <w:szCs w:val="22"/>
        </w:rPr>
        <w:t>Razanj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Svrljig</w:t>
      </w:r>
      <w:proofErr w:type="spellEnd"/>
    </w:p>
    <w:p w:rsidR="004F4C3E" w:rsidRDefault="004F4C3E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t>Toplicki</w:t>
      </w:r>
      <w:proofErr w:type="spellEnd"/>
      <w:r>
        <w:rPr>
          <w:sz w:val="22"/>
          <w:szCs w:val="22"/>
        </w:rPr>
        <w:t xml:space="preserve"> District: </w:t>
      </w:r>
      <w:proofErr w:type="spellStart"/>
      <w:r>
        <w:rPr>
          <w:sz w:val="22"/>
          <w:szCs w:val="22"/>
        </w:rPr>
        <w:t>Blace,Zitoradja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Kurusumlija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Prokuplje</w:t>
      </w:r>
      <w:proofErr w:type="spellEnd"/>
    </w:p>
    <w:p w:rsidR="004F4C3E" w:rsidRDefault="004F4C3E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t>Pirotski</w:t>
      </w:r>
      <w:proofErr w:type="spellEnd"/>
      <w:r>
        <w:rPr>
          <w:sz w:val="22"/>
          <w:szCs w:val="22"/>
        </w:rPr>
        <w:t xml:space="preserve"> District: </w:t>
      </w:r>
      <w:proofErr w:type="spellStart"/>
      <w:r>
        <w:rPr>
          <w:sz w:val="22"/>
          <w:szCs w:val="22"/>
        </w:rPr>
        <w:t>Babusnicam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Palanka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Dimitrovgrad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Pirot</w:t>
      </w:r>
      <w:proofErr w:type="spellEnd"/>
    </w:p>
    <w:p w:rsidR="00291866" w:rsidRDefault="00291866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lastRenderedPageBreak/>
        <w:t>Jablanicki</w:t>
      </w:r>
      <w:proofErr w:type="spellEnd"/>
      <w:r>
        <w:rPr>
          <w:sz w:val="22"/>
          <w:szCs w:val="22"/>
        </w:rPr>
        <w:t xml:space="preserve"> District: </w:t>
      </w:r>
      <w:proofErr w:type="spellStart"/>
      <w:r>
        <w:rPr>
          <w:sz w:val="22"/>
          <w:szCs w:val="22"/>
        </w:rPr>
        <w:t>Bojnik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Vlasotince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Lebane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Leksovac,Medvedja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Crna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Trava</w:t>
      </w:r>
      <w:proofErr w:type="spellEnd"/>
    </w:p>
    <w:p w:rsidR="00291866" w:rsidRDefault="00291866" w:rsidP="009D09A8">
      <w:pPr>
        <w:pStyle w:val="Blockquote"/>
        <w:numPr>
          <w:ilvl w:val="0"/>
          <w:numId w:val="7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>
        <w:rPr>
          <w:sz w:val="22"/>
          <w:szCs w:val="22"/>
        </w:rPr>
        <w:t>Pcinjski</w:t>
      </w:r>
      <w:proofErr w:type="spellEnd"/>
      <w:r>
        <w:rPr>
          <w:sz w:val="22"/>
          <w:szCs w:val="22"/>
        </w:rPr>
        <w:t xml:space="preserve"> District: </w:t>
      </w:r>
      <w:proofErr w:type="spellStart"/>
      <w:r>
        <w:rPr>
          <w:sz w:val="22"/>
          <w:szCs w:val="22"/>
        </w:rPr>
        <w:t>Bosilegrad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Bujanovac,Vladicin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Han,Vranje,Presevo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Surdulica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Trgoviste</w:t>
      </w:r>
      <w:proofErr w:type="spellEnd"/>
    </w:p>
    <w:p w:rsidR="00B53534" w:rsidRPr="00B53534" w:rsidRDefault="00BD572E" w:rsidP="00B53534">
      <w:pPr>
        <w:pStyle w:val="Blockquote"/>
        <w:numPr>
          <w:ilvl w:val="0"/>
          <w:numId w:val="8"/>
        </w:numPr>
        <w:spacing w:after="120"/>
        <w:ind w:left="709" w:right="6" w:hanging="283"/>
        <w:jc w:val="both"/>
        <w:outlineLvl w:val="0"/>
        <w:rPr>
          <w:sz w:val="22"/>
          <w:szCs w:val="22"/>
          <w:lang w:val="en-US"/>
        </w:rPr>
      </w:pPr>
      <w:r w:rsidRPr="00B53534">
        <w:rPr>
          <w:sz w:val="22"/>
          <w:szCs w:val="22"/>
        </w:rPr>
        <w:t>For Component 4: Purchase of Village Houses:</w:t>
      </w:r>
      <w:r w:rsidR="00B53534" w:rsidRPr="00B53534">
        <w:rPr>
          <w:sz w:val="22"/>
          <w:szCs w:val="22"/>
        </w:rPr>
        <w:t xml:space="preserve"> </w:t>
      </w:r>
      <w:r w:rsidR="00B53534">
        <w:rPr>
          <w:sz w:val="22"/>
          <w:szCs w:val="22"/>
          <w:lang w:val="sl-SI"/>
        </w:rPr>
        <w:t>Temerin, Irig, Vrsac, Prokuplјe, Zabalј, S</w:t>
      </w:r>
      <w:r w:rsidR="00B53534" w:rsidRPr="00B53534">
        <w:rPr>
          <w:sz w:val="22"/>
          <w:szCs w:val="22"/>
          <w:lang w:val="sl-SI"/>
        </w:rPr>
        <w:t>id,  Smederevska</w:t>
      </w:r>
      <w:r w:rsidR="00B53534">
        <w:rPr>
          <w:sz w:val="22"/>
          <w:szCs w:val="22"/>
          <w:lang w:val="sl-SI"/>
        </w:rPr>
        <w:t xml:space="preserve"> Palanka, Paracin, Kovin, Arandjelovac, Zitiste, Despotovac, Zabari, Raca, Jagodina, Secanj, Beocin, Vladimirci, Krusevac, Plandiste, Titel, Svilajnac, Rekovac, Cic</w:t>
      </w:r>
      <w:r w:rsidR="00B53534" w:rsidRPr="00B53534">
        <w:rPr>
          <w:sz w:val="22"/>
          <w:szCs w:val="22"/>
          <w:lang w:val="sl-SI"/>
        </w:rPr>
        <w:t>evac, Negotin, Kladovo, Kocelјava, Petrovac, Topola, Arilјe, Svrlјig, Nova Crnja, Opovo, Bor,</w:t>
      </w:r>
      <w:r w:rsidR="00B53534">
        <w:rPr>
          <w:sz w:val="22"/>
          <w:szCs w:val="22"/>
          <w:lang w:val="sl-SI"/>
        </w:rPr>
        <w:t xml:space="preserve"> Bela Crkva, Velika Plana, Knic, Soko Banja, Kursumlija, Varvarin, Pirot, Babusnica, Kuc</w:t>
      </w:r>
      <w:r w:rsidR="00B53534" w:rsidRPr="00B53534">
        <w:rPr>
          <w:sz w:val="22"/>
          <w:szCs w:val="22"/>
          <w:lang w:val="sl-SI"/>
        </w:rPr>
        <w:t>evo, Aleksina</w:t>
      </w:r>
      <w:r w:rsidR="00B53534">
        <w:rPr>
          <w:sz w:val="22"/>
          <w:szCs w:val="22"/>
          <w:lang w:val="sl-SI"/>
        </w:rPr>
        <w:t>c, Bela Palanka, Mali Zvornik, Zagubica, Veliko Gradis</w:t>
      </w:r>
      <w:r w:rsidR="00B53534" w:rsidRPr="00B53534">
        <w:rPr>
          <w:sz w:val="22"/>
          <w:szCs w:val="22"/>
          <w:lang w:val="sl-SI"/>
        </w:rPr>
        <w:t>te, Senta i Golubac</w:t>
      </w:r>
      <w:r w:rsidR="00B53534" w:rsidRPr="00B53534">
        <w:rPr>
          <w:sz w:val="22"/>
          <w:szCs w:val="22"/>
        </w:rPr>
        <w:t>.</w:t>
      </w:r>
    </w:p>
    <w:p w:rsidR="00BD572E" w:rsidRPr="00B53534" w:rsidRDefault="00BD572E" w:rsidP="00BD572E">
      <w:pPr>
        <w:pStyle w:val="Blockquote"/>
        <w:numPr>
          <w:ilvl w:val="0"/>
          <w:numId w:val="8"/>
        </w:numPr>
        <w:spacing w:before="0" w:after="120"/>
        <w:ind w:left="709" w:right="6" w:hanging="283"/>
        <w:jc w:val="both"/>
        <w:outlineLvl w:val="0"/>
        <w:rPr>
          <w:rStyle w:val="Strong"/>
          <w:sz w:val="22"/>
          <w:szCs w:val="22"/>
        </w:rPr>
      </w:pPr>
      <w:r w:rsidRPr="00B53534">
        <w:rPr>
          <w:rStyle w:val="Strong"/>
          <w:sz w:val="22"/>
          <w:szCs w:val="22"/>
        </w:rPr>
        <w:t>4. Selection and award criteria</w:t>
      </w:r>
    </w:p>
    <w:p w:rsidR="00BD572E" w:rsidRPr="009B645E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9B645E">
        <w:rPr>
          <w:sz w:val="22"/>
          <w:szCs w:val="22"/>
        </w:rPr>
        <w:t xml:space="preserve">The selection criteria </w:t>
      </w:r>
      <w:r w:rsidR="009D09A8">
        <w:rPr>
          <w:sz w:val="22"/>
          <w:szCs w:val="22"/>
        </w:rPr>
        <w:t>that will</w:t>
      </w:r>
      <w:r>
        <w:rPr>
          <w:sz w:val="22"/>
          <w:szCs w:val="22"/>
        </w:rPr>
        <w:t xml:space="preserve"> </w:t>
      </w:r>
      <w:r w:rsidR="009D09A8">
        <w:rPr>
          <w:sz w:val="22"/>
          <w:szCs w:val="22"/>
        </w:rPr>
        <w:t>be used under this Working Grant programm</w:t>
      </w:r>
      <w:r>
        <w:rPr>
          <w:sz w:val="22"/>
          <w:szCs w:val="22"/>
        </w:rPr>
        <w:t xml:space="preserve">e </w:t>
      </w:r>
      <w:r w:rsidR="009D09A8">
        <w:rPr>
          <w:sz w:val="22"/>
          <w:szCs w:val="22"/>
        </w:rPr>
        <w:t>are</w:t>
      </w:r>
      <w:r>
        <w:rPr>
          <w:sz w:val="22"/>
          <w:szCs w:val="22"/>
        </w:rPr>
        <w:t xml:space="preserve"> related to the </w:t>
      </w:r>
      <w:r w:rsidRPr="009B645E">
        <w:rPr>
          <w:sz w:val="22"/>
          <w:szCs w:val="22"/>
        </w:rPr>
        <w:t xml:space="preserve">applicant's financial </w:t>
      </w:r>
      <w:r>
        <w:rPr>
          <w:sz w:val="22"/>
          <w:szCs w:val="22"/>
        </w:rPr>
        <w:t xml:space="preserve">and operational capacity </w:t>
      </w:r>
      <w:r w:rsidRPr="009B645E">
        <w:rPr>
          <w:sz w:val="22"/>
          <w:szCs w:val="22"/>
        </w:rPr>
        <w:t>to complete the proposed</w:t>
      </w:r>
      <w:r w:rsidR="009D09A8">
        <w:rPr>
          <w:sz w:val="22"/>
          <w:szCs w:val="22"/>
        </w:rPr>
        <w:t xml:space="preserve"> project</w:t>
      </w:r>
      <w:r w:rsidRPr="009B645E">
        <w:rPr>
          <w:sz w:val="22"/>
          <w:szCs w:val="22"/>
        </w:rPr>
        <w:t>:</w:t>
      </w:r>
    </w:p>
    <w:p w:rsidR="00BD572E" w:rsidRPr="0056656B" w:rsidRDefault="00BD572E" w:rsidP="009D09A8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 w:rsidRPr="0056656B">
        <w:rPr>
          <w:sz w:val="22"/>
          <w:szCs w:val="22"/>
        </w:rPr>
        <w:t>the applicant</w:t>
      </w:r>
      <w:r>
        <w:rPr>
          <w:sz w:val="22"/>
          <w:szCs w:val="22"/>
        </w:rPr>
        <w:t>s</w:t>
      </w:r>
      <w:r w:rsidRPr="0056656B">
        <w:rPr>
          <w:sz w:val="22"/>
          <w:szCs w:val="22"/>
        </w:rPr>
        <w:t xml:space="preserve"> must have stable and sufficient source</w:t>
      </w:r>
      <w:r w:rsidR="009D09A8">
        <w:rPr>
          <w:sz w:val="22"/>
          <w:szCs w:val="22"/>
        </w:rPr>
        <w:t xml:space="preserve">s of funding to keep operating </w:t>
      </w:r>
      <w:r w:rsidR="00C91EEC">
        <w:rPr>
          <w:sz w:val="22"/>
          <w:szCs w:val="22"/>
        </w:rPr>
        <w:t xml:space="preserve">throughout the action </w:t>
      </w:r>
      <w:r w:rsidR="009D09A8">
        <w:rPr>
          <w:sz w:val="22"/>
          <w:szCs w:val="22"/>
        </w:rPr>
        <w:t xml:space="preserve"> </w:t>
      </w:r>
      <w:r w:rsidRPr="0056656B">
        <w:rPr>
          <w:sz w:val="22"/>
          <w:szCs w:val="22"/>
        </w:rPr>
        <w:t xml:space="preserve">implementation period </w:t>
      </w:r>
      <w:r w:rsidR="00C91EEC">
        <w:rPr>
          <w:sz w:val="22"/>
          <w:szCs w:val="22"/>
        </w:rPr>
        <w:t>and to participate, where appropriate, in its funding:</w:t>
      </w:r>
    </w:p>
    <w:p w:rsidR="00BD572E" w:rsidRPr="0056656B" w:rsidRDefault="00BD572E" w:rsidP="00BD572E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gramStart"/>
      <w:r>
        <w:rPr>
          <w:sz w:val="22"/>
          <w:szCs w:val="22"/>
        </w:rPr>
        <w:t>the</w:t>
      </w:r>
      <w:proofErr w:type="gramEnd"/>
      <w:r>
        <w:rPr>
          <w:sz w:val="22"/>
          <w:szCs w:val="22"/>
        </w:rPr>
        <w:t xml:space="preserve"> a</w:t>
      </w:r>
      <w:r w:rsidRPr="0056656B">
        <w:rPr>
          <w:sz w:val="22"/>
          <w:szCs w:val="22"/>
        </w:rPr>
        <w:t>pplicants must have the necessary experience, professional competencies and qualifications to complete the proposed</w:t>
      </w:r>
      <w:r w:rsidR="009D09A8">
        <w:rPr>
          <w:sz w:val="22"/>
          <w:szCs w:val="22"/>
        </w:rPr>
        <w:t xml:space="preserve"> project</w:t>
      </w:r>
      <w:r>
        <w:rPr>
          <w:sz w:val="22"/>
          <w:szCs w:val="22"/>
        </w:rPr>
        <w:t>.</w:t>
      </w:r>
    </w:p>
    <w:p w:rsidR="00BD572E" w:rsidRPr="0056656B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56656B">
        <w:rPr>
          <w:sz w:val="22"/>
          <w:szCs w:val="22"/>
        </w:rPr>
        <w:t xml:space="preserve">The award criteria relate, in particular, </w:t>
      </w:r>
      <w:r>
        <w:rPr>
          <w:sz w:val="22"/>
          <w:szCs w:val="22"/>
        </w:rPr>
        <w:t>to</w:t>
      </w:r>
      <w:r w:rsidRPr="0056656B">
        <w:rPr>
          <w:sz w:val="22"/>
          <w:szCs w:val="22"/>
        </w:rPr>
        <w:t xml:space="preserve"> the relevance of the action and its compatibility with the objectives of the grant programme; the quality, expected impact and its cost-effectiveness.</w:t>
      </w:r>
    </w:p>
    <w:p w:rsidR="00BD572E" w:rsidRPr="00A02107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56656B">
        <w:rPr>
          <w:sz w:val="22"/>
          <w:szCs w:val="22"/>
        </w:rPr>
        <w:t>The evaluation will be carried out in accordance with the procedures set out in the RHP Grant Manual.</w:t>
      </w: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>5. Maximum rate of the RHP financing</w:t>
      </w: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>
        <w:rPr>
          <w:sz w:val="22"/>
          <w:szCs w:val="22"/>
        </w:rPr>
        <w:t>The maximum rate of RHP financing is 100 % of eligible expenditure.</w:t>
      </w: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 xml:space="preserve">6. Indicative time-schedule </w:t>
      </w:r>
      <w:r w:rsidR="007C6FB5">
        <w:rPr>
          <w:rStyle w:val="Strong"/>
          <w:sz w:val="22"/>
          <w:szCs w:val="22"/>
        </w:rPr>
        <w:t>of calls for proposal</w:t>
      </w:r>
    </w:p>
    <w:p w:rsidR="008B0519" w:rsidRDefault="00B328F0" w:rsidP="00BD572E">
      <w:pPr>
        <w:spacing w:after="120"/>
        <w:ind w:right="6"/>
        <w:jc w:val="both"/>
        <w:outlineLvl w:val="0"/>
        <w:rPr>
          <w:rFonts w:eastAsia="Times New Roman" w:hAnsi="Times New Roman" w:cs="Times New Roman"/>
          <w:snapToGrid w:val="0"/>
          <w:color w:val="auto"/>
          <w:sz w:val="22"/>
          <w:szCs w:val="22"/>
          <w:bdr w:val="none" w:sz="0" w:space="0" w:color="auto"/>
          <w:lang w:val="en-GB"/>
        </w:rPr>
      </w:pPr>
      <w:r w:rsidRPr="00B328F0">
        <w:rPr>
          <w:rFonts w:eastAsia="Times New Roman" w:hAnsi="Times New Roman" w:cs="Times New Roman"/>
          <w:snapToGrid w:val="0"/>
          <w:color w:val="auto"/>
          <w:sz w:val="22"/>
          <w:szCs w:val="22"/>
          <w:bdr w:val="none" w:sz="0" w:space="0" w:color="auto"/>
          <w:lang w:val="en-GB"/>
        </w:rPr>
        <w:t>It is expected that the public calls will be announced during the</w:t>
      </w:r>
      <w:r w:rsidR="008B0519">
        <w:rPr>
          <w:rFonts w:eastAsia="Times New Roman" w:hAnsi="Times New Roman" w:cs="Times New Roman"/>
          <w:snapToGrid w:val="0"/>
          <w:color w:val="auto"/>
          <w:sz w:val="22"/>
          <w:szCs w:val="22"/>
          <w:bdr w:val="none" w:sz="0" w:space="0" w:color="auto"/>
          <w:lang w:val="en-GB"/>
        </w:rPr>
        <w:t xml:space="preserve"> </w:t>
      </w:r>
      <w:r w:rsidR="007C6FB5">
        <w:rPr>
          <w:rFonts w:eastAsia="Times New Roman" w:hAnsi="Times New Roman" w:cs="Times New Roman"/>
          <w:snapToGrid w:val="0"/>
          <w:color w:val="auto"/>
          <w:sz w:val="22"/>
          <w:szCs w:val="22"/>
          <w:bdr w:val="none" w:sz="0" w:space="0" w:color="auto"/>
          <w:lang w:val="en-GB"/>
        </w:rPr>
        <w:t>1</w:t>
      </w:r>
      <w:r w:rsidR="007C6FB5" w:rsidRPr="007C6FB5">
        <w:rPr>
          <w:rFonts w:eastAsia="Times New Roman" w:hAnsi="Times New Roman" w:cs="Times New Roman"/>
          <w:snapToGrid w:val="0"/>
          <w:color w:val="auto"/>
          <w:sz w:val="22"/>
          <w:szCs w:val="22"/>
          <w:bdr w:val="none" w:sz="0" w:space="0" w:color="auto"/>
          <w:vertAlign w:val="superscript"/>
          <w:lang w:val="en-GB"/>
        </w:rPr>
        <w:t>st</w:t>
      </w:r>
      <w:r w:rsidR="007C6FB5">
        <w:rPr>
          <w:rFonts w:eastAsia="Times New Roman" w:hAnsi="Times New Roman" w:cs="Times New Roman"/>
          <w:snapToGrid w:val="0"/>
          <w:color w:val="auto"/>
          <w:sz w:val="22"/>
          <w:szCs w:val="22"/>
          <w:bdr w:val="none" w:sz="0" w:space="0" w:color="auto"/>
          <w:lang w:val="en-GB"/>
        </w:rPr>
        <w:t xml:space="preserve"> </w:t>
      </w:r>
      <w:r w:rsidR="007C6FB5" w:rsidRPr="00B328F0">
        <w:rPr>
          <w:rFonts w:eastAsia="Times New Roman" w:hAnsi="Times New Roman" w:cs="Times New Roman"/>
          <w:snapToGrid w:val="0"/>
          <w:color w:val="auto"/>
          <w:sz w:val="22"/>
          <w:szCs w:val="22"/>
          <w:bdr w:val="none" w:sz="0" w:space="0" w:color="auto"/>
          <w:lang w:val="en-GB"/>
        </w:rPr>
        <w:t>quarter</w:t>
      </w:r>
      <w:r w:rsidRPr="00B328F0">
        <w:rPr>
          <w:rFonts w:eastAsia="Times New Roman" w:hAnsi="Times New Roman" w:cs="Times New Roman"/>
          <w:snapToGrid w:val="0"/>
          <w:color w:val="auto"/>
          <w:sz w:val="22"/>
          <w:szCs w:val="22"/>
          <w:bdr w:val="none" w:sz="0" w:space="0" w:color="auto"/>
          <w:lang w:val="en-GB"/>
        </w:rPr>
        <w:t xml:space="preserve"> of 2015.</w:t>
      </w:r>
    </w:p>
    <w:p w:rsidR="00BD572E" w:rsidRPr="00A02107" w:rsidRDefault="00BD572E" w:rsidP="00BD572E">
      <w:pPr>
        <w:spacing w:after="120"/>
        <w:ind w:right="6"/>
        <w:jc w:val="both"/>
        <w:outlineLvl w:val="0"/>
        <w:rPr>
          <w:rStyle w:val="Strong"/>
          <w:sz w:val="22"/>
          <w:szCs w:val="22"/>
        </w:rPr>
      </w:pPr>
      <w:r w:rsidRPr="00A02107">
        <w:rPr>
          <w:rStyle w:val="Strong"/>
          <w:sz w:val="22"/>
          <w:szCs w:val="22"/>
        </w:rPr>
        <w:t xml:space="preserve">7. Indicative </w:t>
      </w:r>
      <w:r w:rsidR="008B0519" w:rsidRPr="008B0519">
        <w:rPr>
          <w:rStyle w:val="Strong"/>
          <w:sz w:val="22"/>
          <w:szCs w:val="22"/>
        </w:rPr>
        <w:t xml:space="preserve">amount of </w:t>
      </w:r>
      <w:r w:rsidR="007C6FB5">
        <w:rPr>
          <w:rStyle w:val="Strong"/>
          <w:sz w:val="22"/>
          <w:szCs w:val="22"/>
        </w:rPr>
        <w:t xml:space="preserve">calls for proposal </w:t>
      </w:r>
    </w:p>
    <w:p w:rsidR="00BD572E" w:rsidRDefault="00BD572E" w:rsidP="00BD572E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260207">
        <w:rPr>
          <w:sz w:val="22"/>
          <w:szCs w:val="22"/>
        </w:rPr>
        <w:t>The overall indicative amount made available</w:t>
      </w:r>
      <w:r>
        <w:rPr>
          <w:sz w:val="22"/>
          <w:szCs w:val="22"/>
        </w:rPr>
        <w:t>:</w:t>
      </w:r>
    </w:p>
    <w:p w:rsidR="00B328F0" w:rsidRPr="00B328F0" w:rsidRDefault="00B328F0" w:rsidP="00B328F0">
      <w:pPr>
        <w:pStyle w:val="Blockquote"/>
        <w:numPr>
          <w:ilvl w:val="0"/>
          <w:numId w:val="6"/>
        </w:numPr>
        <w:rPr>
          <w:sz w:val="22"/>
          <w:szCs w:val="22"/>
        </w:rPr>
      </w:pPr>
      <w:r w:rsidRPr="00B328F0">
        <w:rPr>
          <w:sz w:val="22"/>
          <w:szCs w:val="22"/>
        </w:rPr>
        <w:t>F</w:t>
      </w:r>
      <w:r>
        <w:rPr>
          <w:sz w:val="22"/>
          <w:szCs w:val="22"/>
        </w:rPr>
        <w:t xml:space="preserve">or Component 3b: Provision of </w:t>
      </w:r>
      <w:r w:rsidRPr="00B328F0">
        <w:rPr>
          <w:sz w:val="22"/>
          <w:szCs w:val="22"/>
        </w:rPr>
        <w:t xml:space="preserve"> </w:t>
      </w:r>
      <w:r w:rsidR="007C6FB5">
        <w:rPr>
          <w:sz w:val="22"/>
          <w:szCs w:val="22"/>
        </w:rPr>
        <w:t>building</w:t>
      </w:r>
      <w:r w:rsidRPr="00B328F0">
        <w:rPr>
          <w:sz w:val="22"/>
          <w:szCs w:val="22"/>
        </w:rPr>
        <w:t xml:space="preserve"> materials:</w:t>
      </w:r>
      <w:r w:rsidRPr="00B328F0">
        <w:rPr>
          <w:rFonts w:eastAsia="Arial Unicode MS" w:hAnsi="Arial Unicode MS" w:cs="Arial Unicode MS"/>
          <w:b/>
          <w:snapToGrid/>
          <w:color w:val="000000"/>
          <w:sz w:val="22"/>
          <w:szCs w:val="22"/>
          <w:bdr w:val="nil"/>
          <w:lang w:val="en-US"/>
        </w:rPr>
        <w:t xml:space="preserve"> </w:t>
      </w:r>
      <w:r w:rsidRPr="00B328F0">
        <w:rPr>
          <w:b/>
          <w:sz w:val="22"/>
          <w:szCs w:val="22"/>
          <w:lang w:val="en-US"/>
        </w:rPr>
        <w:t>EUR</w:t>
      </w:r>
      <w:r w:rsidRPr="00B328F0">
        <w:rPr>
          <w:sz w:val="22"/>
          <w:szCs w:val="22"/>
        </w:rPr>
        <w:t xml:space="preserve"> </w:t>
      </w:r>
      <w:r w:rsidR="00D83E43">
        <w:rPr>
          <w:b/>
          <w:sz w:val="22"/>
          <w:szCs w:val="22"/>
        </w:rPr>
        <w:t>1</w:t>
      </w:r>
      <w:r w:rsidRPr="00B328F0">
        <w:rPr>
          <w:b/>
          <w:sz w:val="22"/>
          <w:szCs w:val="22"/>
        </w:rPr>
        <w:t>,</w:t>
      </w:r>
      <w:r w:rsidR="00D83E43">
        <w:rPr>
          <w:b/>
          <w:sz w:val="22"/>
          <w:szCs w:val="22"/>
        </w:rPr>
        <w:t>8</w:t>
      </w:r>
      <w:r w:rsidRPr="00B328F0">
        <w:rPr>
          <w:b/>
          <w:sz w:val="22"/>
          <w:szCs w:val="22"/>
        </w:rPr>
        <w:t>00,000</w:t>
      </w:r>
      <w:r w:rsidRPr="00B328F0">
        <w:rPr>
          <w:sz w:val="22"/>
          <w:szCs w:val="22"/>
        </w:rPr>
        <w:t xml:space="preserve"> </w:t>
      </w:r>
    </w:p>
    <w:p w:rsidR="00BD572E" w:rsidRPr="000548E0" w:rsidRDefault="00B328F0" w:rsidP="00B328F0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 w:rsidRPr="00B328F0">
        <w:rPr>
          <w:sz w:val="22"/>
          <w:szCs w:val="22"/>
        </w:rPr>
        <w:t>For Component 4:</w:t>
      </w:r>
      <w:r w:rsidRPr="00B328F0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Purchase of </w:t>
      </w:r>
      <w:r w:rsidRPr="00B328F0">
        <w:rPr>
          <w:sz w:val="22"/>
          <w:szCs w:val="22"/>
        </w:rPr>
        <w:t xml:space="preserve"> village households:</w:t>
      </w:r>
      <w:r w:rsidRPr="00B328F0">
        <w:rPr>
          <w:b/>
          <w:sz w:val="22"/>
          <w:szCs w:val="22"/>
        </w:rPr>
        <w:t xml:space="preserve"> </w:t>
      </w:r>
      <w:r w:rsidRPr="00B328F0">
        <w:rPr>
          <w:b/>
          <w:sz w:val="22"/>
          <w:szCs w:val="22"/>
          <w:lang w:val="en-US"/>
        </w:rPr>
        <w:t xml:space="preserve">EUR </w:t>
      </w:r>
      <w:r w:rsidRPr="00B328F0">
        <w:rPr>
          <w:b/>
          <w:sz w:val="22"/>
          <w:szCs w:val="22"/>
        </w:rPr>
        <w:t xml:space="preserve">770,000 </w:t>
      </w:r>
    </w:p>
    <w:p w:rsidR="00BD572E" w:rsidRPr="00F95A6F" w:rsidRDefault="00BD572E" w:rsidP="00BD572E">
      <w:pPr>
        <w:rPr>
          <w:bCs/>
          <w:i/>
          <w:iCs/>
          <w:sz w:val="22"/>
        </w:rPr>
      </w:pPr>
      <w:r w:rsidRPr="00F95A6F">
        <w:rPr>
          <w:bCs/>
          <w:i/>
          <w:iCs/>
        </w:rPr>
        <w:t xml:space="preserve">This Grant Work </w:t>
      </w:r>
      <w:proofErr w:type="spellStart"/>
      <w:r w:rsidRPr="00F95A6F">
        <w:rPr>
          <w:bCs/>
          <w:i/>
          <w:iCs/>
        </w:rPr>
        <w:t>Programme</w:t>
      </w:r>
      <w:proofErr w:type="spellEnd"/>
      <w:r w:rsidRPr="00F95A6F">
        <w:rPr>
          <w:bCs/>
          <w:i/>
          <w:iCs/>
        </w:rPr>
        <w:t xml:space="preserve"> is published</w:t>
      </w:r>
      <w:r w:rsidR="00C92B8D">
        <w:rPr>
          <w:bCs/>
          <w:i/>
          <w:iCs/>
        </w:rPr>
        <w:t xml:space="preserve"> under suspension clause pending the allocation of the corresponding funds by the RHP Fund</w:t>
      </w:r>
      <w:r w:rsidRPr="00F95A6F">
        <w:rPr>
          <w:bCs/>
          <w:i/>
          <w:iCs/>
        </w:rPr>
        <w:t xml:space="preserve">. </w:t>
      </w:r>
    </w:p>
    <w:p w:rsidR="00BD572E" w:rsidRPr="00A02107" w:rsidRDefault="00BD572E" w:rsidP="00BD572E">
      <w:pPr>
        <w:pStyle w:val="Blockquote"/>
        <w:spacing w:before="0" w:after="240"/>
        <w:ind w:left="720" w:right="6"/>
        <w:jc w:val="both"/>
        <w:outlineLvl w:val="0"/>
        <w:rPr>
          <w:sz w:val="22"/>
          <w:szCs w:val="22"/>
        </w:rPr>
      </w:pPr>
    </w:p>
    <w:p w:rsidR="00375634" w:rsidRPr="00BD572E" w:rsidRDefault="00375634" w:rsidP="00BD572E"/>
    <w:sectPr w:rsidR="00375634" w:rsidRPr="00BD572E" w:rsidSect="00E774DE">
      <w:headerReference w:type="even" r:id="rId7"/>
      <w:headerReference w:type="default" r:id="rId8"/>
      <w:footerReference w:type="even" r:id="rId9"/>
      <w:footerReference w:type="default" r:id="rId10"/>
      <w:pgSz w:w="11900" w:h="16840"/>
      <w:pgMar w:top="2835" w:right="873" w:bottom="3118" w:left="873" w:header="720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F94" w:rsidRDefault="005E3F94">
      <w:r>
        <w:separator/>
      </w:r>
    </w:p>
  </w:endnote>
  <w:endnote w:type="continuationSeparator" w:id="0">
    <w:p w:rsidR="005E3F94" w:rsidRDefault="005E3F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375634">
    <w:pPr>
      <w:pStyle w:val="Header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375634">
    <w:pPr>
      <w:pStyle w:val="Header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F94" w:rsidRDefault="005E3F94">
      <w:r>
        <w:separator/>
      </w:r>
    </w:p>
  </w:footnote>
  <w:footnote w:type="continuationSeparator" w:id="0">
    <w:p w:rsidR="005E3F94" w:rsidRDefault="005E3F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002E45">
    <w:r>
      <w:rPr>
        <w:noProof/>
      </w:rPr>
      <w:drawing>
        <wp:anchor distT="152400" distB="152400" distL="152400" distR="152400" simplePos="0" relativeHeight="251656192" behindDoc="1" locked="0" layoutInCell="1" allowOverlap="1">
          <wp:simplePos x="0" y="0"/>
          <wp:positionH relativeFrom="page">
            <wp:posOffset>76200</wp:posOffset>
          </wp:positionH>
          <wp:positionV relativeFrom="page">
            <wp:posOffset>-38100</wp:posOffset>
          </wp:positionV>
          <wp:extent cx="7378700" cy="132080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8700" cy="1320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101600</wp:posOffset>
          </wp:positionH>
          <wp:positionV relativeFrom="page">
            <wp:posOffset>8953500</wp:posOffset>
          </wp:positionV>
          <wp:extent cx="7338060" cy="1651000"/>
          <wp:effectExtent l="0" t="0" r="0" b="0"/>
          <wp:wrapNone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.jpe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8060" cy="1651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002E45">
    <w:pPr>
      <w:jc w:val="center"/>
    </w:pPr>
    <w:r>
      <w:rPr>
        <w:noProof/>
      </w:rPr>
      <w:drawing>
        <wp:anchor distT="152400" distB="152400" distL="152400" distR="152400" simplePos="0" relativeHeight="251657216" behindDoc="1" locked="0" layoutInCell="1" allowOverlap="1">
          <wp:simplePos x="0" y="0"/>
          <wp:positionH relativeFrom="page">
            <wp:posOffset>280670</wp:posOffset>
          </wp:positionH>
          <wp:positionV relativeFrom="page">
            <wp:posOffset>237012</wp:posOffset>
          </wp:positionV>
          <wp:extent cx="6842760" cy="121920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RHP KIRS Header.jpg"/>
                  <pic:cNvPicPr/>
                </pic:nvPicPr>
                <pic:blipFill>
                  <a:blip r:embed="rId1">
                    <a:extLst/>
                  </a:blip>
                  <a:srcRect t="553" b="553"/>
                  <a:stretch>
                    <a:fillRect/>
                  </a:stretch>
                </pic:blipFill>
                <pic:spPr>
                  <a:xfrm>
                    <a:off x="0" y="0"/>
                    <a:ext cx="6842760" cy="1219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101600</wp:posOffset>
          </wp:positionH>
          <wp:positionV relativeFrom="page">
            <wp:posOffset>8953500</wp:posOffset>
          </wp:positionV>
          <wp:extent cx="7338060" cy="165100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jpe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8060" cy="1651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E0BC2"/>
    <w:multiLevelType w:val="hybridMultilevel"/>
    <w:tmpl w:val="78BA0EC8"/>
    <w:lvl w:ilvl="0" w:tplc="FF6A32B8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5F6E21"/>
    <w:multiLevelType w:val="hybridMultilevel"/>
    <w:tmpl w:val="74009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C508B"/>
    <w:multiLevelType w:val="hybridMultilevel"/>
    <w:tmpl w:val="51E66F1A"/>
    <w:lvl w:ilvl="0" w:tplc="6B10A5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5555C"/>
    <w:multiLevelType w:val="hybridMultilevel"/>
    <w:tmpl w:val="6EB208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747CBD"/>
    <w:multiLevelType w:val="hybridMultilevel"/>
    <w:tmpl w:val="BECE5C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E90F74"/>
    <w:multiLevelType w:val="hybridMultilevel"/>
    <w:tmpl w:val="2482E0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017308"/>
    <w:multiLevelType w:val="hybridMultilevel"/>
    <w:tmpl w:val="A072D1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FA66839"/>
    <w:multiLevelType w:val="hybridMultilevel"/>
    <w:tmpl w:val="2B6AF4A8"/>
    <w:lvl w:ilvl="0" w:tplc="6B10A5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75634"/>
    <w:rsid w:val="00002E45"/>
    <w:rsid w:val="0002112C"/>
    <w:rsid w:val="000548E0"/>
    <w:rsid w:val="001928C0"/>
    <w:rsid w:val="001D608B"/>
    <w:rsid w:val="002257CA"/>
    <w:rsid w:val="00291866"/>
    <w:rsid w:val="00375634"/>
    <w:rsid w:val="00492E45"/>
    <w:rsid w:val="004F4C3E"/>
    <w:rsid w:val="005E3F94"/>
    <w:rsid w:val="005F756C"/>
    <w:rsid w:val="0066715A"/>
    <w:rsid w:val="00755A29"/>
    <w:rsid w:val="007A1829"/>
    <w:rsid w:val="007C4DA2"/>
    <w:rsid w:val="007C6FB5"/>
    <w:rsid w:val="007F1377"/>
    <w:rsid w:val="008B0519"/>
    <w:rsid w:val="008C0BDB"/>
    <w:rsid w:val="009104B6"/>
    <w:rsid w:val="009D09A8"/>
    <w:rsid w:val="00A4691A"/>
    <w:rsid w:val="00A56A2A"/>
    <w:rsid w:val="00A763B0"/>
    <w:rsid w:val="00AD22EC"/>
    <w:rsid w:val="00B20253"/>
    <w:rsid w:val="00B30619"/>
    <w:rsid w:val="00B328F0"/>
    <w:rsid w:val="00B53534"/>
    <w:rsid w:val="00BD572E"/>
    <w:rsid w:val="00BD6552"/>
    <w:rsid w:val="00C82021"/>
    <w:rsid w:val="00C91EEC"/>
    <w:rsid w:val="00C92B8D"/>
    <w:rsid w:val="00CC493F"/>
    <w:rsid w:val="00D12753"/>
    <w:rsid w:val="00D83E43"/>
    <w:rsid w:val="00E37037"/>
    <w:rsid w:val="00E774DE"/>
    <w:rsid w:val="00EB5E87"/>
    <w:rsid w:val="00EC461B"/>
    <w:rsid w:val="00EC5826"/>
    <w:rsid w:val="00F25DAA"/>
    <w:rsid w:val="00FE3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774DE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774DE"/>
    <w:rPr>
      <w:u w:val="single"/>
    </w:rPr>
  </w:style>
  <w:style w:type="paragraph" w:customStyle="1" w:styleId="HeaderFooter">
    <w:name w:val="Header &amp; Footer"/>
    <w:rsid w:val="00E774D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NoSpacing">
    <w:name w:val="No Spacing"/>
    <w:uiPriority w:val="1"/>
    <w:qFormat/>
    <w:rsid w:val="00A763B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Verdana" w:eastAsia="Times New Roman" w:hAnsi="Verdana"/>
      <w:sz w:val="22"/>
      <w:szCs w:val="22"/>
      <w:bdr w:val="none" w:sz="0" w:space="0" w:color="auto"/>
      <w:lang w:val="sr-Latn-CS" w:eastAsia="sr-Latn-CS"/>
    </w:rPr>
  </w:style>
  <w:style w:type="paragraph" w:customStyle="1" w:styleId="Blockquote">
    <w:name w:val="Blockquote"/>
    <w:basedOn w:val="Normal"/>
    <w:rsid w:val="00EC582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/>
      <w:ind w:left="360" w:right="360"/>
    </w:pPr>
    <w:rPr>
      <w:rFonts w:eastAsia="Times New Roman" w:hAnsi="Times New Roman" w:cs="Times New Roman"/>
      <w:snapToGrid w:val="0"/>
      <w:color w:val="auto"/>
      <w:szCs w:val="20"/>
      <w:bdr w:val="none" w:sz="0" w:space="0" w:color="auto"/>
      <w:lang w:val="en-GB"/>
    </w:rPr>
  </w:style>
  <w:style w:type="character" w:styleId="Strong">
    <w:name w:val="Strong"/>
    <w:qFormat/>
    <w:rsid w:val="00EC5826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5E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E87"/>
    <w:rPr>
      <w:rFonts w:ascii="Tahoma" w:hAnsi="Tahoma" w:cs="Tahoma"/>
      <w:color w:val="000000"/>
      <w:sz w:val="16"/>
      <w:szCs w:val="16"/>
      <w:u w:color="00000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NoSpacing">
    <w:name w:val="No Spacing"/>
    <w:uiPriority w:val="1"/>
    <w:qFormat/>
    <w:rsid w:val="00A763B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Verdana" w:eastAsia="Times New Roman" w:hAnsi="Verdana"/>
      <w:sz w:val="22"/>
      <w:szCs w:val="22"/>
      <w:bdr w:val="none" w:sz="0" w:space="0" w:color="auto"/>
      <w:lang w:val="sr-Latn-CS" w:eastAsia="sr-Latn-CS"/>
    </w:rPr>
  </w:style>
  <w:style w:type="paragraph" w:customStyle="1" w:styleId="Blockquote">
    <w:name w:val="Blockquote"/>
    <w:basedOn w:val="Normal"/>
    <w:rsid w:val="00EC582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/>
      <w:ind w:left="360" w:right="360"/>
    </w:pPr>
    <w:rPr>
      <w:rFonts w:eastAsia="Times New Roman" w:hAnsi="Times New Roman" w:cs="Times New Roman"/>
      <w:snapToGrid w:val="0"/>
      <w:color w:val="auto"/>
      <w:szCs w:val="20"/>
      <w:bdr w:val="none" w:sz="0" w:space="0" w:color="auto"/>
      <w:lang w:val="en-GB"/>
    </w:rPr>
  </w:style>
  <w:style w:type="character" w:styleId="Strong">
    <w:name w:val="Strong"/>
    <w:qFormat/>
    <w:rsid w:val="00EC5826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5E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E87"/>
    <w:rPr>
      <w:rFonts w:ascii="Tahoma" w:hAnsi="Tahoma" w:cs="Tahoma"/>
      <w:color w:val="000000"/>
      <w:sz w:val="16"/>
      <w:szCs w:val="16"/>
      <w:u w:color="00000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FireWalker</dc:creator>
  <cp:lastModifiedBy>Jelena Petrović</cp:lastModifiedBy>
  <cp:revision>10</cp:revision>
  <cp:lastPrinted>2014-12-26T06:55:00Z</cp:lastPrinted>
  <dcterms:created xsi:type="dcterms:W3CDTF">2014-12-26T09:00:00Z</dcterms:created>
  <dcterms:modified xsi:type="dcterms:W3CDTF">2015-02-06T12:34:00Z</dcterms:modified>
</cp:coreProperties>
</file>