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7E" w:rsidRPr="00DC30E2" w:rsidRDefault="00FA2C5F" w:rsidP="00F94BCD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C30E2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59296B" w:rsidRPr="00DC30E2" w:rsidRDefault="002E5046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30E2">
        <w:rPr>
          <w:rFonts w:ascii="Times New Roman" w:hAnsi="Times New Roman"/>
          <w:b/>
          <w:sz w:val="24"/>
          <w:szCs w:val="24"/>
          <w:lang w:val="sr-Cyrl-CS"/>
        </w:rPr>
        <w:t>Министарство просвете</w:t>
      </w:r>
      <w:r w:rsidRPr="00DC30E2">
        <w:rPr>
          <w:rFonts w:ascii="Times New Roman" w:hAnsi="Times New Roman"/>
          <w:b/>
          <w:sz w:val="24"/>
          <w:szCs w:val="24"/>
        </w:rPr>
        <w:t xml:space="preserve">, </w:t>
      </w:r>
      <w:r w:rsidR="002827E0" w:rsidRPr="00DC30E2">
        <w:rPr>
          <w:rFonts w:ascii="Times New Roman" w:hAnsi="Times New Roman"/>
          <w:b/>
          <w:sz w:val="24"/>
          <w:szCs w:val="24"/>
          <w:lang w:val="sr-Cyrl-CS"/>
        </w:rPr>
        <w:t>наук</w:t>
      </w:r>
      <w:r w:rsidR="0096495A" w:rsidRPr="00DC30E2">
        <w:rPr>
          <w:rFonts w:ascii="Times New Roman" w:hAnsi="Times New Roman"/>
          <w:b/>
          <w:sz w:val="24"/>
          <w:szCs w:val="24"/>
          <w:lang w:val="sr-Cyrl-CS"/>
        </w:rPr>
        <w:t>е</w:t>
      </w:r>
      <w:r w:rsidRPr="00DC30E2">
        <w:rPr>
          <w:rFonts w:ascii="Times New Roman" w:hAnsi="Times New Roman"/>
          <w:b/>
          <w:sz w:val="24"/>
          <w:szCs w:val="24"/>
        </w:rPr>
        <w:t xml:space="preserve"> и технолошког развоја</w:t>
      </w:r>
    </w:p>
    <w:p w:rsidR="003034ED" w:rsidRPr="00DC30E2" w:rsidRDefault="003034ED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као промотер пројекта</w:t>
      </w:r>
    </w:p>
    <w:p w:rsidR="0059296B" w:rsidRPr="00DC30E2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и</w:t>
      </w:r>
    </w:p>
    <w:p w:rsidR="0059296B" w:rsidRPr="00DC30E2" w:rsidRDefault="002827E0" w:rsidP="00F94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C30E2">
        <w:rPr>
          <w:rFonts w:ascii="Times New Roman" w:hAnsi="Times New Roman"/>
          <w:b/>
          <w:sz w:val="24"/>
          <w:szCs w:val="24"/>
          <w:lang w:val="sr-Cyrl-CS"/>
        </w:rPr>
        <w:t>ЈУП Истраживање и развој д</w:t>
      </w:r>
      <w:r w:rsidR="003034ED" w:rsidRPr="00DC30E2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DC30E2"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3034ED" w:rsidRPr="00DC30E2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DC30E2"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3034ED" w:rsidRPr="00DC30E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933BF5">
        <w:rPr>
          <w:rFonts w:ascii="Times New Roman" w:hAnsi="Times New Roman"/>
          <w:b/>
          <w:sz w:val="24"/>
          <w:szCs w:val="24"/>
          <w:lang w:val="sr-Cyrl-CS"/>
        </w:rPr>
        <w:t xml:space="preserve"> Београд</w:t>
      </w:r>
    </w:p>
    <w:p w:rsidR="0059296B" w:rsidRPr="00DC30E2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Немањина бр. 22-26</w:t>
      </w:r>
      <w:r w:rsidR="003034ED" w:rsidRPr="00DC30E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DC30E2">
        <w:rPr>
          <w:rFonts w:ascii="Times New Roman" w:hAnsi="Times New Roman"/>
          <w:sz w:val="24"/>
          <w:szCs w:val="24"/>
          <w:lang w:val="sr-Cyrl-CS"/>
        </w:rPr>
        <w:t>11000 Београд</w:t>
      </w:r>
      <w:r w:rsidR="003034ED" w:rsidRPr="00DC30E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DC30E2">
        <w:rPr>
          <w:rFonts w:ascii="Times New Roman" w:hAnsi="Times New Roman"/>
          <w:sz w:val="24"/>
          <w:szCs w:val="24"/>
          <w:lang w:val="sr-Cyrl-CS"/>
        </w:rPr>
        <w:t>Србија</w:t>
      </w:r>
    </w:p>
    <w:p w:rsidR="00447094" w:rsidRPr="00DC30E2" w:rsidRDefault="00447094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основано за управљање пројектом</w:t>
      </w:r>
    </w:p>
    <w:p w:rsidR="002826A5" w:rsidRPr="00DC30E2" w:rsidRDefault="00A16FB3" w:rsidP="008514D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као наручилац</w:t>
      </w:r>
    </w:p>
    <w:p w:rsidR="00B1014A" w:rsidRPr="00DC30E2" w:rsidRDefault="002827E0" w:rsidP="00B1014A">
      <w:pPr>
        <w:pStyle w:val="NormalWeb"/>
        <w:spacing w:before="0" w:beforeAutospacing="0" w:after="0" w:afterAutospacing="0"/>
        <w:rPr>
          <w:b/>
          <w:i/>
          <w:lang w:val="sr-Cyrl-CS"/>
        </w:rPr>
      </w:pPr>
      <w:r w:rsidRPr="00DC30E2">
        <w:rPr>
          <w:b/>
          <w:i/>
          <w:lang w:val="sr-Cyrl-CS"/>
        </w:rPr>
        <w:t>објављују</w:t>
      </w:r>
    </w:p>
    <w:p w:rsidR="00B1014A" w:rsidRPr="00DC30E2" w:rsidRDefault="00B1014A" w:rsidP="00B1014A">
      <w:pPr>
        <w:pStyle w:val="NormalWeb"/>
        <w:spacing w:before="0" w:beforeAutospacing="0" w:after="0" w:afterAutospacing="0"/>
        <w:rPr>
          <w:b/>
          <w:i/>
          <w:lang w:val="sr-Cyrl-CS"/>
        </w:rPr>
      </w:pPr>
    </w:p>
    <w:p w:rsidR="00B1014A" w:rsidRPr="00DC30E2" w:rsidRDefault="0001459C" w:rsidP="002355BB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DC30E2">
        <w:rPr>
          <w:b/>
          <w:i/>
          <w:lang w:val="sr-Cyrl-CS"/>
        </w:rPr>
        <w:t xml:space="preserve"> </w:t>
      </w:r>
      <w:r w:rsidR="00B1014A" w:rsidRPr="00DC30E2">
        <w:rPr>
          <w:rStyle w:val="Strong"/>
        </w:rPr>
        <w:t>ПОЗИВ</w:t>
      </w:r>
    </w:p>
    <w:p w:rsidR="00B1014A" w:rsidRPr="00DC30E2" w:rsidRDefault="00B1014A" w:rsidP="002355BB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DC30E2">
        <w:rPr>
          <w:rStyle w:val="Strong"/>
        </w:rPr>
        <w:t xml:space="preserve">ЗА ПОДНОШЕЊЕ ПОНУДА У </w:t>
      </w:r>
      <w:r w:rsidRPr="00DC30E2">
        <w:rPr>
          <w:rStyle w:val="Strong"/>
          <w:lang w:val="sr-Cyrl-CS"/>
        </w:rPr>
        <w:t xml:space="preserve">МЕЂУНАРОДНОМ </w:t>
      </w:r>
      <w:r w:rsidRPr="00DC30E2">
        <w:rPr>
          <w:rStyle w:val="Strong"/>
        </w:rPr>
        <w:t>ОТВОРЕНОМ ПОСТУПКУ</w:t>
      </w:r>
    </w:p>
    <w:p w:rsidR="00B1014A" w:rsidRPr="00EA78D6" w:rsidRDefault="00B1014A" w:rsidP="00313A0C">
      <w:pPr>
        <w:pStyle w:val="NormalWeb"/>
        <w:spacing w:before="0" w:beforeAutospacing="0" w:after="0" w:afterAutospacing="0"/>
        <w:jc w:val="center"/>
        <w:rPr>
          <w:rStyle w:val="Strong"/>
          <w:lang w:val="sr-Cyrl-RS"/>
        </w:rPr>
      </w:pPr>
      <w:r w:rsidRPr="00DC30E2">
        <w:rPr>
          <w:rStyle w:val="Strong"/>
        </w:rPr>
        <w:t xml:space="preserve"> ЗА ЈАВНУ НАБАВКУ</w:t>
      </w:r>
      <w:r w:rsidR="00CF5A67">
        <w:rPr>
          <w:rStyle w:val="Strong"/>
          <w:lang w:val="sr-Cyrl-RS"/>
        </w:rPr>
        <w:t xml:space="preserve"> РАЧУНАРА, РАЧУНАРСКЕ ОПРЕМЕ</w:t>
      </w:r>
      <w:r w:rsidR="00CF5A67">
        <w:rPr>
          <w:rStyle w:val="Strong"/>
          <w:lang w:val="sr-Latn-RS"/>
        </w:rPr>
        <w:t xml:space="preserve">, </w:t>
      </w:r>
      <w:r w:rsidR="00EA78D6">
        <w:rPr>
          <w:rStyle w:val="Strong"/>
          <w:lang w:val="sr-Cyrl-RS"/>
        </w:rPr>
        <w:t>ПЕРИФЕРИЈЕ И ФОТО ОПРЕМЕ</w:t>
      </w:r>
    </w:p>
    <w:p w:rsidR="00601498" w:rsidRPr="00EA78D6" w:rsidRDefault="002E5046" w:rsidP="008514DA">
      <w:pPr>
        <w:tabs>
          <w:tab w:val="left" w:pos="1515"/>
        </w:tabs>
        <w:spacing w:after="0"/>
        <w:jc w:val="center"/>
        <w:rPr>
          <w:rStyle w:val="Strong"/>
          <w:rFonts w:ascii="Times New Roman" w:hAnsi="Times New Roman"/>
          <w:sz w:val="24"/>
          <w:szCs w:val="24"/>
          <w:lang w:val="sr-Cyrl-RS"/>
        </w:rPr>
      </w:pPr>
      <w:r w:rsidRPr="00DC30E2">
        <w:rPr>
          <w:rStyle w:val="Strong"/>
          <w:rFonts w:ascii="Times New Roman" w:hAnsi="Times New Roman"/>
          <w:sz w:val="24"/>
          <w:szCs w:val="24"/>
          <w:lang w:val="sr-Cyrl-CS"/>
        </w:rPr>
        <w:t xml:space="preserve">БРОЈ: </w:t>
      </w:r>
      <w:r w:rsidR="009B718E" w:rsidRPr="00DC30E2">
        <w:rPr>
          <w:rStyle w:val="Strong"/>
          <w:rFonts w:ascii="Times New Roman" w:hAnsi="Times New Roman"/>
          <w:sz w:val="24"/>
          <w:szCs w:val="24"/>
          <w:lang w:val="sr-Cyrl-CS"/>
        </w:rPr>
        <w:t>IOP/1</w:t>
      </w:r>
      <w:r w:rsidR="00B1014A" w:rsidRPr="00DC30E2">
        <w:rPr>
          <w:rStyle w:val="Strong"/>
          <w:rFonts w:ascii="Times New Roman" w:hAnsi="Times New Roman"/>
          <w:sz w:val="24"/>
          <w:szCs w:val="24"/>
          <w:lang w:val="sr-Cyrl-CS"/>
        </w:rPr>
        <w:t>-201</w:t>
      </w:r>
      <w:r w:rsidR="000F0BCA">
        <w:rPr>
          <w:rStyle w:val="Strong"/>
          <w:rFonts w:ascii="Times New Roman" w:hAnsi="Times New Roman"/>
          <w:sz w:val="24"/>
          <w:szCs w:val="24"/>
          <w:lang w:val="sr-Latn-RS"/>
        </w:rPr>
        <w:t>5</w:t>
      </w:r>
      <w:r w:rsidR="00B1014A" w:rsidRPr="00DC30E2">
        <w:rPr>
          <w:rStyle w:val="Strong"/>
          <w:rFonts w:ascii="Times New Roman" w:hAnsi="Times New Roman"/>
          <w:sz w:val="24"/>
          <w:szCs w:val="24"/>
          <w:lang w:val="sr-Cyrl-CS"/>
        </w:rPr>
        <w:t>/</w:t>
      </w:r>
      <w:r w:rsidR="009B718E" w:rsidRPr="00DC30E2">
        <w:rPr>
          <w:rStyle w:val="Strong"/>
          <w:rFonts w:ascii="Times New Roman" w:hAnsi="Times New Roman"/>
          <w:sz w:val="24"/>
          <w:szCs w:val="24"/>
          <w:lang w:val="sr-Cyrl-CS"/>
        </w:rPr>
        <w:t>C</w:t>
      </w:r>
    </w:p>
    <w:p w:rsidR="0059296B" w:rsidRPr="00904AE7" w:rsidRDefault="00B1014A" w:rsidP="00601498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904AE7">
        <w:rPr>
          <w:b/>
          <w:i/>
        </w:rPr>
        <w:t>као наставак реализације</w:t>
      </w:r>
      <w:r w:rsidR="00532FE9" w:rsidRPr="00904AE7">
        <w:rPr>
          <w:b/>
          <w:i/>
        </w:rPr>
        <w:t xml:space="preserve"> </w:t>
      </w:r>
      <w:r w:rsidR="00267D0D" w:rsidRPr="00904AE7">
        <w:rPr>
          <w:b/>
          <w:i/>
        </w:rPr>
        <w:t>по</w:t>
      </w:r>
      <w:r w:rsidR="00267D0D" w:rsidRPr="00904AE7">
        <w:rPr>
          <w:b/>
          <w:i/>
          <w:lang w:val="sr-Cyrl-CS"/>
        </w:rPr>
        <w:t>т</w:t>
      </w:r>
      <w:r w:rsidR="00532FE9" w:rsidRPr="00904AE7">
        <w:rPr>
          <w:b/>
          <w:i/>
        </w:rPr>
        <w:t>пројекта</w:t>
      </w:r>
    </w:p>
    <w:p w:rsidR="00B1014A" w:rsidRPr="00DC30E2" w:rsidRDefault="00B1014A" w:rsidP="00B1014A">
      <w:pPr>
        <w:pStyle w:val="NormalWeb"/>
        <w:spacing w:before="0" w:beforeAutospacing="0" w:after="0" w:afterAutospacing="0"/>
        <w:jc w:val="center"/>
      </w:pPr>
    </w:p>
    <w:p w:rsidR="002827E0" w:rsidRPr="000F0BCA" w:rsidRDefault="00532FE9" w:rsidP="002827E0">
      <w:pPr>
        <w:pStyle w:val="NormalWeb"/>
        <w:spacing w:before="0" w:beforeAutospacing="0" w:after="0" w:afterAutospacing="0"/>
        <w:jc w:val="center"/>
        <w:rPr>
          <w:b/>
        </w:rPr>
      </w:pPr>
      <w:r w:rsidRPr="00DC30E2">
        <w:rPr>
          <w:rStyle w:val="Strong"/>
          <w:lang w:val="sr-Cyrl-CS"/>
        </w:rPr>
        <w:t>ЦЕНТРАЛИЗОВАНИ СИСТЕМ</w:t>
      </w:r>
      <w:r w:rsidR="00447094" w:rsidRPr="00DC30E2">
        <w:rPr>
          <w:rStyle w:val="Strong"/>
          <w:lang w:val="sr-Cyrl-CS"/>
        </w:rPr>
        <w:t xml:space="preserve"> </w:t>
      </w:r>
      <w:r w:rsidR="004474CC" w:rsidRPr="00DC30E2">
        <w:rPr>
          <w:b/>
          <w:lang w:val="sr-Cyrl-CS"/>
        </w:rPr>
        <w:t xml:space="preserve">ЗА ЕВИДЕНТИРАЊЕ И НАБАВКУ ПОТРОШНОГ </w:t>
      </w:r>
      <w:r w:rsidR="00977461" w:rsidRPr="00DC30E2">
        <w:rPr>
          <w:b/>
          <w:lang w:val="sr-Cyrl-CS"/>
        </w:rPr>
        <w:t xml:space="preserve">МАТЕРИЈАЛА ЗА </w:t>
      </w:r>
      <w:r w:rsidR="00DF245D" w:rsidRPr="00DC30E2">
        <w:rPr>
          <w:b/>
          <w:lang w:val="sr-Cyrl-CS"/>
        </w:rPr>
        <w:t>ОБАВЉАЊЕ НАУЧНОИСТРАЖИВАЧКЕ</w:t>
      </w:r>
      <w:r w:rsidR="00977461" w:rsidRPr="00DC30E2">
        <w:rPr>
          <w:b/>
          <w:lang w:val="sr-Cyrl-CS"/>
        </w:rPr>
        <w:t xml:space="preserve"> ДЕЛАТНОСТ</w:t>
      </w:r>
      <w:r w:rsidR="00DF245D" w:rsidRPr="00DC30E2">
        <w:rPr>
          <w:b/>
          <w:lang w:val="sr-Cyrl-CS"/>
        </w:rPr>
        <w:t>И</w:t>
      </w:r>
    </w:p>
    <w:p w:rsidR="004474CC" w:rsidRPr="00DC30E2" w:rsidRDefault="004474CC" w:rsidP="002827E0">
      <w:pPr>
        <w:pStyle w:val="NormalWeb"/>
        <w:spacing w:before="0" w:beforeAutospacing="0" w:after="0" w:afterAutospacing="0"/>
        <w:jc w:val="center"/>
        <w:rPr>
          <w:b/>
          <w:i/>
          <w:lang w:val="sr-Cyrl-CS"/>
        </w:rPr>
      </w:pPr>
    </w:p>
    <w:p w:rsidR="004474CC" w:rsidRPr="00DC30E2" w:rsidRDefault="004474CC" w:rsidP="002827E0">
      <w:pPr>
        <w:pStyle w:val="NormalWeb"/>
        <w:spacing w:before="0" w:beforeAutospacing="0" w:after="0" w:afterAutospacing="0"/>
        <w:jc w:val="center"/>
        <w:rPr>
          <w:rStyle w:val="Strong"/>
          <w:i/>
          <w:lang w:val="sr-Cyrl-CS"/>
        </w:rPr>
      </w:pPr>
      <w:r w:rsidRPr="000F0BCA">
        <w:rPr>
          <w:b/>
          <w:i/>
          <w:lang w:val="sr-Cyrl-CS"/>
        </w:rPr>
        <w:t>у оквиру пројекта</w:t>
      </w:r>
    </w:p>
    <w:p w:rsidR="00CF74F4" w:rsidRPr="00DC30E2" w:rsidRDefault="00CF74F4" w:rsidP="00CF74F4">
      <w:pPr>
        <w:pStyle w:val="NormalWeb"/>
        <w:spacing w:before="0" w:beforeAutospacing="0" w:after="0" w:afterAutospacing="0"/>
        <w:jc w:val="center"/>
        <w:rPr>
          <w:b/>
          <w:bCs/>
          <w:lang w:val="sr-Cyrl-CS"/>
        </w:rPr>
      </w:pPr>
    </w:p>
    <w:p w:rsidR="004474CC" w:rsidRPr="00DC30E2" w:rsidRDefault="004474CC" w:rsidP="00CF74F4">
      <w:pPr>
        <w:pStyle w:val="NormalWeb"/>
        <w:spacing w:before="0" w:beforeAutospacing="0" w:after="0" w:afterAutospacing="0"/>
        <w:jc w:val="center"/>
        <w:rPr>
          <w:b/>
          <w:bCs/>
          <w:lang w:val="sr-Cyrl-CS"/>
        </w:rPr>
      </w:pPr>
      <w:r w:rsidRPr="00DC30E2">
        <w:rPr>
          <w:b/>
          <w:bCs/>
          <w:lang w:val="sr-Cyrl-CS"/>
        </w:rPr>
        <w:t>ИСТРАЖИВАЊЕ И РАЗВОЈ У ЈАВНОМ СЕКТОРУ У СРБИЈИ</w:t>
      </w:r>
    </w:p>
    <w:p w:rsidR="00B81835" w:rsidRPr="00DC30E2" w:rsidRDefault="00B81835" w:rsidP="008514DA">
      <w:pPr>
        <w:pStyle w:val="NormalWeb"/>
        <w:spacing w:before="0" w:beforeAutospacing="0" w:after="0" w:afterAutospacing="0"/>
        <w:rPr>
          <w:b/>
          <w:bCs/>
          <w:lang w:val="sr-Cyrl-CS"/>
        </w:rPr>
      </w:pPr>
    </w:p>
    <w:p w:rsidR="00D81466" w:rsidRPr="00DC30E2" w:rsidRDefault="00D81466" w:rsidP="00C7225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 xml:space="preserve">Финансијски уговор (Истраживање и развој у јавном сектору) између Републике Србије и Европске инвестиционе банке, закључен је 4. марта 2010. </w:t>
      </w:r>
      <w:r w:rsidR="006E5EB0" w:rsidRPr="00DC30E2">
        <w:rPr>
          <w:rFonts w:ascii="Times New Roman" w:hAnsi="Times New Roman"/>
          <w:sz w:val="24"/>
          <w:szCs w:val="24"/>
        </w:rPr>
        <w:t>г</w:t>
      </w:r>
      <w:r w:rsidRPr="00DC30E2">
        <w:rPr>
          <w:rFonts w:ascii="Times New Roman" w:hAnsi="Times New Roman"/>
          <w:sz w:val="24"/>
          <w:szCs w:val="24"/>
          <w:lang w:val="sr-Cyrl-CS"/>
        </w:rPr>
        <w:t>одине</w:t>
      </w:r>
      <w:r w:rsidR="006E5EB0" w:rsidRPr="00DC30E2">
        <w:rPr>
          <w:rFonts w:ascii="Times New Roman" w:hAnsi="Times New Roman"/>
          <w:sz w:val="24"/>
          <w:szCs w:val="24"/>
        </w:rPr>
        <w:t xml:space="preserve"> </w:t>
      </w:r>
      <w:r w:rsidRPr="00DC30E2">
        <w:rPr>
          <w:rFonts w:ascii="Times New Roman" w:hAnsi="Times New Roman"/>
          <w:sz w:val="24"/>
          <w:szCs w:val="24"/>
          <w:lang w:val="sr-Cyrl-CS"/>
        </w:rPr>
        <w:t>и потврђен од стране Народне скупштине доношењем Закона о потврђивању Финансијског уговора (Истраживање и развој у јавном сектору) између Републике Србије и Европске инвестиционе банке („Службени</w:t>
      </w:r>
      <w:r w:rsidR="00D474BF" w:rsidRPr="00DC30E2">
        <w:rPr>
          <w:rFonts w:ascii="Times New Roman" w:hAnsi="Times New Roman"/>
          <w:sz w:val="24"/>
          <w:szCs w:val="24"/>
          <w:lang w:val="sr-Cyrl-CS"/>
        </w:rPr>
        <w:t xml:space="preserve"> гласник РС-Међународни уговори”</w:t>
      </w:r>
      <w:r w:rsidRPr="00DC30E2">
        <w:rPr>
          <w:rFonts w:ascii="Times New Roman" w:hAnsi="Times New Roman"/>
          <w:sz w:val="24"/>
          <w:szCs w:val="24"/>
          <w:lang w:val="sr-Cyrl-CS"/>
        </w:rPr>
        <w:t>, број 5/10)</w:t>
      </w:r>
      <w:r w:rsidR="006E5EB0" w:rsidRPr="00DC30E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B19FF" w:rsidRPr="00DC30E2">
        <w:rPr>
          <w:rFonts w:ascii="Times New Roman" w:hAnsi="Times New Roman"/>
          <w:sz w:val="24"/>
          <w:szCs w:val="24"/>
          <w:lang w:val="sr-Cyrl-CS"/>
        </w:rPr>
        <w:t>допуњен 07. септембра 2011. године (у даљем тексту: Финансијски уговор).</w:t>
      </w:r>
    </w:p>
    <w:p w:rsidR="00D81466" w:rsidRPr="00DC30E2" w:rsidRDefault="00D81466" w:rsidP="00D8146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Финансијским уговором обезбе</w:t>
      </w:r>
      <w:r w:rsidR="007B19FF" w:rsidRPr="00DC30E2">
        <w:rPr>
          <w:rFonts w:ascii="Times New Roman" w:hAnsi="Times New Roman"/>
          <w:sz w:val="24"/>
          <w:szCs w:val="24"/>
          <w:lang w:val="sr-Cyrl-CS"/>
        </w:rPr>
        <w:t>ђена су средства за спровођење пројекта И</w:t>
      </w:r>
      <w:r w:rsidRPr="00DC30E2">
        <w:rPr>
          <w:rFonts w:ascii="Times New Roman" w:hAnsi="Times New Roman"/>
          <w:sz w:val="24"/>
          <w:szCs w:val="24"/>
          <w:lang w:val="sr-Cyrl-CS"/>
        </w:rPr>
        <w:t>страживање и развој у јавном сектору (у даљем тексту: Пројекат).</w:t>
      </w:r>
    </w:p>
    <w:p w:rsidR="00D81466" w:rsidRPr="00DC30E2" w:rsidRDefault="00D81466" w:rsidP="00D8146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 xml:space="preserve">Пројектом је предвиђено спровођење активности са циљем ревитализације и модернизације 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 xml:space="preserve"> постојећих </w:t>
      </w:r>
      <w:r w:rsidRPr="00DC30E2">
        <w:rPr>
          <w:rFonts w:ascii="Times New Roman" w:hAnsi="Times New Roman"/>
          <w:sz w:val="24"/>
          <w:szCs w:val="24"/>
          <w:lang w:val="sr-Cyrl-CS"/>
        </w:rPr>
        <w:t>истраживачких центара</w:t>
      </w:r>
      <w:r w:rsidR="006A4C8A" w:rsidRPr="00DC30E2">
        <w:rPr>
          <w:rFonts w:ascii="Times New Roman" w:hAnsi="Times New Roman"/>
          <w:sz w:val="24"/>
          <w:szCs w:val="24"/>
        </w:rPr>
        <w:t xml:space="preserve"> у Србији</w:t>
      </w:r>
      <w:r w:rsidRPr="00DC30E2">
        <w:rPr>
          <w:rFonts w:ascii="Times New Roman" w:hAnsi="Times New Roman"/>
          <w:sz w:val="24"/>
          <w:szCs w:val="24"/>
          <w:lang w:val="sr-Cyrl-CS"/>
        </w:rPr>
        <w:t>, оснивања нов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их</w:t>
      </w:r>
      <w:r w:rsidR="006E5EB0" w:rsidRPr="00DC30E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C30E2">
        <w:rPr>
          <w:rFonts w:ascii="Times New Roman" w:hAnsi="Times New Roman"/>
          <w:sz w:val="24"/>
          <w:szCs w:val="24"/>
          <w:lang w:val="sr-Cyrl-CS"/>
        </w:rPr>
        <w:t>цент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а</w:t>
      </w:r>
      <w:r w:rsidRPr="00DC30E2">
        <w:rPr>
          <w:rFonts w:ascii="Times New Roman" w:hAnsi="Times New Roman"/>
          <w:sz w:val="24"/>
          <w:szCs w:val="24"/>
          <w:lang w:val="sr-Cyrl-CS"/>
        </w:rPr>
        <w:t>ра, изградњ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е</w:t>
      </w:r>
      <w:r w:rsidR="006E5EB0" w:rsidRPr="00DC30E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некомерцијалних станова за</w:t>
      </w:r>
      <w:r w:rsidRPr="00DC30E2">
        <w:rPr>
          <w:rFonts w:ascii="Times New Roman" w:hAnsi="Times New Roman"/>
          <w:sz w:val="24"/>
          <w:szCs w:val="24"/>
          <w:lang w:val="sr-Cyrl-CS"/>
        </w:rPr>
        <w:t xml:space="preserve"> младе научн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ике</w:t>
      </w:r>
      <w:r w:rsidRPr="00DC30E2">
        <w:rPr>
          <w:rFonts w:ascii="Times New Roman" w:hAnsi="Times New Roman"/>
          <w:sz w:val="24"/>
          <w:szCs w:val="24"/>
          <w:lang w:val="sr-Cyrl-CS"/>
        </w:rPr>
        <w:t>, модернизациј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е</w:t>
      </w:r>
      <w:r w:rsidR="00837A11" w:rsidRPr="000F0BC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ИТ инфраструктуре научне заједнице</w:t>
      </w:r>
      <w:r w:rsidR="00022777" w:rsidRPr="00DC30E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DC30E2">
        <w:rPr>
          <w:rFonts w:ascii="Times New Roman" w:hAnsi="Times New Roman"/>
          <w:sz w:val="24"/>
          <w:szCs w:val="24"/>
          <w:lang w:val="sr-Cyrl-CS"/>
        </w:rPr>
        <w:t>набавк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е</w:t>
      </w:r>
      <w:r w:rsidRPr="00DC30E2">
        <w:rPr>
          <w:rFonts w:ascii="Times New Roman" w:hAnsi="Times New Roman"/>
          <w:sz w:val="24"/>
          <w:szCs w:val="24"/>
          <w:lang w:val="sr-Cyrl-CS"/>
        </w:rPr>
        <w:t xml:space="preserve"> нове капиталне опреме </w:t>
      </w:r>
      <w:r w:rsidR="00EC2F0E" w:rsidRPr="00DC30E2">
        <w:rPr>
          <w:rFonts w:ascii="Times New Roman" w:hAnsi="Times New Roman"/>
          <w:sz w:val="24"/>
          <w:szCs w:val="24"/>
          <w:lang w:val="sr-Cyrl-CS"/>
        </w:rPr>
        <w:t>као и</w:t>
      </w:r>
      <w:r w:rsidR="00022777" w:rsidRPr="00DC30E2">
        <w:rPr>
          <w:rFonts w:ascii="Times New Roman" w:hAnsi="Times New Roman"/>
          <w:sz w:val="24"/>
          <w:szCs w:val="24"/>
          <w:lang w:val="sr-Cyrl-CS"/>
        </w:rPr>
        <w:t xml:space="preserve"> потрошних добара </w:t>
      </w:r>
      <w:r w:rsidRPr="00DC30E2">
        <w:rPr>
          <w:rFonts w:ascii="Times New Roman" w:hAnsi="Times New Roman"/>
          <w:sz w:val="24"/>
          <w:szCs w:val="24"/>
          <w:lang w:val="sr-Cyrl-CS"/>
        </w:rPr>
        <w:t>за обављање научноистраживачке делатности.</w:t>
      </w:r>
    </w:p>
    <w:p w:rsidR="00D81466" w:rsidRPr="00DC30E2" w:rsidRDefault="00492D8B" w:rsidP="00C7225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ЈУП Истраживање и развој д.о.о</w:t>
      </w:r>
      <w:r w:rsidR="002276F4">
        <w:rPr>
          <w:rFonts w:ascii="Times New Roman" w:hAnsi="Times New Roman"/>
          <w:sz w:val="24"/>
          <w:szCs w:val="24"/>
          <w:lang w:val="sr-Cyrl-CS"/>
        </w:rPr>
        <w:t>. Београд</w:t>
      </w:r>
      <w:r w:rsidRPr="00DC30E2">
        <w:rPr>
          <w:rFonts w:ascii="Times New Roman" w:hAnsi="Times New Roman"/>
          <w:sz w:val="24"/>
          <w:szCs w:val="24"/>
          <w:lang w:val="sr-Cyrl-CS"/>
        </w:rPr>
        <w:t>,</w:t>
      </w:r>
      <w:r w:rsidR="007B19FF" w:rsidRPr="00DC30E2">
        <w:rPr>
          <w:rFonts w:ascii="Times New Roman" w:hAnsi="Times New Roman"/>
          <w:sz w:val="24"/>
          <w:szCs w:val="24"/>
          <w:lang w:val="sr-Cyrl-CS"/>
        </w:rPr>
        <w:t xml:space="preserve"> основано од стране Владе Републике Србије за управљање Пројектом</w:t>
      </w:r>
      <w:r w:rsidRPr="00DC30E2">
        <w:rPr>
          <w:rFonts w:ascii="Times New Roman" w:hAnsi="Times New Roman"/>
          <w:sz w:val="24"/>
          <w:szCs w:val="24"/>
          <w:lang w:val="sr-Cyrl-CS"/>
        </w:rPr>
        <w:t>,</w:t>
      </w:r>
      <w:r w:rsidR="000A1B79" w:rsidRPr="00DC30E2">
        <w:rPr>
          <w:rFonts w:ascii="Times New Roman" w:hAnsi="Times New Roman"/>
          <w:sz w:val="24"/>
          <w:szCs w:val="24"/>
          <w:lang w:val="sr-Cyrl-CS"/>
        </w:rPr>
        <w:t xml:space="preserve"> намерава да употреби део средстава из кредита Европске инвестицион</w:t>
      </w:r>
      <w:r w:rsidR="00655AB3" w:rsidRPr="00DC30E2">
        <w:rPr>
          <w:rFonts w:ascii="Times New Roman" w:hAnsi="Times New Roman"/>
          <w:sz w:val="24"/>
          <w:szCs w:val="24"/>
          <w:lang w:val="sr-Cyrl-CS"/>
        </w:rPr>
        <w:t xml:space="preserve">е банке ради </w:t>
      </w:r>
      <w:r w:rsidR="00DC3D8A" w:rsidRPr="00DC30E2">
        <w:rPr>
          <w:rFonts w:ascii="Times New Roman" w:hAnsi="Times New Roman"/>
          <w:sz w:val="24"/>
          <w:szCs w:val="24"/>
          <w:lang w:val="sr-Cyrl-CS"/>
        </w:rPr>
        <w:t xml:space="preserve">континуиране </w:t>
      </w:r>
      <w:r w:rsidR="00655AB3" w:rsidRPr="00DC30E2">
        <w:rPr>
          <w:rFonts w:ascii="Times New Roman" w:hAnsi="Times New Roman"/>
          <w:sz w:val="24"/>
          <w:szCs w:val="24"/>
          <w:lang w:val="sr-Cyrl-CS"/>
        </w:rPr>
        <w:t>реализације набавк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е</w:t>
      </w:r>
      <w:r w:rsidR="00837A11" w:rsidRPr="000F0BC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55AB3" w:rsidRPr="00DC30E2">
        <w:rPr>
          <w:rFonts w:ascii="Times New Roman" w:hAnsi="Times New Roman"/>
          <w:sz w:val="24"/>
          <w:szCs w:val="24"/>
          <w:lang w:val="sr-Cyrl-CS"/>
        </w:rPr>
        <w:t>потрошног материјала</w:t>
      </w:r>
      <w:r w:rsidR="00837A11" w:rsidRPr="000F0BC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55AB3" w:rsidRPr="00DC30E2">
        <w:rPr>
          <w:rFonts w:ascii="Times New Roman" w:hAnsi="Times New Roman"/>
          <w:sz w:val="24"/>
          <w:szCs w:val="24"/>
          <w:lang w:val="sr-Cyrl-CS"/>
        </w:rPr>
        <w:t xml:space="preserve">за потребе </w:t>
      </w:r>
      <w:r w:rsidR="003A7C32">
        <w:rPr>
          <w:rFonts w:ascii="Times New Roman" w:hAnsi="Times New Roman"/>
          <w:sz w:val="24"/>
          <w:szCs w:val="24"/>
          <w:lang w:val="sr-Cyrl-CS"/>
        </w:rPr>
        <w:t>научноистраживачких организација.</w:t>
      </w:r>
    </w:p>
    <w:p w:rsidR="005A26B2" w:rsidRDefault="002276F4" w:rsidP="005A26B2">
      <w:pPr>
        <w:pStyle w:val="NormalWeb"/>
        <w:spacing w:before="0" w:beforeAutospacing="0" w:after="0" w:afterAutospacing="0"/>
        <w:rPr>
          <w:rStyle w:val="Strong"/>
          <w:b w:val="0"/>
          <w:lang w:val="sr-Cyrl-RS"/>
        </w:rPr>
      </w:pPr>
      <w:r>
        <w:rPr>
          <w:lang w:val="sr-Cyrl-CS"/>
        </w:rPr>
        <w:t>У складу са чланом 7. став 2</w:t>
      </w:r>
      <w:r w:rsidR="00454F42" w:rsidRPr="00DC30E2">
        <w:rPr>
          <w:lang w:val="sr-Cyrl-CS"/>
        </w:rPr>
        <w:t>. тачка 2.(</w:t>
      </w:r>
      <w:r w:rsidR="00454F42" w:rsidRPr="00DC30E2">
        <w:t>2</w:t>
      </w:r>
      <w:r w:rsidR="00454F42" w:rsidRPr="00DC30E2">
        <w:rPr>
          <w:lang w:val="sr-Cyrl-CS"/>
        </w:rPr>
        <w:t>) Закона о јавним набавкама („Сл. гласник РС”</w:t>
      </w:r>
      <w:r w:rsidR="00454F42" w:rsidRPr="00DC30E2">
        <w:t>,</w:t>
      </w:r>
      <w:r w:rsidR="00454F42" w:rsidRPr="00DC30E2">
        <w:rPr>
          <w:lang w:val="sr-Cyrl-CS"/>
        </w:rPr>
        <w:t xml:space="preserve"> бр</w:t>
      </w:r>
      <w:r w:rsidR="00454F42" w:rsidRPr="00DC30E2">
        <w:t>ој</w:t>
      </w:r>
      <w:r w:rsidR="00454F42" w:rsidRPr="00DC30E2">
        <w:rPr>
          <w:lang w:val="sr-Cyrl-CS"/>
        </w:rPr>
        <w:t xml:space="preserve"> 1</w:t>
      </w:r>
      <w:r w:rsidR="00454F42" w:rsidRPr="00DC30E2">
        <w:t>24/12</w:t>
      </w:r>
      <w:r w:rsidR="00454F42" w:rsidRPr="00DC30E2">
        <w:rPr>
          <w:lang w:val="sr-Cyrl-CS"/>
        </w:rPr>
        <w:t>)</w:t>
      </w:r>
      <w:r w:rsidR="00454F42" w:rsidRPr="00DC30E2">
        <w:t xml:space="preserve"> и </w:t>
      </w:r>
      <w:r w:rsidR="008C08A3" w:rsidRPr="00DC30E2">
        <w:rPr>
          <w:lang w:val="sr-Cyrl-CS"/>
        </w:rPr>
        <w:t>Финансијским уговором</w:t>
      </w:r>
      <w:r w:rsidR="004F2143" w:rsidRPr="00DC30E2">
        <w:rPr>
          <w:lang w:val="sr-Cyrl-CS"/>
        </w:rPr>
        <w:t xml:space="preserve"> односно политиком Европске инвестиционе банке описаном у Водичу за набавке</w:t>
      </w:r>
      <w:r w:rsidR="004F2143" w:rsidRPr="000F0BCA">
        <w:rPr>
          <w:lang w:val="sr-Cyrl-CS"/>
        </w:rPr>
        <w:t xml:space="preserve"> </w:t>
      </w:r>
      <w:hyperlink r:id="rId7" w:history="1">
        <w:r w:rsidR="004F2143" w:rsidRPr="00DC30E2">
          <w:rPr>
            <w:rStyle w:val="Hyperlink"/>
            <w:lang w:val="sr-Cyrl-CS"/>
          </w:rPr>
          <w:t>http://www.eib.org/projects/publications/guide-to-procurement</w:t>
        </w:r>
      </w:hyperlink>
      <w:r w:rsidR="00454F42" w:rsidRPr="00DC30E2">
        <w:rPr>
          <w:lang w:val="sr-Cyrl-CS"/>
        </w:rPr>
        <w:t>,</w:t>
      </w:r>
      <w:r w:rsidR="008C08A3" w:rsidRPr="00DC30E2">
        <w:rPr>
          <w:lang w:val="sr-Cyrl-CS"/>
        </w:rPr>
        <w:t xml:space="preserve"> ЈУП Истраживање и развој д.о.о. је донело Одлуку о покретању међународног отвореног поступка јавне набавке за</w:t>
      </w:r>
      <w:r w:rsidR="008C08A3" w:rsidRPr="00DC30E2">
        <w:rPr>
          <w:lang w:val="sv-SE"/>
        </w:rPr>
        <w:t xml:space="preserve"> </w:t>
      </w:r>
      <w:r w:rsidR="008C08A3" w:rsidRPr="00DC30E2">
        <w:rPr>
          <w:lang w:val="sr-Cyrl-CS"/>
        </w:rPr>
        <w:t>н</w:t>
      </w:r>
      <w:r w:rsidR="008C08A3" w:rsidRPr="00DC30E2">
        <w:t>абавку</w:t>
      </w:r>
      <w:r w:rsidR="005A26B2">
        <w:rPr>
          <w:lang w:val="sr-Cyrl-RS"/>
        </w:rPr>
        <w:t xml:space="preserve"> рачунара, рачунарске </w:t>
      </w:r>
      <w:r w:rsidR="00D57F66">
        <w:rPr>
          <w:lang w:val="sr-Cyrl-RS"/>
        </w:rPr>
        <w:lastRenderedPageBreak/>
        <w:t>опреме</w:t>
      </w:r>
      <w:r w:rsidR="00D57F66">
        <w:rPr>
          <w:lang w:val="sr-Latn-RS"/>
        </w:rPr>
        <w:t xml:space="preserve">, </w:t>
      </w:r>
      <w:r w:rsidR="005A26B2">
        <w:rPr>
          <w:lang w:val="sr-Cyrl-RS"/>
        </w:rPr>
        <w:t>периферије и фото опреме</w:t>
      </w:r>
      <w:r w:rsidR="008C08A3" w:rsidRPr="00DC30E2">
        <w:rPr>
          <w:lang w:val="sr-Cyrl-CS"/>
        </w:rPr>
        <w:t xml:space="preserve">, број </w:t>
      </w:r>
      <w:r w:rsidR="009B718E" w:rsidRPr="00DC30E2">
        <w:rPr>
          <w:rStyle w:val="Strong"/>
          <w:b w:val="0"/>
          <w:lang w:val="sr-Cyrl-CS"/>
        </w:rPr>
        <w:t>IOP/1</w:t>
      </w:r>
      <w:r w:rsidR="008C08A3" w:rsidRPr="00DC30E2">
        <w:rPr>
          <w:rStyle w:val="Strong"/>
          <w:b w:val="0"/>
          <w:lang w:val="sr-Cyrl-CS"/>
        </w:rPr>
        <w:t>-201</w:t>
      </w:r>
      <w:r w:rsidR="00CA4D7F">
        <w:rPr>
          <w:rStyle w:val="Strong"/>
          <w:b w:val="0"/>
          <w:lang w:val="sr-Cyrl-CS"/>
        </w:rPr>
        <w:t>5</w:t>
      </w:r>
      <w:r w:rsidR="008C08A3" w:rsidRPr="00DC30E2">
        <w:rPr>
          <w:rStyle w:val="Strong"/>
          <w:b w:val="0"/>
          <w:lang w:val="sr-Cyrl-CS"/>
        </w:rPr>
        <w:t>/</w:t>
      </w:r>
      <w:r w:rsidR="009B718E" w:rsidRPr="00DC30E2">
        <w:rPr>
          <w:rStyle w:val="Strong"/>
          <w:b w:val="0"/>
          <w:lang w:val="sr-Cyrl-CS"/>
        </w:rPr>
        <w:t>C</w:t>
      </w:r>
      <w:r w:rsidR="001B49E4">
        <w:rPr>
          <w:rStyle w:val="Strong"/>
          <w:b w:val="0"/>
        </w:rPr>
        <w:t>, који обухвата потребе на</w:t>
      </w:r>
      <w:r w:rsidR="00B973AA">
        <w:rPr>
          <w:rStyle w:val="Strong"/>
          <w:b w:val="0"/>
        </w:rPr>
        <w:t>учне заједнице Републике Србије.</w:t>
      </w:r>
    </w:p>
    <w:p w:rsidR="005A26B2" w:rsidRDefault="005A26B2" w:rsidP="005A26B2">
      <w:pPr>
        <w:pStyle w:val="NormalWeb"/>
        <w:spacing w:before="0" w:beforeAutospacing="0" w:after="0" w:afterAutospacing="0"/>
        <w:rPr>
          <w:rStyle w:val="Strong"/>
          <w:b w:val="0"/>
          <w:lang w:val="sr-Cyrl-RS"/>
        </w:rPr>
      </w:pPr>
    </w:p>
    <w:p w:rsidR="005A26B2" w:rsidRDefault="005A26B2" w:rsidP="005A26B2">
      <w:pPr>
        <w:jc w:val="both"/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</w:pPr>
      <w:r w:rsidRPr="00387B9C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Услови које сваки понуђач треба да испуни као и начин на који се доказује испуњеност услова одређени су конкурсном документацијом.</w:t>
      </w:r>
    </w:p>
    <w:p w:rsidR="00A33398" w:rsidRDefault="00D57F66" w:rsidP="005A26B2">
      <w:pPr>
        <w:pStyle w:val="NormalWeb"/>
        <w:spacing w:before="0" w:beforeAutospacing="0" w:after="0" w:afterAutospacing="0"/>
        <w:rPr>
          <w:szCs w:val="20"/>
          <w:lang w:val="en-US"/>
        </w:rPr>
      </w:pPr>
      <w:hyperlink r:id="rId8" w:history="1"/>
      <w:r w:rsidR="00524FCE">
        <w:rPr>
          <w:szCs w:val="20"/>
          <w:lang w:val="sr-Cyrl-RS"/>
        </w:rPr>
        <w:t xml:space="preserve">Број и назив лотова </w:t>
      </w:r>
      <w:r w:rsidR="00524FCE">
        <w:rPr>
          <w:szCs w:val="20"/>
          <w:lang w:val="en-US"/>
        </w:rPr>
        <w:t>:</w:t>
      </w:r>
    </w:p>
    <w:p w:rsidR="007E0381" w:rsidRPr="00A33398" w:rsidRDefault="007E0381" w:rsidP="005A26B2">
      <w:pPr>
        <w:pStyle w:val="NormalWeb"/>
        <w:spacing w:before="0" w:beforeAutospacing="0" w:after="0" w:afterAutospacing="0"/>
        <w:rPr>
          <w:szCs w:val="20"/>
          <w:lang w:val="sr-Cyrl-RS"/>
        </w:rPr>
      </w:pPr>
    </w:p>
    <w:p w:rsidR="00524FCE" w:rsidRPr="00080067" w:rsidRDefault="00524FCE" w:rsidP="00524FCE">
      <w:pPr>
        <w:pStyle w:val="ListParagraph"/>
        <w:numPr>
          <w:ilvl w:val="0"/>
          <w:numId w:val="15"/>
        </w:numPr>
        <w:tabs>
          <w:tab w:val="left" w:pos="5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ind w:hanging="540"/>
        <w:jc w:val="both"/>
        <w:rPr>
          <w:rFonts w:ascii="Times New Roman" w:eastAsia="Times New Roman" w:hAnsi="Times New Roman"/>
          <w:iCs/>
          <w:sz w:val="24"/>
          <w:szCs w:val="20"/>
          <w:lang w:val="en-US"/>
        </w:rPr>
      </w:pPr>
      <w:r w:rsidRPr="00080067">
        <w:rPr>
          <w:rFonts w:ascii="Times New Roman" w:eastAsia="Times New Roman" w:hAnsi="Times New Roman"/>
          <w:iCs/>
          <w:sz w:val="24"/>
          <w:szCs w:val="20"/>
          <w:lang w:val="en-US"/>
        </w:rPr>
        <w:t>Standard Notebooks</w:t>
      </w:r>
    </w:p>
    <w:p w:rsidR="00524FCE" w:rsidRPr="00080067" w:rsidRDefault="00524FCE" w:rsidP="00524FCE">
      <w:pPr>
        <w:pStyle w:val="ListParagraph"/>
        <w:numPr>
          <w:ilvl w:val="0"/>
          <w:numId w:val="15"/>
        </w:numPr>
        <w:tabs>
          <w:tab w:val="left" w:pos="5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ind w:hanging="540"/>
        <w:jc w:val="both"/>
        <w:rPr>
          <w:rFonts w:ascii="Times New Roman" w:eastAsia="Times New Roman" w:hAnsi="Times New Roman"/>
          <w:iCs/>
          <w:sz w:val="24"/>
          <w:szCs w:val="20"/>
          <w:lang w:val="en-US"/>
        </w:rPr>
      </w:pPr>
      <w:r w:rsidRPr="00080067">
        <w:rPr>
          <w:rFonts w:ascii="Times New Roman" w:eastAsia="Times New Roman" w:hAnsi="Times New Roman"/>
          <w:iCs/>
          <w:sz w:val="24"/>
          <w:szCs w:val="20"/>
          <w:lang w:val="en-US"/>
        </w:rPr>
        <w:t>All in One devices</w:t>
      </w:r>
    </w:p>
    <w:p w:rsidR="00524FCE" w:rsidRPr="00080067" w:rsidRDefault="00524FCE" w:rsidP="00524FCE">
      <w:pPr>
        <w:pStyle w:val="ListParagraph"/>
        <w:numPr>
          <w:ilvl w:val="0"/>
          <w:numId w:val="15"/>
        </w:numPr>
        <w:tabs>
          <w:tab w:val="left" w:pos="5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ind w:hanging="540"/>
        <w:jc w:val="both"/>
        <w:rPr>
          <w:rFonts w:ascii="Times New Roman" w:eastAsia="Times New Roman" w:hAnsi="Times New Roman"/>
          <w:iCs/>
          <w:sz w:val="24"/>
          <w:szCs w:val="20"/>
          <w:lang w:val="en-US"/>
        </w:rPr>
      </w:pPr>
      <w:r w:rsidRPr="00080067">
        <w:rPr>
          <w:rFonts w:ascii="Times New Roman" w:eastAsia="Times New Roman" w:hAnsi="Times New Roman"/>
          <w:iCs/>
          <w:sz w:val="24"/>
          <w:szCs w:val="20"/>
          <w:lang w:val="en-US"/>
        </w:rPr>
        <w:t>Standard computers</w:t>
      </w:r>
    </w:p>
    <w:p w:rsidR="00524FCE" w:rsidRPr="00080067" w:rsidRDefault="00524FCE" w:rsidP="00524FCE">
      <w:pPr>
        <w:pStyle w:val="ListParagraph"/>
        <w:numPr>
          <w:ilvl w:val="0"/>
          <w:numId w:val="15"/>
        </w:numPr>
        <w:tabs>
          <w:tab w:val="left" w:pos="5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ind w:hanging="540"/>
        <w:jc w:val="both"/>
        <w:rPr>
          <w:rFonts w:ascii="Times New Roman" w:eastAsia="Times New Roman" w:hAnsi="Times New Roman"/>
          <w:iCs/>
          <w:sz w:val="24"/>
          <w:szCs w:val="20"/>
          <w:lang w:val="en-US"/>
        </w:rPr>
      </w:pPr>
      <w:r w:rsidRPr="00080067">
        <w:rPr>
          <w:rFonts w:ascii="Times New Roman" w:eastAsia="Times New Roman" w:hAnsi="Times New Roman"/>
          <w:iCs/>
          <w:sz w:val="24"/>
          <w:szCs w:val="20"/>
          <w:lang w:val="en-US"/>
        </w:rPr>
        <w:t>Advanced computers</w:t>
      </w:r>
    </w:p>
    <w:p w:rsidR="00524FCE" w:rsidRPr="00080067" w:rsidRDefault="00524FCE" w:rsidP="00524FCE">
      <w:pPr>
        <w:pStyle w:val="ListParagraph"/>
        <w:numPr>
          <w:ilvl w:val="0"/>
          <w:numId w:val="15"/>
        </w:numPr>
        <w:tabs>
          <w:tab w:val="left" w:pos="5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ind w:hanging="540"/>
        <w:jc w:val="both"/>
        <w:rPr>
          <w:rFonts w:ascii="Times New Roman" w:eastAsia="Times New Roman" w:hAnsi="Times New Roman"/>
          <w:iCs/>
          <w:sz w:val="24"/>
          <w:szCs w:val="20"/>
          <w:lang w:val="en-US"/>
        </w:rPr>
      </w:pPr>
      <w:r w:rsidRPr="00080067">
        <w:rPr>
          <w:rFonts w:ascii="Times New Roman" w:eastAsia="Times New Roman" w:hAnsi="Times New Roman"/>
          <w:iCs/>
          <w:sz w:val="24"/>
          <w:szCs w:val="20"/>
          <w:lang w:val="en-US"/>
        </w:rPr>
        <w:t>Lightweight Notebooks</w:t>
      </w:r>
    </w:p>
    <w:p w:rsidR="00524FCE" w:rsidRPr="00080067" w:rsidRDefault="00524FCE" w:rsidP="00524FCE">
      <w:pPr>
        <w:pStyle w:val="ListParagraph"/>
        <w:numPr>
          <w:ilvl w:val="0"/>
          <w:numId w:val="15"/>
        </w:numPr>
        <w:tabs>
          <w:tab w:val="left" w:pos="5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ind w:hanging="540"/>
        <w:jc w:val="both"/>
        <w:rPr>
          <w:rFonts w:ascii="Times New Roman" w:eastAsia="Times New Roman" w:hAnsi="Times New Roman"/>
          <w:iCs/>
          <w:sz w:val="24"/>
          <w:szCs w:val="20"/>
          <w:lang w:val="en-US"/>
        </w:rPr>
      </w:pPr>
      <w:r w:rsidRPr="00080067">
        <w:rPr>
          <w:rFonts w:ascii="Times New Roman" w:eastAsia="Times New Roman" w:hAnsi="Times New Roman"/>
          <w:iCs/>
          <w:sz w:val="24"/>
          <w:szCs w:val="20"/>
          <w:lang w:val="en-US"/>
        </w:rPr>
        <w:t>Advanced Notebooks</w:t>
      </w:r>
    </w:p>
    <w:p w:rsidR="00524FCE" w:rsidRPr="00080067" w:rsidRDefault="00524FCE" w:rsidP="00524FCE">
      <w:pPr>
        <w:pStyle w:val="ListParagraph"/>
        <w:numPr>
          <w:ilvl w:val="0"/>
          <w:numId w:val="15"/>
        </w:numPr>
        <w:tabs>
          <w:tab w:val="left" w:pos="5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ind w:hanging="540"/>
        <w:jc w:val="both"/>
        <w:rPr>
          <w:rFonts w:ascii="Times New Roman" w:eastAsia="Times New Roman" w:hAnsi="Times New Roman"/>
          <w:iCs/>
          <w:sz w:val="24"/>
          <w:szCs w:val="20"/>
          <w:lang w:val="en-US"/>
        </w:rPr>
      </w:pPr>
      <w:r w:rsidRPr="00080067">
        <w:rPr>
          <w:rFonts w:ascii="Times New Roman" w:eastAsia="Times New Roman" w:hAnsi="Times New Roman"/>
          <w:iCs/>
          <w:sz w:val="24"/>
          <w:szCs w:val="20"/>
          <w:lang w:val="en-US"/>
        </w:rPr>
        <w:t>Desktop</w:t>
      </w:r>
    </w:p>
    <w:p w:rsidR="00524FCE" w:rsidRPr="00080067" w:rsidRDefault="00524FCE" w:rsidP="00524FCE">
      <w:pPr>
        <w:pStyle w:val="ListParagraph"/>
        <w:numPr>
          <w:ilvl w:val="0"/>
          <w:numId w:val="15"/>
        </w:numPr>
        <w:tabs>
          <w:tab w:val="left" w:pos="5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ind w:hanging="540"/>
        <w:jc w:val="both"/>
        <w:rPr>
          <w:rFonts w:ascii="Times New Roman" w:eastAsia="Times New Roman" w:hAnsi="Times New Roman"/>
          <w:iCs/>
          <w:sz w:val="24"/>
          <w:szCs w:val="20"/>
          <w:lang w:val="en-US"/>
        </w:rPr>
      </w:pPr>
      <w:r w:rsidRPr="00080067">
        <w:rPr>
          <w:rFonts w:ascii="Times New Roman" w:eastAsia="Times New Roman" w:hAnsi="Times New Roman"/>
          <w:iCs/>
          <w:sz w:val="24"/>
          <w:szCs w:val="20"/>
          <w:lang w:val="en-US"/>
        </w:rPr>
        <w:t>Servers</w:t>
      </w:r>
    </w:p>
    <w:p w:rsidR="00524FCE" w:rsidRPr="00080067" w:rsidRDefault="00524FCE" w:rsidP="00524FCE">
      <w:pPr>
        <w:pStyle w:val="ListParagraph"/>
        <w:numPr>
          <w:ilvl w:val="0"/>
          <w:numId w:val="15"/>
        </w:numPr>
        <w:tabs>
          <w:tab w:val="left" w:pos="5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ind w:hanging="540"/>
        <w:jc w:val="both"/>
        <w:rPr>
          <w:rFonts w:ascii="Times New Roman" w:eastAsia="Times New Roman" w:hAnsi="Times New Roman"/>
          <w:iCs/>
          <w:sz w:val="24"/>
          <w:szCs w:val="20"/>
          <w:lang w:val="en-US"/>
        </w:rPr>
      </w:pPr>
      <w:r w:rsidRPr="00080067">
        <w:rPr>
          <w:rFonts w:ascii="Times New Roman" w:eastAsia="Times New Roman" w:hAnsi="Times New Roman"/>
          <w:iCs/>
          <w:sz w:val="24"/>
          <w:szCs w:val="20"/>
          <w:lang w:val="en-US"/>
        </w:rPr>
        <w:t>Servers for mathematical calculations</w:t>
      </w:r>
    </w:p>
    <w:p w:rsidR="00524FCE" w:rsidRPr="00080067" w:rsidRDefault="00524FCE" w:rsidP="00524FCE">
      <w:pPr>
        <w:pStyle w:val="ListParagraph"/>
        <w:numPr>
          <w:ilvl w:val="0"/>
          <w:numId w:val="15"/>
        </w:numPr>
        <w:tabs>
          <w:tab w:val="left" w:pos="5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ind w:hanging="540"/>
        <w:jc w:val="both"/>
        <w:rPr>
          <w:rFonts w:ascii="Times New Roman" w:eastAsia="Times New Roman" w:hAnsi="Times New Roman"/>
          <w:iCs/>
          <w:sz w:val="24"/>
          <w:szCs w:val="20"/>
          <w:lang w:val="en-US"/>
        </w:rPr>
      </w:pPr>
      <w:r w:rsidRPr="00080067">
        <w:rPr>
          <w:rFonts w:ascii="Times New Roman" w:eastAsia="Times New Roman" w:hAnsi="Times New Roman"/>
          <w:iCs/>
          <w:sz w:val="24"/>
          <w:szCs w:val="20"/>
          <w:lang w:val="en-US"/>
        </w:rPr>
        <w:t>Printers and scanners</w:t>
      </w:r>
    </w:p>
    <w:p w:rsidR="00524FCE" w:rsidRPr="00080067" w:rsidRDefault="00524FCE" w:rsidP="00524FCE">
      <w:pPr>
        <w:pStyle w:val="ListParagraph"/>
        <w:numPr>
          <w:ilvl w:val="0"/>
          <w:numId w:val="15"/>
        </w:numPr>
        <w:tabs>
          <w:tab w:val="left" w:pos="5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ind w:hanging="540"/>
        <w:jc w:val="both"/>
        <w:rPr>
          <w:rFonts w:ascii="Times New Roman" w:eastAsia="Times New Roman" w:hAnsi="Times New Roman"/>
          <w:iCs/>
          <w:sz w:val="24"/>
          <w:szCs w:val="20"/>
          <w:lang w:val="en-US"/>
        </w:rPr>
      </w:pPr>
      <w:r w:rsidRPr="00080067">
        <w:rPr>
          <w:rFonts w:ascii="Times New Roman" w:eastAsia="Times New Roman" w:hAnsi="Times New Roman"/>
          <w:iCs/>
          <w:sz w:val="24"/>
          <w:szCs w:val="20"/>
          <w:lang w:val="en-GB"/>
        </w:rPr>
        <w:t>Miscellaneous</w:t>
      </w:r>
    </w:p>
    <w:p w:rsidR="00387B9C" w:rsidRPr="00387B9C" w:rsidRDefault="00387B9C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7B9C">
        <w:rPr>
          <w:rFonts w:ascii="Times New Roman" w:hAnsi="Times New Roman"/>
          <w:sz w:val="24"/>
          <w:szCs w:val="24"/>
        </w:rPr>
        <w:t>Алтернативне понуде се не разматрају.</w:t>
      </w:r>
    </w:p>
    <w:p w:rsidR="00387B9C" w:rsidRPr="00387B9C" w:rsidRDefault="00387B9C" w:rsidP="00387B9C">
      <w:pPr>
        <w:pStyle w:val="List1"/>
        <w:spacing w:before="0" w:after="12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387B9C">
        <w:rPr>
          <w:rFonts w:ascii="Times New Roman" w:hAnsi="Times New Roman" w:cs="Times New Roman"/>
          <w:sz w:val="24"/>
          <w:szCs w:val="24"/>
        </w:rPr>
        <w:t>Понуђачи могу да се надмећу за једну или више партија или за све партије.</w:t>
      </w:r>
    </w:p>
    <w:p w:rsidR="00387B9C" w:rsidRPr="00387B9C" w:rsidRDefault="00387B9C" w:rsidP="00387B9C">
      <w:pPr>
        <w:spacing w:after="120"/>
        <w:ind w:left="695" w:hanging="695"/>
        <w:rPr>
          <w:rFonts w:ascii="Times New Roman" w:hAnsi="Times New Roman"/>
          <w:sz w:val="24"/>
          <w:szCs w:val="24"/>
        </w:rPr>
      </w:pPr>
      <w:r w:rsidRPr="00387B9C">
        <w:rPr>
          <w:rFonts w:ascii="Times New Roman" w:hAnsi="Times New Roman"/>
          <w:sz w:val="24"/>
          <w:szCs w:val="24"/>
        </w:rPr>
        <w:t xml:space="preserve">Прихватају се понуде за појединачне партије. </w:t>
      </w:r>
    </w:p>
    <w:p w:rsidR="00387B9C" w:rsidRPr="00387B9C" w:rsidRDefault="007E0381" w:rsidP="00387B9C">
      <w:pPr>
        <w:spacing w:after="120"/>
        <w:ind w:left="-1633" w:firstLine="1633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Понуде се</w:t>
      </w:r>
      <w:r>
        <w:rPr>
          <w:rFonts w:ascii="Times New Roman" w:hAnsi="Times New Roman"/>
          <w:sz w:val="24"/>
          <w:szCs w:val="24"/>
          <w:lang w:val="sr-Cyrl-RS"/>
        </w:rPr>
        <w:t xml:space="preserve"> евалуирају</w:t>
      </w:r>
      <w:r w:rsidR="00387B9C" w:rsidRPr="00387B9C">
        <w:rPr>
          <w:rFonts w:ascii="Times New Roman" w:hAnsi="Times New Roman"/>
          <w:sz w:val="24"/>
          <w:szCs w:val="24"/>
        </w:rPr>
        <w:t xml:space="preserve"> по партијама. </w:t>
      </w:r>
    </w:p>
    <w:p w:rsidR="00387B9C" w:rsidRPr="00387B9C" w:rsidRDefault="00387B9C" w:rsidP="00387B9C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7B9C">
        <w:rPr>
          <w:rFonts w:ascii="Times New Roman" w:hAnsi="Times New Roman"/>
          <w:sz w:val="24"/>
          <w:szCs w:val="24"/>
        </w:rPr>
        <w:t>Попусти за доделу више партија се не разматрају приликом вредновања понуде.</w:t>
      </w:r>
    </w:p>
    <w:p w:rsidR="00387B9C" w:rsidRDefault="00387B9C" w:rsidP="00387B9C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7B9C">
        <w:rPr>
          <w:rFonts w:ascii="Times New Roman" w:hAnsi="Times New Roman"/>
          <w:sz w:val="24"/>
          <w:szCs w:val="24"/>
        </w:rPr>
        <w:t>Период важности понуде је 90 дана након датума кога је наручилац предвидео као крајњи рок за предају понуда.</w:t>
      </w:r>
    </w:p>
    <w:p w:rsidR="00524FCE" w:rsidRDefault="00524FCE" w:rsidP="00524FCE">
      <w:pPr>
        <w:tabs>
          <w:tab w:val="right" w:pos="7272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Гаранција за озбиљност понуде је обавезна и гаранција треба да изно</w:t>
      </w:r>
      <w:r w:rsidR="00EC29BF">
        <w:rPr>
          <w:rFonts w:ascii="Times New Roman" w:eastAsia="Times New Roman" w:hAnsi="Times New Roman"/>
          <w:sz w:val="24"/>
          <w:szCs w:val="24"/>
          <w:lang w:val="sr-Cyrl-RS"/>
        </w:rPr>
        <w:t>си 5 % вредности понуде по лоту ( ЕУР).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Гаранција за озбиљност понуде се подноси за сваки лот посебно.</w:t>
      </w:r>
    </w:p>
    <w:p w:rsidR="00351515" w:rsidRPr="00351515" w:rsidRDefault="00EC29BF" w:rsidP="00524FCE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За Понуђаче резиденте Републике Србије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Платива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у динарској противвредности по средњем курсу Народне Банке Србије на дан плаћања.</w:t>
      </w:r>
    </w:p>
    <w:p w:rsidR="0028050F" w:rsidRPr="00387B9C" w:rsidRDefault="000E14EE" w:rsidP="00387B9C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7B9C">
        <w:rPr>
          <w:rFonts w:ascii="Times New Roman" w:hAnsi="Times New Roman"/>
          <w:sz w:val="24"/>
          <w:szCs w:val="24"/>
          <w:lang w:val="sr-Cyrl-CS"/>
        </w:rPr>
        <w:t>Критеријум за избор најповољније понуде је најнижа понуђена цена.</w:t>
      </w:r>
    </w:p>
    <w:p w:rsidR="00524FCE" w:rsidRDefault="00524FCE" w:rsidP="00524FCE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 xml:space="preserve">Реализација уговора, који ће бити закључени са најповољнијим понуђачима, очекује се у периоду </w:t>
      </w:r>
      <w:r w:rsidRPr="00EB6626">
        <w:rPr>
          <w:rFonts w:ascii="Times New Roman" w:hAnsi="Times New Roman"/>
          <w:sz w:val="24"/>
          <w:szCs w:val="24"/>
          <w:lang w:val="sr-Cyrl-CS"/>
        </w:rPr>
        <w:t xml:space="preserve">од </w:t>
      </w:r>
      <w:r>
        <w:rPr>
          <w:rFonts w:ascii="Times New Roman" w:hAnsi="Times New Roman"/>
          <w:sz w:val="24"/>
          <w:szCs w:val="24"/>
          <w:lang w:val="sr-Cyrl-CS"/>
        </w:rPr>
        <w:t>јула</w:t>
      </w:r>
      <w:r w:rsidR="008F0F3B">
        <w:rPr>
          <w:rFonts w:ascii="Times New Roman" w:hAnsi="Times New Roman"/>
          <w:sz w:val="24"/>
          <w:szCs w:val="24"/>
          <w:lang w:val="sr-Cyrl-CS"/>
        </w:rPr>
        <w:t xml:space="preserve"> до октобра</w:t>
      </w:r>
      <w:r>
        <w:rPr>
          <w:rFonts w:ascii="Times New Roman" w:hAnsi="Times New Roman"/>
          <w:sz w:val="24"/>
          <w:szCs w:val="24"/>
          <w:lang w:val="sr-Cyrl-CS"/>
        </w:rPr>
        <w:t xml:space="preserve"> 2015</w:t>
      </w:r>
      <w:r w:rsidRPr="00EB6626">
        <w:rPr>
          <w:rFonts w:ascii="Times New Roman" w:hAnsi="Times New Roman"/>
          <w:sz w:val="24"/>
          <w:szCs w:val="24"/>
          <w:lang w:val="sr-Cyrl-CS"/>
        </w:rPr>
        <w:t>. године.</w:t>
      </w:r>
    </w:p>
    <w:p w:rsidR="00DC73A4" w:rsidRDefault="00DC73A4" w:rsidP="00DC73A4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1F1D71">
        <w:rPr>
          <w:lang w:val="sr-Cyrl-CS"/>
        </w:rPr>
        <w:t>Додатне информације о набавци</w:t>
      </w:r>
      <w:r w:rsidRPr="001F1D71">
        <w:t xml:space="preserve"> као и сва појашњења могу се добити на</w:t>
      </w:r>
      <w:r>
        <w:rPr>
          <w:lang w:val="sr-Cyrl-CS"/>
        </w:rPr>
        <w:t>:</w:t>
      </w:r>
    </w:p>
    <w:p w:rsidR="00DC73A4" w:rsidRDefault="00DC73A4" w:rsidP="00DC73A4">
      <w:pPr>
        <w:pStyle w:val="NormalWeb"/>
        <w:spacing w:before="0" w:beforeAutospacing="0" w:after="0" w:afterAutospacing="0"/>
        <w:jc w:val="both"/>
        <w:rPr>
          <w:rStyle w:val="Hyperlink"/>
          <w:lang w:val="sr-Cyrl-CS"/>
        </w:rPr>
      </w:pPr>
      <w:r>
        <w:rPr>
          <w:lang w:val="sr-Cyrl-CS"/>
        </w:rPr>
        <w:t>и-</w:t>
      </w:r>
      <w:r w:rsidRPr="000F0BCA">
        <w:rPr>
          <w:lang w:val="sr-Cyrl-CS"/>
        </w:rPr>
        <w:t>м</w:t>
      </w:r>
      <w:r>
        <w:rPr>
          <w:lang w:val="sr-Cyrl-CS"/>
        </w:rPr>
        <w:t>еј</w:t>
      </w:r>
      <w:r w:rsidRPr="000F0BCA">
        <w:rPr>
          <w:lang w:val="sr-Cyrl-CS"/>
        </w:rPr>
        <w:t>л</w:t>
      </w:r>
      <w:r w:rsidRPr="001F1D71">
        <w:rPr>
          <w:lang w:val="sr-Cyrl-CS"/>
        </w:rPr>
        <w:t xml:space="preserve"> адреси</w:t>
      </w:r>
      <w:r w:rsidRPr="000F0BCA">
        <w:rPr>
          <w:lang w:val="sr-Cyrl-CS"/>
        </w:rPr>
        <w:t>:</w:t>
      </w:r>
      <w:r w:rsidRPr="003A7C32">
        <w:t xml:space="preserve"> </w:t>
      </w:r>
      <w:hyperlink r:id="rId9" w:history="1">
        <w:r w:rsidRPr="00876CC7">
          <w:rPr>
            <w:rStyle w:val="Hyperlink"/>
            <w:lang w:val="en-US"/>
          </w:rPr>
          <w:t>iop</w:t>
        </w:r>
        <w:r w:rsidRPr="00541E6C">
          <w:rPr>
            <w:rStyle w:val="Hyperlink"/>
            <w:lang w:val="sr-Cyrl-CS"/>
          </w:rPr>
          <w:t>.1.2015.</w:t>
        </w:r>
        <w:r w:rsidRPr="00876CC7">
          <w:rPr>
            <w:rStyle w:val="Hyperlink"/>
            <w:lang w:val="en-US"/>
          </w:rPr>
          <w:t>c</w:t>
        </w:r>
        <w:r w:rsidRPr="00541E6C">
          <w:rPr>
            <w:rStyle w:val="Hyperlink"/>
            <w:lang w:val="sr-Cyrl-CS"/>
          </w:rPr>
          <w:t>@</w:t>
        </w:r>
        <w:r w:rsidRPr="00876CC7">
          <w:rPr>
            <w:rStyle w:val="Hyperlink"/>
            <w:lang w:val="en-US"/>
          </w:rPr>
          <w:t>piu</w:t>
        </w:r>
        <w:r w:rsidRPr="00541E6C">
          <w:rPr>
            <w:rStyle w:val="Hyperlink"/>
            <w:lang w:val="sr-Cyrl-CS"/>
          </w:rPr>
          <w:t>.</w:t>
        </w:r>
        <w:r w:rsidRPr="00876CC7">
          <w:rPr>
            <w:rStyle w:val="Hyperlink"/>
            <w:lang w:val="en-US"/>
          </w:rPr>
          <w:t>rs</w:t>
        </w:r>
      </w:hyperlink>
      <w:r>
        <w:rPr>
          <w:rStyle w:val="Hyperlink"/>
          <w:lang w:val="sr-Cyrl-CS"/>
        </w:rPr>
        <w:t>,</w:t>
      </w:r>
    </w:p>
    <w:p w:rsidR="00DC73A4" w:rsidRDefault="00DC73A4" w:rsidP="00072A9A">
      <w:pPr>
        <w:pStyle w:val="NormalWeb"/>
        <w:spacing w:before="0" w:beforeAutospacing="0" w:after="200" w:afterAutospacing="0"/>
        <w:jc w:val="both"/>
        <w:rPr>
          <w:rFonts w:eastAsia="Calibri"/>
          <w:lang w:val="sr-Cyrl-CS" w:eastAsia="en-US"/>
        </w:rPr>
      </w:pPr>
    </w:p>
    <w:p w:rsidR="00126FA3" w:rsidRDefault="00DC73A4" w:rsidP="00072A9A">
      <w:pPr>
        <w:pStyle w:val="NormalWeb"/>
        <w:spacing w:before="0" w:beforeAutospacing="0" w:after="200" w:afterAutospacing="0"/>
        <w:jc w:val="both"/>
        <w:rPr>
          <w:lang w:val="sr-Cyrl-CS"/>
        </w:rPr>
      </w:pPr>
      <w:r>
        <w:t>Конкурсна документација</w:t>
      </w:r>
      <w:r>
        <w:rPr>
          <w:lang w:val="sr-Cyrl-RS"/>
        </w:rPr>
        <w:t xml:space="preserve"> ће потенцијалним Понуђачима бити достављена на и-мејл адресу наведену у захтеву, по пријему писаног захтева или захтева путем </w:t>
      </w:r>
      <w:r>
        <w:rPr>
          <w:lang w:val="sr-Cyrl-CS"/>
        </w:rPr>
        <w:t>и-</w:t>
      </w:r>
      <w:r w:rsidRPr="000F0BCA">
        <w:rPr>
          <w:lang w:val="sr-Cyrl-CS"/>
        </w:rPr>
        <w:t>м</w:t>
      </w:r>
      <w:r>
        <w:rPr>
          <w:lang w:val="sr-Cyrl-CS"/>
        </w:rPr>
        <w:t>еј</w:t>
      </w:r>
      <w:r w:rsidRPr="000F0BCA">
        <w:rPr>
          <w:lang w:val="sr-Cyrl-CS"/>
        </w:rPr>
        <w:t>л</w:t>
      </w:r>
      <w:r>
        <w:rPr>
          <w:lang w:val="sr-Cyrl-CS"/>
        </w:rPr>
        <w:t>-а.</w:t>
      </w:r>
    </w:p>
    <w:p w:rsidR="00D30A71" w:rsidRPr="00DC73A4" w:rsidRDefault="00D30A71" w:rsidP="00072A9A">
      <w:pPr>
        <w:pStyle w:val="NormalWeb"/>
        <w:spacing w:before="0" w:beforeAutospacing="0" w:after="200" w:afterAutospacing="0"/>
        <w:jc w:val="both"/>
        <w:rPr>
          <w:lang w:val="sr-Cyrl-RS"/>
        </w:rPr>
      </w:pPr>
      <w:r w:rsidRPr="00F25CCF">
        <w:rPr>
          <w:lang w:val="sr-Cyrl-CS"/>
        </w:rPr>
        <w:t xml:space="preserve"> </w:t>
      </w:r>
      <w:r>
        <w:rPr>
          <w:lang w:val="sr-Cyrl-RS"/>
        </w:rPr>
        <w:t>Достављене понуде морају бити поднете у затвореним ковертама, са назнаком ,,</w:t>
      </w:r>
      <w:r w:rsidRPr="00351AD0">
        <w:t>Procurement of personal computers, computer eq</w:t>
      </w:r>
      <w:r w:rsidR="00D57F66">
        <w:t xml:space="preserve">uipment, </w:t>
      </w:r>
      <w:r>
        <w:t>external devices</w:t>
      </w:r>
      <w:r w:rsidR="00D57F66">
        <w:t xml:space="preserve"> and photo equipment</w:t>
      </w:r>
      <w:bookmarkStart w:id="0" w:name="_GoBack"/>
      <w:bookmarkEnd w:id="0"/>
      <w:r w:rsidRPr="00351AD0">
        <w:t xml:space="preserve"> for the needs of scientific research organisations</w:t>
      </w:r>
      <w:r w:rsidRPr="00F25CCF">
        <w:rPr>
          <w:bCs/>
          <w:lang w:val="sr-Cyrl-CS"/>
        </w:rPr>
        <w:t xml:space="preserve">”, </w:t>
      </w:r>
      <w:r w:rsidRPr="00351AD0">
        <w:rPr>
          <w:bCs/>
          <w:lang w:val="sr-Latn-RS"/>
        </w:rPr>
        <w:t>I</w:t>
      </w:r>
      <w:r w:rsidRPr="00BF4E9F">
        <w:rPr>
          <w:bCs/>
          <w:lang w:val="sr-Latn-RS"/>
        </w:rPr>
        <w:t>OP/1-2015/C</w:t>
      </w:r>
      <w:r w:rsidRPr="00F25CCF">
        <w:rPr>
          <w:bCs/>
          <w:lang w:val="sr-Cyrl-CS"/>
        </w:rPr>
        <w:t>,</w:t>
      </w:r>
      <w:r w:rsidR="00F25CCF">
        <w:rPr>
          <w:bCs/>
          <w:lang w:val="sr-Cyrl-RS"/>
        </w:rPr>
        <w:t xml:space="preserve"> и са назнаком</w:t>
      </w:r>
      <w:r>
        <w:rPr>
          <w:bCs/>
          <w:lang w:val="sr-Cyrl-RS"/>
        </w:rPr>
        <w:t xml:space="preserve"> броја лота за који се подноси понуда.</w:t>
      </w:r>
    </w:p>
    <w:p w:rsidR="00BF17DC" w:rsidRPr="000F0BCA" w:rsidRDefault="00126FA3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DC30E2">
        <w:rPr>
          <w:lang w:val="sr-Cyrl-CS"/>
        </w:rPr>
        <w:lastRenderedPageBreak/>
        <w:t>Понуде се достављају путем поште на адресу ЈУП Истраживање и развој д</w:t>
      </w:r>
      <w:r w:rsidR="00956607" w:rsidRPr="00DC30E2">
        <w:rPr>
          <w:lang w:val="sr-Cyrl-CS"/>
        </w:rPr>
        <w:t>.</w:t>
      </w:r>
      <w:r w:rsidRPr="00DC30E2">
        <w:rPr>
          <w:lang w:val="sr-Cyrl-CS"/>
        </w:rPr>
        <w:t>о</w:t>
      </w:r>
      <w:r w:rsidR="00956607" w:rsidRPr="00DC30E2">
        <w:rPr>
          <w:lang w:val="sr-Cyrl-CS"/>
        </w:rPr>
        <w:t>.</w:t>
      </w:r>
      <w:r w:rsidR="009B718E" w:rsidRPr="00DC30E2">
        <w:rPr>
          <w:lang w:val="sr-Cyrl-CS"/>
        </w:rPr>
        <w:t>о</w:t>
      </w:r>
      <w:r w:rsidR="005176BA">
        <w:rPr>
          <w:lang w:val="sr-Cyrl-CS"/>
        </w:rPr>
        <w:t xml:space="preserve">. Београд </w:t>
      </w:r>
      <w:r w:rsidR="009B718E" w:rsidRPr="00DC30E2">
        <w:rPr>
          <w:lang w:val="sr-Cyrl-CS"/>
        </w:rPr>
        <w:t xml:space="preserve">, </w:t>
      </w:r>
      <w:r w:rsidR="005176BA">
        <w:rPr>
          <w:lang w:val="sr-Cyrl-CS"/>
        </w:rPr>
        <w:t xml:space="preserve">четврти спрат- писарница, </w:t>
      </w:r>
      <w:r w:rsidR="009B718E" w:rsidRPr="00DC30E2">
        <w:rPr>
          <w:lang w:val="sr-Cyrl-CS"/>
        </w:rPr>
        <w:t>ул. Вељка Дугошевића бр. 54</w:t>
      </w:r>
      <w:r w:rsidRPr="00DC30E2">
        <w:rPr>
          <w:lang w:val="sr-Cyrl-CS"/>
        </w:rPr>
        <w:t xml:space="preserve">, </w:t>
      </w:r>
      <w:r w:rsidR="009B718E" w:rsidRPr="00DC30E2">
        <w:rPr>
          <w:lang w:val="sr-Cyrl-CS"/>
        </w:rPr>
        <w:t xml:space="preserve">Звездара </w:t>
      </w:r>
      <w:r w:rsidR="005176BA">
        <w:rPr>
          <w:lang w:val="sr-Cyrl-CS"/>
        </w:rPr>
        <w:t xml:space="preserve">11000 Београд </w:t>
      </w:r>
      <w:r w:rsidRPr="00DC30E2">
        <w:rPr>
          <w:lang w:val="sr-Cyrl-CS"/>
        </w:rPr>
        <w:t>или лично сваког радног дана од</w:t>
      </w:r>
      <w:r w:rsidR="00A60584" w:rsidRPr="000F0BCA">
        <w:rPr>
          <w:lang w:val="sr-Cyrl-CS"/>
        </w:rPr>
        <w:t xml:space="preserve"> </w:t>
      </w:r>
      <w:r w:rsidR="005176BA">
        <w:rPr>
          <w:lang w:val="sr-Cyrl-CS"/>
        </w:rPr>
        <w:t>08</w:t>
      </w:r>
      <w:r w:rsidR="00CF6209" w:rsidRPr="00DC30E2">
        <w:t>.00</w:t>
      </w:r>
      <w:r w:rsidR="005176BA">
        <w:rPr>
          <w:lang w:val="sr-Cyrl-CS"/>
        </w:rPr>
        <w:t xml:space="preserve"> до 15</w:t>
      </w:r>
      <w:r w:rsidR="00CF6209" w:rsidRPr="00DC30E2">
        <w:t>.00</w:t>
      </w:r>
      <w:r w:rsidRPr="00DC30E2">
        <w:rPr>
          <w:lang w:val="sr-Cyrl-CS"/>
        </w:rPr>
        <w:t xml:space="preserve"> часова на исту адресу.</w:t>
      </w:r>
    </w:p>
    <w:p w:rsidR="0088067E" w:rsidRPr="000F0BCA" w:rsidRDefault="0088067E" w:rsidP="00F345BA">
      <w:pPr>
        <w:spacing w:before="120"/>
        <w:rPr>
          <w:rFonts w:ascii="Times New Roman" w:hAnsi="Times New Roman"/>
          <w:sz w:val="24"/>
          <w:szCs w:val="24"/>
        </w:rPr>
      </w:pPr>
      <w:r w:rsidRPr="001F1D71">
        <w:rPr>
          <w:rFonts w:ascii="Times New Roman" w:hAnsi="Times New Roman"/>
          <w:sz w:val="24"/>
          <w:szCs w:val="24"/>
        </w:rPr>
        <w:t>Крајњи рок за предају понуда</w:t>
      </w:r>
      <w:r w:rsidR="005176BA">
        <w:rPr>
          <w:rFonts w:ascii="Times New Roman" w:hAnsi="Times New Roman"/>
          <w:sz w:val="24"/>
          <w:szCs w:val="24"/>
          <w:lang w:val="sr-Cyrl-RS"/>
        </w:rPr>
        <w:t xml:space="preserve"> за све лотове</w:t>
      </w:r>
      <w:r w:rsidRPr="001F1D71">
        <w:rPr>
          <w:rFonts w:ascii="Times New Roman" w:hAnsi="Times New Roman"/>
          <w:sz w:val="24"/>
          <w:szCs w:val="24"/>
        </w:rPr>
        <w:t xml:space="preserve"> је:</w:t>
      </w:r>
    </w:p>
    <w:p w:rsidR="00DC30E2" w:rsidRDefault="005176BA" w:rsidP="00CA4D7F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 w:rsidRPr="00F25CCF">
        <w:rPr>
          <w:rFonts w:ascii="Times New Roman" w:hAnsi="Times New Roman"/>
          <w:b/>
          <w:sz w:val="24"/>
          <w:szCs w:val="24"/>
          <w:lang w:val="sr-Cyrl-RS"/>
        </w:rPr>
        <w:t>10.07.2015 у 12 часова (подне).</w:t>
      </w:r>
    </w:p>
    <w:p w:rsidR="00F25CCF" w:rsidRPr="00F25CCF" w:rsidRDefault="00F25CCF" w:rsidP="00CA4D7F">
      <w:pPr>
        <w:spacing w:after="0"/>
        <w:rPr>
          <w:b/>
          <w:lang w:val="sr-Cyrl-RS"/>
        </w:rPr>
      </w:pPr>
    </w:p>
    <w:p w:rsidR="0097644B" w:rsidRPr="000F0BCA" w:rsidRDefault="0097644B" w:rsidP="00DC30E2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1F1D71">
        <w:rPr>
          <w:lang w:val="sr-Cyrl-CS"/>
        </w:rPr>
        <w:t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</w:t>
      </w:r>
    </w:p>
    <w:p w:rsidR="0088067E" w:rsidRPr="001F1D71" w:rsidRDefault="00BC6269" w:rsidP="00F345BA">
      <w:pPr>
        <w:tabs>
          <w:tab w:val="right" w:pos="7254"/>
        </w:tabs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Отва</w:t>
      </w:r>
      <w:r>
        <w:rPr>
          <w:rFonts w:ascii="Times New Roman" w:hAnsi="Times New Roman"/>
          <w:sz w:val="24"/>
          <w:szCs w:val="24"/>
          <w:lang w:val="sr-Cyrl-RS"/>
        </w:rPr>
        <w:t>рању понуда ће се приступити истог дана</w:t>
      </w:r>
      <w:r w:rsidRPr="00F25CCF">
        <w:rPr>
          <w:rFonts w:ascii="Times New Roman" w:hAnsi="Times New Roman"/>
          <w:b/>
          <w:sz w:val="24"/>
          <w:szCs w:val="24"/>
          <w:lang w:val="sr-Cyrl-RS"/>
        </w:rPr>
        <w:t>, 10.07.2015 у 14 часова</w:t>
      </w:r>
      <w:r>
        <w:rPr>
          <w:rFonts w:ascii="Times New Roman" w:hAnsi="Times New Roman"/>
          <w:sz w:val="24"/>
          <w:szCs w:val="24"/>
          <w:lang w:val="sr-Cyrl-RS"/>
        </w:rPr>
        <w:t xml:space="preserve"> , за све лотове и на доле наведеној адреси</w:t>
      </w:r>
      <w:r w:rsidR="0088067E" w:rsidRPr="001F1D71">
        <w:rPr>
          <w:rFonts w:ascii="Times New Roman" w:hAnsi="Times New Roman"/>
          <w:sz w:val="24"/>
          <w:szCs w:val="24"/>
        </w:rPr>
        <w:t>:</w:t>
      </w:r>
    </w:p>
    <w:p w:rsidR="0088067E" w:rsidRPr="006D56DD" w:rsidRDefault="005176BA" w:rsidP="00BC6269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D56DD">
        <w:rPr>
          <w:rFonts w:ascii="Times New Roman" w:hAnsi="Times New Roman"/>
          <w:sz w:val="24"/>
          <w:szCs w:val="24"/>
          <w:lang w:val="sr-Cyrl-CS"/>
        </w:rPr>
        <w:t>ЈУП Истраживање и развој д.о.о. Београд , четврти спрат</w:t>
      </w:r>
      <w:r w:rsidR="00BC6269" w:rsidRPr="006D56DD">
        <w:rPr>
          <w:rFonts w:ascii="Times New Roman" w:hAnsi="Times New Roman"/>
          <w:sz w:val="24"/>
          <w:szCs w:val="24"/>
          <w:lang w:val="sr-Cyrl-CS"/>
        </w:rPr>
        <w:t xml:space="preserve">- Конференцијска сала, </w:t>
      </w:r>
      <w:r w:rsidR="0088067E" w:rsidRPr="006D56DD">
        <w:rPr>
          <w:rFonts w:ascii="Times New Roman" w:hAnsi="Times New Roman"/>
          <w:sz w:val="24"/>
          <w:szCs w:val="24"/>
        </w:rPr>
        <w:t xml:space="preserve"> </w:t>
      </w:r>
      <w:r w:rsidR="009B718E" w:rsidRPr="006D56DD">
        <w:rPr>
          <w:rFonts w:ascii="Times New Roman" w:hAnsi="Times New Roman"/>
          <w:sz w:val="24"/>
          <w:szCs w:val="24"/>
        </w:rPr>
        <w:t>Вељка Дугошевића</w:t>
      </w:r>
      <w:r w:rsidR="0088067E" w:rsidRPr="006D56DD">
        <w:rPr>
          <w:rFonts w:ascii="Times New Roman" w:hAnsi="Times New Roman"/>
          <w:sz w:val="24"/>
          <w:szCs w:val="24"/>
        </w:rPr>
        <w:t xml:space="preserve"> број</w:t>
      </w:r>
      <w:r w:rsidR="009B718E" w:rsidRPr="006D56DD">
        <w:rPr>
          <w:rFonts w:ascii="Times New Roman" w:hAnsi="Times New Roman"/>
          <w:sz w:val="24"/>
          <w:szCs w:val="24"/>
        </w:rPr>
        <w:t xml:space="preserve"> 54</w:t>
      </w:r>
      <w:r w:rsidR="0088067E" w:rsidRPr="006D56DD">
        <w:rPr>
          <w:rFonts w:ascii="Times New Roman" w:hAnsi="Times New Roman"/>
          <w:sz w:val="24"/>
          <w:szCs w:val="24"/>
        </w:rPr>
        <w:t>/</w:t>
      </w:r>
      <w:r w:rsidR="00DC30E2" w:rsidRPr="006D56DD">
        <w:rPr>
          <w:rFonts w:ascii="Times New Roman" w:hAnsi="Times New Roman"/>
          <w:sz w:val="24"/>
          <w:szCs w:val="24"/>
        </w:rPr>
        <w:t>III</w:t>
      </w:r>
      <w:r w:rsidR="008514DA" w:rsidRPr="006D56DD">
        <w:rPr>
          <w:rFonts w:ascii="Times New Roman" w:hAnsi="Times New Roman"/>
          <w:sz w:val="24"/>
          <w:szCs w:val="24"/>
        </w:rPr>
        <w:t>, Звездара</w:t>
      </w:r>
      <w:r w:rsidR="00F41829" w:rsidRPr="006D56DD">
        <w:rPr>
          <w:rFonts w:ascii="Times New Roman" w:hAnsi="Times New Roman"/>
          <w:sz w:val="24"/>
          <w:szCs w:val="24"/>
          <w:lang w:val="sr-Cyrl-CS"/>
        </w:rPr>
        <w:t>, 11000 Београд, Србија</w:t>
      </w:r>
    </w:p>
    <w:p w:rsidR="006D56DD" w:rsidRPr="006D56DD" w:rsidRDefault="00BC6269" w:rsidP="00BC6269">
      <w:pPr>
        <w:rPr>
          <w:rFonts w:ascii="Times New Roman" w:hAnsi="Times New Roman"/>
          <w:sz w:val="24"/>
          <w:szCs w:val="24"/>
          <w:lang w:val="sr-Cyrl-CS"/>
        </w:rPr>
      </w:pPr>
      <w:r w:rsidRPr="006D56DD">
        <w:rPr>
          <w:rFonts w:ascii="Times New Roman" w:hAnsi="Times New Roman"/>
          <w:sz w:val="24"/>
          <w:szCs w:val="24"/>
          <w:lang w:val="sr-Cyrl-CS"/>
        </w:rPr>
        <w:t>Отварање понуда је јавно и отварању може присуствовати свако заинтересовано лице. У пос</w:t>
      </w:r>
      <w:r w:rsidR="006D56DD">
        <w:rPr>
          <w:rFonts w:ascii="Times New Roman" w:hAnsi="Times New Roman"/>
          <w:sz w:val="24"/>
          <w:szCs w:val="24"/>
          <w:lang w:val="sr-Cyrl-CS"/>
        </w:rPr>
        <w:t xml:space="preserve">тупку отварања понуда могу активно учествовати само овлашћени представници понуђача, који су у обавези да члановима Комисије за јавну набавку доставе непосредно пре отварања понуда </w:t>
      </w:r>
      <w:r w:rsidR="00780246">
        <w:rPr>
          <w:rFonts w:ascii="Times New Roman" w:hAnsi="Times New Roman"/>
          <w:sz w:val="24"/>
          <w:szCs w:val="24"/>
          <w:lang w:val="sr-Cyrl-CS"/>
        </w:rPr>
        <w:t>писано овлашћење за активно учествовање у поступку отварања понуда.</w:t>
      </w:r>
    </w:p>
    <w:p w:rsidR="0056460E" w:rsidRPr="00524FCE" w:rsidRDefault="0056460E" w:rsidP="00524FCE">
      <w:pPr>
        <w:spacing w:after="0"/>
        <w:rPr>
          <w:b/>
          <w:i/>
          <w:lang w:val="sr-Latn-RS"/>
        </w:rPr>
      </w:pPr>
    </w:p>
    <w:p w:rsidR="00D77DA6" w:rsidRPr="00D77DA6" w:rsidRDefault="00D77DA6" w:rsidP="00053EB9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sectPr w:rsidR="00D77DA6" w:rsidRPr="00D77DA6" w:rsidSect="00B81835">
      <w:pgSz w:w="11906" w:h="16838"/>
      <w:pgMar w:top="1152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9C2A48"/>
    <w:multiLevelType w:val="hybridMultilevel"/>
    <w:tmpl w:val="B2446C8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C3"/>
    <w:rsid w:val="00003562"/>
    <w:rsid w:val="00004CDF"/>
    <w:rsid w:val="00013494"/>
    <w:rsid w:val="0001459C"/>
    <w:rsid w:val="00022777"/>
    <w:rsid w:val="0002305C"/>
    <w:rsid w:val="000300F4"/>
    <w:rsid w:val="000368DE"/>
    <w:rsid w:val="00042B52"/>
    <w:rsid w:val="0005327B"/>
    <w:rsid w:val="00053EB9"/>
    <w:rsid w:val="00072A9A"/>
    <w:rsid w:val="00072E56"/>
    <w:rsid w:val="00073EF5"/>
    <w:rsid w:val="00075C10"/>
    <w:rsid w:val="00082E98"/>
    <w:rsid w:val="00090C69"/>
    <w:rsid w:val="00097993"/>
    <w:rsid w:val="000A0142"/>
    <w:rsid w:val="000A1B79"/>
    <w:rsid w:val="000B4945"/>
    <w:rsid w:val="000B7B63"/>
    <w:rsid w:val="000C1A86"/>
    <w:rsid w:val="000C2317"/>
    <w:rsid w:val="000C5E1A"/>
    <w:rsid w:val="000D5591"/>
    <w:rsid w:val="000E14EE"/>
    <w:rsid w:val="000F0BCA"/>
    <w:rsid w:val="00111CB6"/>
    <w:rsid w:val="00126FA3"/>
    <w:rsid w:val="0013172A"/>
    <w:rsid w:val="001340EE"/>
    <w:rsid w:val="0014673E"/>
    <w:rsid w:val="00164DED"/>
    <w:rsid w:val="00167A66"/>
    <w:rsid w:val="00171F05"/>
    <w:rsid w:val="001811D4"/>
    <w:rsid w:val="00181AA3"/>
    <w:rsid w:val="001A08D9"/>
    <w:rsid w:val="001A647D"/>
    <w:rsid w:val="001A766F"/>
    <w:rsid w:val="001B49E4"/>
    <w:rsid w:val="001D0432"/>
    <w:rsid w:val="001D05F5"/>
    <w:rsid w:val="001E3721"/>
    <w:rsid w:val="001E3EBD"/>
    <w:rsid w:val="001E4796"/>
    <w:rsid w:val="001E69D6"/>
    <w:rsid w:val="001F1D71"/>
    <w:rsid w:val="001F5139"/>
    <w:rsid w:val="001F5F6D"/>
    <w:rsid w:val="002051A2"/>
    <w:rsid w:val="002111C7"/>
    <w:rsid w:val="00213864"/>
    <w:rsid w:val="002213D0"/>
    <w:rsid w:val="002276F4"/>
    <w:rsid w:val="002355BB"/>
    <w:rsid w:val="00254B9C"/>
    <w:rsid w:val="002627CC"/>
    <w:rsid w:val="00262CF8"/>
    <w:rsid w:val="00263FAE"/>
    <w:rsid w:val="00266EB2"/>
    <w:rsid w:val="00267D0D"/>
    <w:rsid w:val="00274088"/>
    <w:rsid w:val="0028050F"/>
    <w:rsid w:val="002826A5"/>
    <w:rsid w:val="002827E0"/>
    <w:rsid w:val="00293DE7"/>
    <w:rsid w:val="002A1B4B"/>
    <w:rsid w:val="002B197F"/>
    <w:rsid w:val="002E424F"/>
    <w:rsid w:val="002E5046"/>
    <w:rsid w:val="002E57D1"/>
    <w:rsid w:val="00302B0F"/>
    <w:rsid w:val="003034ED"/>
    <w:rsid w:val="003048D4"/>
    <w:rsid w:val="00313397"/>
    <w:rsid w:val="00313A0C"/>
    <w:rsid w:val="0032100F"/>
    <w:rsid w:val="00321B94"/>
    <w:rsid w:val="00332D4F"/>
    <w:rsid w:val="00351515"/>
    <w:rsid w:val="0035497F"/>
    <w:rsid w:val="00354BEB"/>
    <w:rsid w:val="00362477"/>
    <w:rsid w:val="00371E51"/>
    <w:rsid w:val="003731CD"/>
    <w:rsid w:val="0037605A"/>
    <w:rsid w:val="003864E3"/>
    <w:rsid w:val="00387B9C"/>
    <w:rsid w:val="003A1838"/>
    <w:rsid w:val="003A7C32"/>
    <w:rsid w:val="003B0D67"/>
    <w:rsid w:val="003B290A"/>
    <w:rsid w:val="003C009B"/>
    <w:rsid w:val="003D5295"/>
    <w:rsid w:val="003D76A2"/>
    <w:rsid w:val="003F7F87"/>
    <w:rsid w:val="00422494"/>
    <w:rsid w:val="00427016"/>
    <w:rsid w:val="00436177"/>
    <w:rsid w:val="00447094"/>
    <w:rsid w:val="004474CC"/>
    <w:rsid w:val="004505B2"/>
    <w:rsid w:val="00452F4B"/>
    <w:rsid w:val="00454F42"/>
    <w:rsid w:val="00457D17"/>
    <w:rsid w:val="00460810"/>
    <w:rsid w:val="004837CE"/>
    <w:rsid w:val="00492D8B"/>
    <w:rsid w:val="004A1971"/>
    <w:rsid w:val="004B796D"/>
    <w:rsid w:val="004B7DB7"/>
    <w:rsid w:val="004C6EA2"/>
    <w:rsid w:val="004C778D"/>
    <w:rsid w:val="004D1E41"/>
    <w:rsid w:val="004D5062"/>
    <w:rsid w:val="004D61E6"/>
    <w:rsid w:val="004E14F0"/>
    <w:rsid w:val="004E403A"/>
    <w:rsid w:val="004E4E0D"/>
    <w:rsid w:val="004E4F0C"/>
    <w:rsid w:val="004E5D3A"/>
    <w:rsid w:val="004F2143"/>
    <w:rsid w:val="004F7AC4"/>
    <w:rsid w:val="00506AD2"/>
    <w:rsid w:val="00507D2B"/>
    <w:rsid w:val="005176BA"/>
    <w:rsid w:val="00524FCE"/>
    <w:rsid w:val="00527EF5"/>
    <w:rsid w:val="005306FE"/>
    <w:rsid w:val="00530CA4"/>
    <w:rsid w:val="00532FE9"/>
    <w:rsid w:val="00534C31"/>
    <w:rsid w:val="00541E6C"/>
    <w:rsid w:val="005508EF"/>
    <w:rsid w:val="00556E13"/>
    <w:rsid w:val="0056460E"/>
    <w:rsid w:val="005723EA"/>
    <w:rsid w:val="00577AB7"/>
    <w:rsid w:val="0059296B"/>
    <w:rsid w:val="005A2675"/>
    <w:rsid w:val="005A26B2"/>
    <w:rsid w:val="005A751E"/>
    <w:rsid w:val="005B342F"/>
    <w:rsid w:val="005B570E"/>
    <w:rsid w:val="005D2440"/>
    <w:rsid w:val="005D40A6"/>
    <w:rsid w:val="005E1750"/>
    <w:rsid w:val="005F4878"/>
    <w:rsid w:val="00600A4D"/>
    <w:rsid w:val="00601498"/>
    <w:rsid w:val="00610211"/>
    <w:rsid w:val="00615F3D"/>
    <w:rsid w:val="00627103"/>
    <w:rsid w:val="00643A3B"/>
    <w:rsid w:val="0065163B"/>
    <w:rsid w:val="00653C39"/>
    <w:rsid w:val="00655AB3"/>
    <w:rsid w:val="00666F6F"/>
    <w:rsid w:val="0068465B"/>
    <w:rsid w:val="00691689"/>
    <w:rsid w:val="006A4C8A"/>
    <w:rsid w:val="006B126E"/>
    <w:rsid w:val="006B4C6D"/>
    <w:rsid w:val="006B699F"/>
    <w:rsid w:val="006C36E4"/>
    <w:rsid w:val="006D56DD"/>
    <w:rsid w:val="006D724E"/>
    <w:rsid w:val="006E5EB0"/>
    <w:rsid w:val="006F22A2"/>
    <w:rsid w:val="00702CF5"/>
    <w:rsid w:val="00703DBD"/>
    <w:rsid w:val="0071130D"/>
    <w:rsid w:val="0072047D"/>
    <w:rsid w:val="007335C9"/>
    <w:rsid w:val="007429F6"/>
    <w:rsid w:val="00744854"/>
    <w:rsid w:val="00751C7C"/>
    <w:rsid w:val="00751DFC"/>
    <w:rsid w:val="00767570"/>
    <w:rsid w:val="00780246"/>
    <w:rsid w:val="00783424"/>
    <w:rsid w:val="00783654"/>
    <w:rsid w:val="00785B3F"/>
    <w:rsid w:val="007B19FF"/>
    <w:rsid w:val="007B727F"/>
    <w:rsid w:val="007C4B93"/>
    <w:rsid w:val="007D1338"/>
    <w:rsid w:val="007D1B68"/>
    <w:rsid w:val="007D6B97"/>
    <w:rsid w:val="007E0381"/>
    <w:rsid w:val="007E67B3"/>
    <w:rsid w:val="007F0B41"/>
    <w:rsid w:val="007F3776"/>
    <w:rsid w:val="00805465"/>
    <w:rsid w:val="008145D4"/>
    <w:rsid w:val="00820D7E"/>
    <w:rsid w:val="00821DF7"/>
    <w:rsid w:val="00824D98"/>
    <w:rsid w:val="00826260"/>
    <w:rsid w:val="00837A11"/>
    <w:rsid w:val="00840F8A"/>
    <w:rsid w:val="008514DA"/>
    <w:rsid w:val="00860CF2"/>
    <w:rsid w:val="00867FBF"/>
    <w:rsid w:val="00876E73"/>
    <w:rsid w:val="0088067E"/>
    <w:rsid w:val="008964BD"/>
    <w:rsid w:val="008A0C88"/>
    <w:rsid w:val="008A15D5"/>
    <w:rsid w:val="008A161C"/>
    <w:rsid w:val="008A18AB"/>
    <w:rsid w:val="008B6AFE"/>
    <w:rsid w:val="008C08A3"/>
    <w:rsid w:val="008C0994"/>
    <w:rsid w:val="008C3BF9"/>
    <w:rsid w:val="008D44DF"/>
    <w:rsid w:val="008D7FAC"/>
    <w:rsid w:val="008E29A0"/>
    <w:rsid w:val="008E2B64"/>
    <w:rsid w:val="008E4F01"/>
    <w:rsid w:val="008E7716"/>
    <w:rsid w:val="008F061A"/>
    <w:rsid w:val="008F0F3B"/>
    <w:rsid w:val="008F6AF8"/>
    <w:rsid w:val="00904AE7"/>
    <w:rsid w:val="00905031"/>
    <w:rsid w:val="00912179"/>
    <w:rsid w:val="00915ABE"/>
    <w:rsid w:val="00920C92"/>
    <w:rsid w:val="0093102C"/>
    <w:rsid w:val="00933BF5"/>
    <w:rsid w:val="00933CD4"/>
    <w:rsid w:val="00934229"/>
    <w:rsid w:val="00952E10"/>
    <w:rsid w:val="00956607"/>
    <w:rsid w:val="00961D79"/>
    <w:rsid w:val="0096495A"/>
    <w:rsid w:val="0097100B"/>
    <w:rsid w:val="009730C6"/>
    <w:rsid w:val="0097644B"/>
    <w:rsid w:val="00977461"/>
    <w:rsid w:val="0098558C"/>
    <w:rsid w:val="009903BB"/>
    <w:rsid w:val="00990BD8"/>
    <w:rsid w:val="00993EC1"/>
    <w:rsid w:val="00995727"/>
    <w:rsid w:val="009964CC"/>
    <w:rsid w:val="009B44F0"/>
    <w:rsid w:val="009B718E"/>
    <w:rsid w:val="009C7935"/>
    <w:rsid w:val="009D0458"/>
    <w:rsid w:val="009D6FA5"/>
    <w:rsid w:val="009E054C"/>
    <w:rsid w:val="009E1DC1"/>
    <w:rsid w:val="009F148A"/>
    <w:rsid w:val="00A04A8E"/>
    <w:rsid w:val="00A138A2"/>
    <w:rsid w:val="00A16FB3"/>
    <w:rsid w:val="00A21A5A"/>
    <w:rsid w:val="00A23DD7"/>
    <w:rsid w:val="00A276FB"/>
    <w:rsid w:val="00A33398"/>
    <w:rsid w:val="00A42EAB"/>
    <w:rsid w:val="00A517AA"/>
    <w:rsid w:val="00A60584"/>
    <w:rsid w:val="00A66248"/>
    <w:rsid w:val="00A67ABE"/>
    <w:rsid w:val="00A70EE6"/>
    <w:rsid w:val="00A847EC"/>
    <w:rsid w:val="00A9047F"/>
    <w:rsid w:val="00AA6300"/>
    <w:rsid w:val="00AC5E15"/>
    <w:rsid w:val="00AD2A6C"/>
    <w:rsid w:val="00AD5CC1"/>
    <w:rsid w:val="00AE2105"/>
    <w:rsid w:val="00B1014A"/>
    <w:rsid w:val="00B11519"/>
    <w:rsid w:val="00B13948"/>
    <w:rsid w:val="00B13A5D"/>
    <w:rsid w:val="00B15607"/>
    <w:rsid w:val="00B23704"/>
    <w:rsid w:val="00B357C1"/>
    <w:rsid w:val="00B416C6"/>
    <w:rsid w:val="00B6418F"/>
    <w:rsid w:val="00B73A05"/>
    <w:rsid w:val="00B81835"/>
    <w:rsid w:val="00B86B6D"/>
    <w:rsid w:val="00B8747B"/>
    <w:rsid w:val="00B93573"/>
    <w:rsid w:val="00B973AA"/>
    <w:rsid w:val="00BC20C4"/>
    <w:rsid w:val="00BC6269"/>
    <w:rsid w:val="00BD2C36"/>
    <w:rsid w:val="00BF17DC"/>
    <w:rsid w:val="00C00319"/>
    <w:rsid w:val="00C01346"/>
    <w:rsid w:val="00C21095"/>
    <w:rsid w:val="00C43034"/>
    <w:rsid w:val="00C43332"/>
    <w:rsid w:val="00C47C3E"/>
    <w:rsid w:val="00C56F95"/>
    <w:rsid w:val="00C72259"/>
    <w:rsid w:val="00C75F42"/>
    <w:rsid w:val="00C77991"/>
    <w:rsid w:val="00CA212E"/>
    <w:rsid w:val="00CA4D7F"/>
    <w:rsid w:val="00CA70C6"/>
    <w:rsid w:val="00CC0A44"/>
    <w:rsid w:val="00CC4BD0"/>
    <w:rsid w:val="00CF1D83"/>
    <w:rsid w:val="00CF2016"/>
    <w:rsid w:val="00CF5A67"/>
    <w:rsid w:val="00CF5FC5"/>
    <w:rsid w:val="00CF6209"/>
    <w:rsid w:val="00CF6805"/>
    <w:rsid w:val="00CF74F4"/>
    <w:rsid w:val="00D15B22"/>
    <w:rsid w:val="00D30A71"/>
    <w:rsid w:val="00D33A1B"/>
    <w:rsid w:val="00D37227"/>
    <w:rsid w:val="00D437C0"/>
    <w:rsid w:val="00D474BF"/>
    <w:rsid w:val="00D47F6F"/>
    <w:rsid w:val="00D50483"/>
    <w:rsid w:val="00D52DBC"/>
    <w:rsid w:val="00D55B20"/>
    <w:rsid w:val="00D57F66"/>
    <w:rsid w:val="00D619BE"/>
    <w:rsid w:val="00D703B5"/>
    <w:rsid w:val="00D76CC5"/>
    <w:rsid w:val="00D77DA6"/>
    <w:rsid w:val="00D812BB"/>
    <w:rsid w:val="00D81466"/>
    <w:rsid w:val="00D87F2F"/>
    <w:rsid w:val="00DA1204"/>
    <w:rsid w:val="00DA3BEF"/>
    <w:rsid w:val="00DA49E5"/>
    <w:rsid w:val="00DA570C"/>
    <w:rsid w:val="00DA67A3"/>
    <w:rsid w:val="00DB5847"/>
    <w:rsid w:val="00DB7596"/>
    <w:rsid w:val="00DC30E2"/>
    <w:rsid w:val="00DC3D8A"/>
    <w:rsid w:val="00DC470C"/>
    <w:rsid w:val="00DC73A4"/>
    <w:rsid w:val="00DD2D4C"/>
    <w:rsid w:val="00DD73E5"/>
    <w:rsid w:val="00DE0554"/>
    <w:rsid w:val="00DE46EF"/>
    <w:rsid w:val="00DE5F22"/>
    <w:rsid w:val="00DF245D"/>
    <w:rsid w:val="00DF6C3A"/>
    <w:rsid w:val="00DF78C3"/>
    <w:rsid w:val="00E13FD2"/>
    <w:rsid w:val="00E15892"/>
    <w:rsid w:val="00E262BC"/>
    <w:rsid w:val="00E262BF"/>
    <w:rsid w:val="00E30696"/>
    <w:rsid w:val="00E3193F"/>
    <w:rsid w:val="00E3432A"/>
    <w:rsid w:val="00E612BD"/>
    <w:rsid w:val="00E64114"/>
    <w:rsid w:val="00E64924"/>
    <w:rsid w:val="00E701E2"/>
    <w:rsid w:val="00E74624"/>
    <w:rsid w:val="00E748FB"/>
    <w:rsid w:val="00E835C6"/>
    <w:rsid w:val="00E9410E"/>
    <w:rsid w:val="00EA140F"/>
    <w:rsid w:val="00EA41A4"/>
    <w:rsid w:val="00EA78D6"/>
    <w:rsid w:val="00EA7E8C"/>
    <w:rsid w:val="00EB2279"/>
    <w:rsid w:val="00EB44B5"/>
    <w:rsid w:val="00EB6626"/>
    <w:rsid w:val="00EC1378"/>
    <w:rsid w:val="00EC24CB"/>
    <w:rsid w:val="00EC29BF"/>
    <w:rsid w:val="00EC2F0E"/>
    <w:rsid w:val="00EE7024"/>
    <w:rsid w:val="00F04761"/>
    <w:rsid w:val="00F15980"/>
    <w:rsid w:val="00F21F38"/>
    <w:rsid w:val="00F242AB"/>
    <w:rsid w:val="00F242E1"/>
    <w:rsid w:val="00F25CCF"/>
    <w:rsid w:val="00F345BA"/>
    <w:rsid w:val="00F34F33"/>
    <w:rsid w:val="00F35B18"/>
    <w:rsid w:val="00F41829"/>
    <w:rsid w:val="00F4449E"/>
    <w:rsid w:val="00F5541B"/>
    <w:rsid w:val="00F75BD4"/>
    <w:rsid w:val="00F8551C"/>
    <w:rsid w:val="00F875BB"/>
    <w:rsid w:val="00F90A95"/>
    <w:rsid w:val="00F94BCD"/>
    <w:rsid w:val="00FA2C5F"/>
    <w:rsid w:val="00FA5238"/>
    <w:rsid w:val="00FA747E"/>
    <w:rsid w:val="00FB0FC6"/>
    <w:rsid w:val="00FC0B41"/>
    <w:rsid w:val="00FC10ED"/>
    <w:rsid w:val="00FC204F"/>
    <w:rsid w:val="00FC50CC"/>
    <w:rsid w:val="00FD2AF0"/>
    <w:rsid w:val="00FE6279"/>
    <w:rsid w:val="00FE787F"/>
    <w:rsid w:val="00FF1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A4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C8A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C8A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8A"/>
    <w:rPr>
      <w:rFonts w:ascii="Tahoma" w:hAnsi="Tahoma" w:cs="Tahoma"/>
      <w:sz w:val="16"/>
      <w:szCs w:val="16"/>
      <w:lang w:val="sr-Latn-CS"/>
    </w:rPr>
  </w:style>
  <w:style w:type="paragraph" w:styleId="BodyText">
    <w:name w:val="Body Text"/>
    <w:basedOn w:val="Normal"/>
    <w:link w:val="BodyTextChar"/>
    <w:rsid w:val="0088067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067E"/>
    <w:rPr>
      <w:rFonts w:ascii="Times New Roman" w:eastAsia="Times New Roman" w:hAnsi="Times New Roman"/>
      <w:sz w:val="24"/>
      <w:szCs w:val="24"/>
      <w:lang w:val="sr-Latn-CS"/>
    </w:rPr>
  </w:style>
  <w:style w:type="paragraph" w:customStyle="1" w:styleId="Outline1">
    <w:name w:val="Outline1"/>
    <w:basedOn w:val="Normal"/>
    <w:next w:val="Normal"/>
    <w:rsid w:val="00DC30E2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/>
      <w:kern w:val="28"/>
      <w:sz w:val="24"/>
      <w:szCs w:val="24"/>
    </w:rPr>
  </w:style>
  <w:style w:type="paragraph" w:customStyle="1" w:styleId="List1">
    <w:name w:val="List1"/>
    <w:basedOn w:val="Normal"/>
    <w:rsid w:val="00387B9C"/>
    <w:pPr>
      <w:overflowPunct w:val="0"/>
      <w:autoSpaceDE w:val="0"/>
      <w:autoSpaceDN w:val="0"/>
      <w:adjustRightInd w:val="0"/>
      <w:spacing w:before="240" w:after="0" w:line="240" w:lineRule="auto"/>
      <w:ind w:left="2268" w:hanging="567"/>
      <w:jc w:val="both"/>
      <w:textAlignment w:val="baseline"/>
    </w:pPr>
    <w:rPr>
      <w:rFonts w:ascii="Optima" w:eastAsia="Times New Roman" w:hAnsi="Optima" w:cs="Opti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A4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C8A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C8A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8A"/>
    <w:rPr>
      <w:rFonts w:ascii="Tahoma" w:hAnsi="Tahoma" w:cs="Tahoma"/>
      <w:sz w:val="16"/>
      <w:szCs w:val="16"/>
      <w:lang w:val="sr-Latn-CS"/>
    </w:rPr>
  </w:style>
  <w:style w:type="paragraph" w:styleId="BodyText">
    <w:name w:val="Body Text"/>
    <w:basedOn w:val="Normal"/>
    <w:link w:val="BodyTextChar"/>
    <w:rsid w:val="0088067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067E"/>
    <w:rPr>
      <w:rFonts w:ascii="Times New Roman" w:eastAsia="Times New Roman" w:hAnsi="Times New Roman"/>
      <w:sz w:val="24"/>
      <w:szCs w:val="24"/>
      <w:lang w:val="sr-Latn-CS"/>
    </w:rPr>
  </w:style>
  <w:style w:type="paragraph" w:customStyle="1" w:styleId="Outline1">
    <w:name w:val="Outline1"/>
    <w:basedOn w:val="Normal"/>
    <w:next w:val="Normal"/>
    <w:rsid w:val="00DC30E2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/>
      <w:kern w:val="28"/>
      <w:sz w:val="24"/>
      <w:szCs w:val="24"/>
    </w:rPr>
  </w:style>
  <w:style w:type="paragraph" w:customStyle="1" w:styleId="List1">
    <w:name w:val="List1"/>
    <w:basedOn w:val="Normal"/>
    <w:rsid w:val="00387B9C"/>
    <w:pPr>
      <w:overflowPunct w:val="0"/>
      <w:autoSpaceDE w:val="0"/>
      <w:autoSpaceDN w:val="0"/>
      <w:adjustRightInd w:val="0"/>
      <w:spacing w:before="240" w:after="0" w:line="240" w:lineRule="auto"/>
      <w:ind w:left="2268" w:hanging="567"/>
      <w:jc w:val="both"/>
      <w:textAlignment w:val="baseline"/>
    </w:pPr>
    <w:rPr>
      <w:rFonts w:ascii="Optima" w:eastAsia="Times New Roman" w:hAnsi="Optima" w:cs="Opti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/general.php?id=5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ib.org/projects/publications/guide-to-procure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p.1.2015.c@pi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037A-9352-47A7-9D2A-20B02DAB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738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Invitation for Tenders</vt:lpstr>
    </vt:vector>
  </TitlesOfParts>
  <Company>Grizli777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Invitation for Tenders</dc:title>
  <dc:creator>PC</dc:creator>
  <cp:lastModifiedBy>Predrag Knežević</cp:lastModifiedBy>
  <cp:revision>16</cp:revision>
  <cp:lastPrinted>2014-07-18T09:51:00Z</cp:lastPrinted>
  <dcterms:created xsi:type="dcterms:W3CDTF">2015-05-27T06:32:00Z</dcterms:created>
  <dcterms:modified xsi:type="dcterms:W3CDTF">2015-05-27T08:52:00Z</dcterms:modified>
</cp:coreProperties>
</file>