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ED" w:rsidRPr="00883B78" w:rsidRDefault="000F0BED" w:rsidP="0085470A">
      <w:pPr>
        <w:tabs>
          <w:tab w:val="left" w:pos="7096"/>
        </w:tabs>
        <w:rPr>
          <w:sz w:val="22"/>
          <w:szCs w:val="22"/>
          <w:lang w:val="sr-Latn-CS"/>
        </w:rPr>
      </w:pPr>
    </w:p>
    <w:p w:rsidR="00E36D23" w:rsidRPr="00883B78" w:rsidRDefault="00E36D23" w:rsidP="0085470A">
      <w:pPr>
        <w:tabs>
          <w:tab w:val="left" w:pos="7096"/>
        </w:tabs>
        <w:rPr>
          <w:sz w:val="22"/>
          <w:szCs w:val="22"/>
          <w:lang w:val="sr-Latn-CS"/>
        </w:rPr>
      </w:pPr>
    </w:p>
    <w:p w:rsidR="00C030D4" w:rsidRPr="00883B78" w:rsidRDefault="00C030D4" w:rsidP="00C030D4">
      <w:pPr>
        <w:rPr>
          <w:sz w:val="22"/>
          <w:szCs w:val="22"/>
        </w:rPr>
      </w:pPr>
    </w:p>
    <w:p w:rsidR="00883B78" w:rsidRPr="00883B78" w:rsidRDefault="00883B78" w:rsidP="00576B2B">
      <w:pPr>
        <w:ind w:firstLine="720"/>
        <w:rPr>
          <w:sz w:val="22"/>
          <w:szCs w:val="22"/>
          <w:lang w:val="sr-Latn-CS"/>
        </w:rPr>
      </w:pPr>
    </w:p>
    <w:p w:rsidR="00C030D4" w:rsidRPr="00883B78" w:rsidRDefault="00C030D4" w:rsidP="00576B2B">
      <w:pPr>
        <w:ind w:firstLine="720"/>
        <w:rPr>
          <w:sz w:val="22"/>
          <w:szCs w:val="22"/>
          <w:lang w:val="sr-Cyrl-CS"/>
        </w:rPr>
      </w:pPr>
      <w:r w:rsidRPr="00883B78">
        <w:rPr>
          <w:sz w:val="22"/>
          <w:szCs w:val="22"/>
          <w:lang w:val="sr-Latn-CS"/>
        </w:rPr>
        <w:t>Poštovani</w:t>
      </w:r>
      <w:r w:rsidRPr="00883B78">
        <w:rPr>
          <w:sz w:val="22"/>
          <w:szCs w:val="22"/>
          <w:lang w:val="sr-Cyrl-CS"/>
        </w:rPr>
        <w:t>,</w:t>
      </w:r>
    </w:p>
    <w:p w:rsidR="00C030D4" w:rsidRPr="00883B78" w:rsidRDefault="00C030D4" w:rsidP="00C030D4">
      <w:pPr>
        <w:rPr>
          <w:sz w:val="22"/>
          <w:szCs w:val="22"/>
        </w:rPr>
      </w:pPr>
    </w:p>
    <w:p w:rsidR="00883B78" w:rsidRPr="00883B78" w:rsidRDefault="00883B78" w:rsidP="00C030D4">
      <w:pPr>
        <w:rPr>
          <w:sz w:val="22"/>
          <w:szCs w:val="22"/>
        </w:rPr>
      </w:pPr>
    </w:p>
    <w:p w:rsidR="00C030D4" w:rsidRPr="00883B78" w:rsidRDefault="00C030D4" w:rsidP="004314EF">
      <w:pPr>
        <w:tabs>
          <w:tab w:val="left" w:pos="1515"/>
        </w:tabs>
        <w:jc w:val="both"/>
        <w:rPr>
          <w:sz w:val="22"/>
          <w:szCs w:val="22"/>
          <w:lang w:val="sr-Latn-CS"/>
        </w:rPr>
      </w:pPr>
      <w:r w:rsidRPr="00883B78">
        <w:rPr>
          <w:sz w:val="22"/>
          <w:szCs w:val="22"/>
          <w:lang w:val="sr-Latn-CS"/>
        </w:rPr>
        <w:t>Povodom pitanja</w:t>
      </w:r>
      <w:r w:rsidR="00C16706" w:rsidRPr="00883B78">
        <w:rPr>
          <w:sz w:val="22"/>
          <w:szCs w:val="22"/>
          <w:lang w:val="sr-Latn-CS"/>
        </w:rPr>
        <w:t xml:space="preserve"> upućenih</w:t>
      </w:r>
      <w:r w:rsidR="000A01D8" w:rsidRPr="00883B78">
        <w:rPr>
          <w:sz w:val="22"/>
          <w:szCs w:val="22"/>
          <w:lang w:val="sr-Latn-CS"/>
        </w:rPr>
        <w:t xml:space="preserve"> Naručiocu</w:t>
      </w:r>
      <w:r w:rsidR="004314EF" w:rsidRPr="00883B78">
        <w:rPr>
          <w:sz w:val="22"/>
          <w:szCs w:val="22"/>
          <w:lang w:val="sr-Latn-CS"/>
        </w:rPr>
        <w:t xml:space="preserve"> </w:t>
      </w:r>
      <w:r w:rsidR="002935EE">
        <w:rPr>
          <w:sz w:val="22"/>
          <w:szCs w:val="22"/>
          <w:lang w:val="sr-Latn-CS"/>
        </w:rPr>
        <w:t>od strane potencijalnih</w:t>
      </w:r>
      <w:r w:rsidR="002935EE" w:rsidRPr="00883B78">
        <w:rPr>
          <w:sz w:val="22"/>
          <w:szCs w:val="22"/>
          <w:lang w:val="sr-Latn-CS"/>
        </w:rPr>
        <w:t xml:space="preserve"> ponuđača</w:t>
      </w:r>
      <w:r w:rsidR="002935EE">
        <w:rPr>
          <w:sz w:val="22"/>
          <w:szCs w:val="22"/>
          <w:lang w:val="sr-Latn-CS"/>
        </w:rPr>
        <w:t xml:space="preserve"> do </w:t>
      </w:r>
      <w:r w:rsidR="00395854">
        <w:rPr>
          <w:sz w:val="22"/>
          <w:szCs w:val="22"/>
          <w:lang w:val="sr-Latn-CS"/>
        </w:rPr>
        <w:t>dana 08.12</w:t>
      </w:r>
      <w:r w:rsidRPr="00883B78">
        <w:rPr>
          <w:sz w:val="22"/>
          <w:szCs w:val="22"/>
          <w:lang w:val="sr-Latn-CS"/>
        </w:rPr>
        <w:t>.2011. godine</w:t>
      </w:r>
      <w:r w:rsidR="002935EE">
        <w:rPr>
          <w:sz w:val="22"/>
          <w:szCs w:val="22"/>
          <w:lang w:val="sr-Latn-CS"/>
        </w:rPr>
        <w:t>,</w:t>
      </w:r>
      <w:r w:rsidRPr="00883B78">
        <w:rPr>
          <w:sz w:val="22"/>
          <w:szCs w:val="22"/>
          <w:lang w:val="sr-Latn-CS"/>
        </w:rPr>
        <w:t xml:space="preserve"> </w:t>
      </w:r>
      <w:r w:rsidR="000A01D8" w:rsidRPr="00883B78">
        <w:rPr>
          <w:sz w:val="22"/>
          <w:szCs w:val="22"/>
          <w:lang w:val="sr-Latn-CS"/>
        </w:rPr>
        <w:t xml:space="preserve">a </w:t>
      </w:r>
      <w:r w:rsidRPr="00883B78">
        <w:rPr>
          <w:sz w:val="22"/>
          <w:szCs w:val="22"/>
          <w:lang w:val="sr-Latn-CS"/>
        </w:rPr>
        <w:t xml:space="preserve">u vezi </w:t>
      </w:r>
      <w:r w:rsidR="004314EF" w:rsidRPr="00883B78">
        <w:rPr>
          <w:sz w:val="22"/>
          <w:szCs w:val="22"/>
          <w:lang w:val="sr-Latn-CS"/>
        </w:rPr>
        <w:t>sa javnom nabavkom</w:t>
      </w:r>
      <w:r w:rsidRPr="00883B78">
        <w:rPr>
          <w:sz w:val="22"/>
          <w:szCs w:val="22"/>
          <w:lang w:val="sr-Latn-CS"/>
        </w:rPr>
        <w:t xml:space="preserve">: </w:t>
      </w:r>
      <w:proofErr w:type="spellStart"/>
      <w:r w:rsidR="004314EF" w:rsidRPr="00883B78">
        <w:rPr>
          <w:sz w:val="22"/>
          <w:szCs w:val="22"/>
        </w:rPr>
        <w:t>Nabavka</w:t>
      </w:r>
      <w:proofErr w:type="spellEnd"/>
      <w:r w:rsidR="004314EF" w:rsidRPr="00883B78">
        <w:rPr>
          <w:sz w:val="22"/>
          <w:szCs w:val="22"/>
        </w:rPr>
        <w:t xml:space="preserve"> </w:t>
      </w:r>
      <w:proofErr w:type="spellStart"/>
      <w:r w:rsidR="004314EF" w:rsidRPr="00883B78">
        <w:rPr>
          <w:sz w:val="22"/>
          <w:szCs w:val="22"/>
        </w:rPr>
        <w:t>potrošnog</w:t>
      </w:r>
      <w:proofErr w:type="spellEnd"/>
      <w:r w:rsidR="004314EF" w:rsidRPr="00883B78">
        <w:rPr>
          <w:sz w:val="22"/>
          <w:szCs w:val="22"/>
        </w:rPr>
        <w:t xml:space="preserve"> </w:t>
      </w:r>
      <w:proofErr w:type="spellStart"/>
      <w:r w:rsidR="004314EF" w:rsidRPr="00883B78">
        <w:rPr>
          <w:sz w:val="22"/>
          <w:szCs w:val="22"/>
        </w:rPr>
        <w:t>materijala</w:t>
      </w:r>
      <w:proofErr w:type="spellEnd"/>
      <w:r w:rsidR="004314EF" w:rsidRPr="00883B78">
        <w:rPr>
          <w:sz w:val="22"/>
          <w:szCs w:val="22"/>
        </w:rPr>
        <w:t xml:space="preserve"> </w:t>
      </w:r>
      <w:proofErr w:type="spellStart"/>
      <w:r w:rsidR="004314EF" w:rsidRPr="00883B78">
        <w:rPr>
          <w:sz w:val="22"/>
          <w:szCs w:val="22"/>
        </w:rPr>
        <w:t>za</w:t>
      </w:r>
      <w:proofErr w:type="spellEnd"/>
      <w:r w:rsidR="004314EF" w:rsidRPr="00883B78">
        <w:rPr>
          <w:sz w:val="22"/>
          <w:szCs w:val="22"/>
        </w:rPr>
        <w:t xml:space="preserve"> </w:t>
      </w:r>
      <w:proofErr w:type="spellStart"/>
      <w:r w:rsidR="004314EF" w:rsidRPr="00883B78">
        <w:rPr>
          <w:sz w:val="22"/>
          <w:szCs w:val="22"/>
        </w:rPr>
        <w:t>potrebe</w:t>
      </w:r>
      <w:proofErr w:type="spellEnd"/>
      <w:r w:rsidR="004314EF" w:rsidRPr="00883B78">
        <w:rPr>
          <w:sz w:val="22"/>
          <w:szCs w:val="22"/>
        </w:rPr>
        <w:t xml:space="preserve"> </w:t>
      </w:r>
      <w:proofErr w:type="spellStart"/>
      <w:r w:rsidR="004314EF" w:rsidRPr="00883B78">
        <w:rPr>
          <w:sz w:val="22"/>
          <w:szCs w:val="22"/>
        </w:rPr>
        <w:t>naučnoistraživačkih</w:t>
      </w:r>
      <w:proofErr w:type="spellEnd"/>
      <w:r w:rsidR="004314EF" w:rsidRPr="00883B78">
        <w:rPr>
          <w:sz w:val="22"/>
          <w:szCs w:val="22"/>
        </w:rPr>
        <w:t xml:space="preserve"> </w:t>
      </w:r>
      <w:proofErr w:type="spellStart"/>
      <w:r w:rsidR="004314EF" w:rsidRPr="00883B78">
        <w:rPr>
          <w:sz w:val="22"/>
          <w:szCs w:val="22"/>
        </w:rPr>
        <w:t>organizacija</w:t>
      </w:r>
      <w:proofErr w:type="spellEnd"/>
      <w:r w:rsidR="004314EF" w:rsidRPr="00883B78">
        <w:rPr>
          <w:sz w:val="22"/>
          <w:szCs w:val="22"/>
        </w:rPr>
        <w:t xml:space="preserve"> Tender </w:t>
      </w:r>
      <w:proofErr w:type="spellStart"/>
      <w:r w:rsidR="004314EF" w:rsidRPr="00883B78">
        <w:rPr>
          <w:sz w:val="22"/>
          <w:szCs w:val="22"/>
        </w:rPr>
        <w:t>broj</w:t>
      </w:r>
      <w:proofErr w:type="spellEnd"/>
      <w:r w:rsidR="004314EF" w:rsidRPr="00883B78">
        <w:rPr>
          <w:sz w:val="22"/>
          <w:szCs w:val="22"/>
        </w:rPr>
        <w:t xml:space="preserve"> 1</w:t>
      </w:r>
      <w:r w:rsidRPr="00883B78">
        <w:rPr>
          <w:b/>
          <w:sz w:val="22"/>
          <w:szCs w:val="22"/>
          <w:lang w:val="sr-Latn-CS"/>
        </w:rPr>
        <w:t>,</w:t>
      </w:r>
      <w:r w:rsidR="004314EF" w:rsidRPr="00883B78">
        <w:rPr>
          <w:rStyle w:val="HeaderChar"/>
          <w:b/>
          <w:sz w:val="22"/>
          <w:szCs w:val="22"/>
        </w:rPr>
        <w:t xml:space="preserve"> </w:t>
      </w:r>
      <w:proofErr w:type="spellStart"/>
      <w:r w:rsidR="004314EF" w:rsidRPr="00883B78">
        <w:rPr>
          <w:rStyle w:val="HeaderChar"/>
          <w:sz w:val="22"/>
          <w:szCs w:val="22"/>
        </w:rPr>
        <w:t>broj</w:t>
      </w:r>
      <w:proofErr w:type="spellEnd"/>
      <w:r w:rsidR="004314EF" w:rsidRPr="00883B78">
        <w:rPr>
          <w:rStyle w:val="HeaderChar"/>
          <w:sz w:val="22"/>
          <w:szCs w:val="22"/>
        </w:rPr>
        <w:t xml:space="preserve"> </w:t>
      </w:r>
      <w:proofErr w:type="spellStart"/>
      <w:r w:rsidR="00C16706" w:rsidRPr="00883B78">
        <w:rPr>
          <w:rStyle w:val="HeaderChar"/>
          <w:sz w:val="22"/>
          <w:szCs w:val="22"/>
        </w:rPr>
        <w:t>nabavke</w:t>
      </w:r>
      <w:proofErr w:type="spellEnd"/>
      <w:r w:rsidR="00C16706" w:rsidRPr="00883B78">
        <w:rPr>
          <w:rStyle w:val="HeaderChar"/>
          <w:sz w:val="22"/>
          <w:szCs w:val="22"/>
        </w:rPr>
        <w:t xml:space="preserve">: </w:t>
      </w:r>
      <w:r w:rsidR="004314EF" w:rsidRPr="00883B78">
        <w:rPr>
          <w:rStyle w:val="Strong"/>
          <w:b w:val="0"/>
          <w:sz w:val="22"/>
          <w:szCs w:val="22"/>
          <w:lang w:val="sr-Cyrl-CS"/>
        </w:rPr>
        <w:t>IOP/4-2011/C/ТЕНДЕР БРОЈ 1</w:t>
      </w:r>
      <w:r w:rsidR="004314EF" w:rsidRPr="00883B78">
        <w:rPr>
          <w:rStyle w:val="Strong"/>
          <w:b w:val="0"/>
          <w:sz w:val="22"/>
          <w:szCs w:val="22"/>
        </w:rPr>
        <w:t>,</w:t>
      </w:r>
      <w:r w:rsidR="004314EF" w:rsidRPr="00883B78">
        <w:rPr>
          <w:rStyle w:val="Strong"/>
          <w:sz w:val="22"/>
          <w:szCs w:val="22"/>
        </w:rPr>
        <w:t xml:space="preserve"> </w:t>
      </w:r>
      <w:r w:rsidR="000A01D8" w:rsidRPr="00883B78">
        <w:rPr>
          <w:sz w:val="22"/>
          <w:szCs w:val="22"/>
          <w:lang w:val="sr-Latn-CS"/>
        </w:rPr>
        <w:t>dostavljamo</w:t>
      </w:r>
      <w:r w:rsidRPr="00883B78">
        <w:rPr>
          <w:sz w:val="22"/>
          <w:szCs w:val="22"/>
          <w:lang w:val="sr-Latn-CS"/>
        </w:rPr>
        <w:t xml:space="preserve"> sledeće odgovore:</w:t>
      </w:r>
    </w:p>
    <w:p w:rsidR="00883B78" w:rsidRPr="00883B78" w:rsidRDefault="00883B78" w:rsidP="004314EF">
      <w:pPr>
        <w:tabs>
          <w:tab w:val="left" w:pos="1515"/>
        </w:tabs>
        <w:jc w:val="both"/>
        <w:rPr>
          <w:b/>
          <w:bCs/>
          <w:sz w:val="22"/>
          <w:szCs w:val="22"/>
          <w:lang w:val="sr-Cyrl-CS"/>
        </w:rPr>
      </w:pPr>
    </w:p>
    <w:p w:rsidR="00C030D4" w:rsidRPr="00883B78" w:rsidRDefault="00C030D4" w:rsidP="004314EF">
      <w:pPr>
        <w:ind w:firstLine="720"/>
        <w:jc w:val="both"/>
        <w:rPr>
          <w:sz w:val="22"/>
          <w:szCs w:val="22"/>
          <w:lang w:val="sr-Latn-CS"/>
        </w:rPr>
      </w:pPr>
    </w:p>
    <w:p w:rsidR="00872976" w:rsidRPr="00883B78" w:rsidRDefault="00872976" w:rsidP="00872976">
      <w:pPr>
        <w:ind w:firstLine="720"/>
        <w:jc w:val="both"/>
        <w:rPr>
          <w:b/>
          <w:sz w:val="22"/>
          <w:szCs w:val="22"/>
          <w:lang w:val="sr-Latn-CS"/>
        </w:rPr>
      </w:pPr>
      <w:r w:rsidRPr="00883B78">
        <w:rPr>
          <w:b/>
          <w:sz w:val="22"/>
          <w:szCs w:val="22"/>
          <w:lang w:val="sr-Latn-CS"/>
        </w:rPr>
        <w:t xml:space="preserve">Pitanje </w:t>
      </w:r>
      <w:r w:rsidR="00C030D4" w:rsidRPr="00883B78">
        <w:rPr>
          <w:b/>
          <w:sz w:val="22"/>
          <w:szCs w:val="22"/>
          <w:lang w:val="sr-Latn-CS"/>
        </w:rPr>
        <w:t>1:</w:t>
      </w:r>
    </w:p>
    <w:p w:rsidR="00872976" w:rsidRPr="00883B78" w:rsidRDefault="00872976" w:rsidP="00872976">
      <w:pPr>
        <w:ind w:firstLine="720"/>
        <w:rPr>
          <w:sz w:val="22"/>
          <w:szCs w:val="22"/>
        </w:rPr>
      </w:pP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w:t>
      </w:r>
      <w:proofErr w:type="spellStart"/>
      <w:proofErr w:type="gramStart"/>
      <w:r w:rsidRPr="00883B78">
        <w:rPr>
          <w:sz w:val="22"/>
          <w:szCs w:val="22"/>
        </w:rPr>
        <w:t>na</w:t>
      </w:r>
      <w:proofErr w:type="spellEnd"/>
      <w:proofErr w:type="gramEnd"/>
      <w:r w:rsidRPr="00883B78">
        <w:rPr>
          <w:sz w:val="22"/>
          <w:szCs w:val="22"/>
        </w:rPr>
        <w:t xml:space="preserve"> </w:t>
      </w:r>
      <w:proofErr w:type="spellStart"/>
      <w:r w:rsidRPr="00883B78">
        <w:rPr>
          <w:sz w:val="22"/>
          <w:szCs w:val="22"/>
        </w:rPr>
        <w:t>nadmetanju</w:t>
      </w:r>
      <w:proofErr w:type="spellEnd"/>
      <w:r w:rsidRPr="00883B78">
        <w:rPr>
          <w:sz w:val="22"/>
          <w:szCs w:val="22"/>
        </w:rPr>
        <w:t xml:space="preserve"> </w:t>
      </w:r>
      <w:proofErr w:type="spellStart"/>
      <w:r w:rsidRPr="00883B78">
        <w:rPr>
          <w:sz w:val="22"/>
          <w:szCs w:val="22"/>
        </w:rPr>
        <w:t>mogu</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učestvuju</w:t>
      </w:r>
      <w:proofErr w:type="spellEnd"/>
      <w:r w:rsidRPr="00883B78">
        <w:rPr>
          <w:sz w:val="22"/>
          <w:szCs w:val="22"/>
        </w:rPr>
        <w:t xml:space="preserve"> </w:t>
      </w:r>
      <w:proofErr w:type="spellStart"/>
      <w:r w:rsidRPr="00883B78">
        <w:rPr>
          <w:sz w:val="22"/>
          <w:szCs w:val="22"/>
        </w:rPr>
        <w:t>preduzeća</w:t>
      </w:r>
      <w:proofErr w:type="spellEnd"/>
      <w:r w:rsidRPr="00883B78">
        <w:rPr>
          <w:sz w:val="22"/>
          <w:szCs w:val="22"/>
        </w:rPr>
        <w:t xml:space="preserve"> </w:t>
      </w:r>
      <w:proofErr w:type="spellStart"/>
      <w:r w:rsidRPr="00883B78">
        <w:rPr>
          <w:sz w:val="22"/>
          <w:szCs w:val="22"/>
        </w:rPr>
        <w:t>koja</w:t>
      </w:r>
      <w:proofErr w:type="spellEnd"/>
      <w:r w:rsidRPr="00883B78">
        <w:rPr>
          <w:sz w:val="22"/>
          <w:szCs w:val="22"/>
        </w:rPr>
        <w:t xml:space="preserve"> </w:t>
      </w:r>
      <w:proofErr w:type="spellStart"/>
      <w:r w:rsidRPr="00883B78">
        <w:rPr>
          <w:sz w:val="22"/>
          <w:szCs w:val="22"/>
        </w:rPr>
        <w:t>su</w:t>
      </w:r>
      <w:proofErr w:type="spellEnd"/>
      <w:r w:rsidRPr="00883B78">
        <w:rPr>
          <w:sz w:val="22"/>
          <w:szCs w:val="22"/>
        </w:rPr>
        <w:t xml:space="preserve"> </w:t>
      </w:r>
      <w:proofErr w:type="spellStart"/>
      <w:r w:rsidRPr="00883B78">
        <w:rPr>
          <w:sz w:val="22"/>
          <w:szCs w:val="22"/>
        </w:rPr>
        <w:t>osnovana</w:t>
      </w:r>
      <w:proofErr w:type="spellEnd"/>
      <w:r w:rsidRPr="00883B78">
        <w:rPr>
          <w:sz w:val="22"/>
          <w:szCs w:val="22"/>
        </w:rPr>
        <w:t xml:space="preserve"> u 2011. </w:t>
      </w:r>
      <w:proofErr w:type="spellStart"/>
      <w:proofErr w:type="gramStart"/>
      <w:r w:rsidRPr="00883B78">
        <w:rPr>
          <w:sz w:val="22"/>
          <w:szCs w:val="22"/>
        </w:rPr>
        <w:t>godini</w:t>
      </w:r>
      <w:proofErr w:type="spellEnd"/>
      <w:proofErr w:type="gramEnd"/>
      <w:r w:rsidRPr="00883B78">
        <w:rPr>
          <w:sz w:val="22"/>
          <w:szCs w:val="22"/>
        </w:rPr>
        <w:t xml:space="preserve">? </w:t>
      </w:r>
      <w:proofErr w:type="spellStart"/>
      <w:proofErr w:type="gramStart"/>
      <w:r w:rsidRPr="00883B78">
        <w:rPr>
          <w:sz w:val="22"/>
          <w:szCs w:val="22"/>
        </w:rPr>
        <w:t>Ako</w:t>
      </w:r>
      <w:proofErr w:type="spellEnd"/>
      <w:r w:rsidRPr="00883B78">
        <w:rPr>
          <w:sz w:val="22"/>
          <w:szCs w:val="22"/>
        </w:rPr>
        <w:t xml:space="preserve"> </w:t>
      </w:r>
      <w:proofErr w:type="spellStart"/>
      <w:r w:rsidRPr="00883B78">
        <w:rPr>
          <w:sz w:val="22"/>
          <w:szCs w:val="22"/>
        </w:rPr>
        <w:t>mogu</w:t>
      </w:r>
      <w:proofErr w:type="spellEnd"/>
      <w:r w:rsidRPr="00883B78">
        <w:rPr>
          <w:sz w:val="22"/>
          <w:szCs w:val="22"/>
        </w:rPr>
        <w:t xml:space="preserve">, </w:t>
      </w:r>
      <w:proofErr w:type="spellStart"/>
      <w:r w:rsidRPr="00883B78">
        <w:rPr>
          <w:sz w:val="22"/>
          <w:szCs w:val="22"/>
        </w:rPr>
        <w:t>šta</w:t>
      </w:r>
      <w:proofErr w:type="spellEnd"/>
      <w:r w:rsidRPr="00883B78">
        <w:rPr>
          <w:sz w:val="22"/>
          <w:szCs w:val="22"/>
        </w:rPr>
        <w:t xml:space="preserve"> se </w:t>
      </w:r>
      <w:proofErr w:type="spellStart"/>
      <w:r w:rsidRPr="00883B78">
        <w:rPr>
          <w:sz w:val="22"/>
          <w:szCs w:val="22"/>
        </w:rPr>
        <w:t>smatra</w:t>
      </w:r>
      <w:proofErr w:type="spellEnd"/>
      <w:r w:rsidRPr="00883B78">
        <w:rPr>
          <w:sz w:val="22"/>
          <w:szCs w:val="22"/>
        </w:rPr>
        <w:t xml:space="preserve"> </w:t>
      </w:r>
      <w:proofErr w:type="spellStart"/>
      <w:r w:rsidRPr="00883B78">
        <w:rPr>
          <w:sz w:val="22"/>
          <w:szCs w:val="22"/>
        </w:rPr>
        <w:t>dokazom</w:t>
      </w:r>
      <w:proofErr w:type="spellEnd"/>
      <w:r w:rsidRPr="00883B78">
        <w:rPr>
          <w:sz w:val="22"/>
          <w:szCs w:val="22"/>
        </w:rPr>
        <w:t xml:space="preserve"> </w:t>
      </w:r>
      <w:proofErr w:type="spellStart"/>
      <w:r w:rsidRPr="00883B78">
        <w:rPr>
          <w:sz w:val="22"/>
          <w:szCs w:val="22"/>
        </w:rPr>
        <w:t>poslovne</w:t>
      </w:r>
      <w:proofErr w:type="spellEnd"/>
      <w:r w:rsidRPr="00883B78">
        <w:rPr>
          <w:sz w:val="22"/>
          <w:szCs w:val="22"/>
        </w:rPr>
        <w:t xml:space="preserve"> </w:t>
      </w:r>
      <w:proofErr w:type="spellStart"/>
      <w:r w:rsidRPr="00883B78">
        <w:rPr>
          <w:sz w:val="22"/>
          <w:szCs w:val="22"/>
        </w:rPr>
        <w:t>sposobnosti</w:t>
      </w:r>
      <w:proofErr w:type="spellEnd"/>
      <w:r w:rsidRPr="00883B78">
        <w:rPr>
          <w:sz w:val="22"/>
          <w:szCs w:val="22"/>
        </w:rPr>
        <w:t>?</w:t>
      </w:r>
      <w:proofErr w:type="gramEnd"/>
    </w:p>
    <w:p w:rsidR="00872976" w:rsidRPr="00883B78" w:rsidRDefault="00872976" w:rsidP="00C030D4">
      <w:pPr>
        <w:ind w:firstLine="720"/>
        <w:jc w:val="both"/>
        <w:rPr>
          <w:sz w:val="22"/>
          <w:szCs w:val="22"/>
          <w:lang w:val="sr-Latn-CS"/>
        </w:rPr>
      </w:pPr>
    </w:p>
    <w:p w:rsidR="0093686B" w:rsidRPr="00883B78" w:rsidRDefault="00872976" w:rsidP="00872976">
      <w:pPr>
        <w:ind w:firstLine="720"/>
        <w:jc w:val="both"/>
        <w:rPr>
          <w:b/>
          <w:sz w:val="22"/>
          <w:szCs w:val="22"/>
          <w:lang w:val="sr-Latn-CS"/>
        </w:rPr>
      </w:pPr>
      <w:r w:rsidRPr="00883B78">
        <w:rPr>
          <w:b/>
          <w:sz w:val="22"/>
          <w:szCs w:val="22"/>
          <w:lang w:val="sr-Latn-CS"/>
        </w:rPr>
        <w:t>Odgovor 1:</w:t>
      </w:r>
    </w:p>
    <w:p w:rsidR="0093686B" w:rsidRPr="00883B78" w:rsidRDefault="0093686B" w:rsidP="00C030D4">
      <w:pPr>
        <w:ind w:firstLine="720"/>
        <w:jc w:val="both"/>
        <w:rPr>
          <w:sz w:val="22"/>
          <w:szCs w:val="22"/>
          <w:lang w:val="sr-Latn-CS"/>
        </w:rPr>
      </w:pPr>
      <w:r w:rsidRPr="00883B78">
        <w:rPr>
          <w:sz w:val="22"/>
          <w:szCs w:val="22"/>
          <w:lang w:val="sr-Latn-CS"/>
        </w:rPr>
        <w:t>U postupku javne nabavke, kao ponuđači, mogu učestvovati preduzeća koja su osnovana u 2011. godini, u kom slučaju je takav ponuđač</w:t>
      </w:r>
      <w:r w:rsidR="00B4272B" w:rsidRPr="00883B78">
        <w:rPr>
          <w:sz w:val="22"/>
          <w:szCs w:val="22"/>
          <w:lang w:val="sr-Latn-CS"/>
        </w:rPr>
        <w:t xml:space="preserve">, kao dokaz poslovne sposobnosti, dužan da </w:t>
      </w:r>
      <w:r w:rsidR="00720C1F" w:rsidRPr="00883B78">
        <w:rPr>
          <w:sz w:val="22"/>
          <w:szCs w:val="22"/>
          <w:lang w:val="sr-Latn-CS"/>
        </w:rPr>
        <w:t>dostavi Bilans uspeha za t</w:t>
      </w:r>
      <w:r w:rsidRPr="00883B78">
        <w:rPr>
          <w:sz w:val="22"/>
          <w:szCs w:val="22"/>
          <w:lang w:val="sr-Latn-CS"/>
        </w:rPr>
        <w:t>ekuću godinu</w:t>
      </w:r>
      <w:r w:rsidR="00C16706" w:rsidRPr="00883B78">
        <w:rPr>
          <w:sz w:val="22"/>
          <w:szCs w:val="22"/>
          <w:lang w:val="sr-Latn-CS"/>
        </w:rPr>
        <w:t>,</w:t>
      </w:r>
      <w:r w:rsidR="00D26273" w:rsidRPr="00883B78">
        <w:rPr>
          <w:sz w:val="22"/>
          <w:szCs w:val="22"/>
          <w:lang w:val="sr-Latn-CS"/>
        </w:rPr>
        <w:t xml:space="preserve"> kreiran na bilo koji dan u tekućoj godini</w:t>
      </w:r>
      <w:r w:rsidR="00720C1F" w:rsidRPr="00883B78">
        <w:rPr>
          <w:sz w:val="22"/>
          <w:szCs w:val="22"/>
          <w:lang w:val="sr-Latn-CS"/>
        </w:rPr>
        <w:t>,</w:t>
      </w:r>
      <w:r w:rsidRPr="00883B78">
        <w:rPr>
          <w:sz w:val="22"/>
          <w:szCs w:val="22"/>
          <w:lang w:val="sr-Latn-CS"/>
        </w:rPr>
        <w:t xml:space="preserve"> </w:t>
      </w:r>
      <w:r w:rsidR="00C16706" w:rsidRPr="00883B78">
        <w:rPr>
          <w:sz w:val="22"/>
          <w:szCs w:val="22"/>
          <w:lang w:val="sr-Latn-CS"/>
        </w:rPr>
        <w:t xml:space="preserve">i </w:t>
      </w:r>
      <w:r w:rsidRPr="00883B78">
        <w:rPr>
          <w:sz w:val="22"/>
          <w:szCs w:val="22"/>
          <w:lang w:val="sr-Latn-CS"/>
        </w:rPr>
        <w:t>potpisan od strane lica ovlašćenog za sastavljanje finansijskih izveštaja.</w:t>
      </w:r>
    </w:p>
    <w:p w:rsidR="0093686B" w:rsidRPr="00883B78" w:rsidRDefault="0093686B" w:rsidP="00C030D4">
      <w:pPr>
        <w:ind w:firstLine="720"/>
        <w:jc w:val="both"/>
        <w:rPr>
          <w:sz w:val="22"/>
          <w:szCs w:val="22"/>
          <w:lang w:val="sr-Latn-CS"/>
        </w:rPr>
      </w:pPr>
    </w:p>
    <w:p w:rsidR="00872976" w:rsidRPr="00883B78" w:rsidRDefault="00872976" w:rsidP="00872976">
      <w:pPr>
        <w:ind w:firstLine="720"/>
        <w:jc w:val="both"/>
        <w:rPr>
          <w:b/>
          <w:sz w:val="22"/>
          <w:szCs w:val="22"/>
          <w:lang w:val="sr-Latn-CS"/>
        </w:rPr>
      </w:pPr>
      <w:r w:rsidRPr="00883B78">
        <w:rPr>
          <w:b/>
          <w:sz w:val="22"/>
          <w:szCs w:val="22"/>
          <w:lang w:val="sr-Latn-CS"/>
        </w:rPr>
        <w:t>Pitanje</w:t>
      </w:r>
      <w:r w:rsidR="0093686B" w:rsidRPr="00883B78">
        <w:rPr>
          <w:b/>
          <w:sz w:val="22"/>
          <w:szCs w:val="22"/>
          <w:lang w:val="sr-Latn-CS"/>
        </w:rPr>
        <w:t xml:space="preserve"> 2:</w:t>
      </w:r>
    </w:p>
    <w:p w:rsidR="00872976" w:rsidRPr="00883B78" w:rsidRDefault="00872976" w:rsidP="00872976">
      <w:pPr>
        <w:ind w:firstLine="720"/>
        <w:jc w:val="both"/>
        <w:rPr>
          <w:sz w:val="22"/>
          <w:szCs w:val="22"/>
        </w:rPr>
      </w:pP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w:t>
      </w:r>
      <w:proofErr w:type="spellStart"/>
      <w:proofErr w:type="gramStart"/>
      <w:r w:rsidRPr="00883B78">
        <w:rPr>
          <w:sz w:val="22"/>
          <w:szCs w:val="22"/>
        </w:rPr>
        <w:t>će</w:t>
      </w:r>
      <w:proofErr w:type="spellEnd"/>
      <w:proofErr w:type="gramEnd"/>
      <w:r w:rsidRPr="00883B78">
        <w:rPr>
          <w:sz w:val="22"/>
          <w:szCs w:val="22"/>
        </w:rPr>
        <w:t xml:space="preserve"> </w:t>
      </w:r>
      <w:proofErr w:type="spellStart"/>
      <w:r w:rsidRPr="00883B78">
        <w:rPr>
          <w:sz w:val="22"/>
          <w:szCs w:val="22"/>
        </w:rPr>
        <w:t>preduzeća</w:t>
      </w:r>
      <w:proofErr w:type="spellEnd"/>
      <w:r w:rsidRPr="00883B78">
        <w:rPr>
          <w:sz w:val="22"/>
          <w:szCs w:val="22"/>
        </w:rPr>
        <w:t xml:space="preserve"> </w:t>
      </w:r>
      <w:proofErr w:type="spellStart"/>
      <w:r w:rsidRPr="00883B78">
        <w:rPr>
          <w:sz w:val="22"/>
          <w:szCs w:val="22"/>
        </w:rPr>
        <w:t>koja</w:t>
      </w:r>
      <w:proofErr w:type="spellEnd"/>
      <w:r w:rsidRPr="00883B78">
        <w:rPr>
          <w:sz w:val="22"/>
          <w:szCs w:val="22"/>
        </w:rPr>
        <w:t xml:space="preserve"> </w:t>
      </w:r>
      <w:proofErr w:type="spellStart"/>
      <w:r w:rsidRPr="00883B78">
        <w:rPr>
          <w:sz w:val="22"/>
          <w:szCs w:val="22"/>
        </w:rPr>
        <w:t>imaju</w:t>
      </w:r>
      <w:proofErr w:type="spellEnd"/>
      <w:r w:rsidRPr="00883B78">
        <w:rPr>
          <w:sz w:val="22"/>
          <w:szCs w:val="22"/>
        </w:rPr>
        <w:t xml:space="preserve"> </w:t>
      </w:r>
      <w:proofErr w:type="spellStart"/>
      <w:r w:rsidRPr="00883B78">
        <w:rPr>
          <w:sz w:val="22"/>
          <w:szCs w:val="22"/>
        </w:rPr>
        <w:t>manje</w:t>
      </w:r>
      <w:proofErr w:type="spellEnd"/>
      <w:r w:rsidRPr="00883B78">
        <w:rPr>
          <w:sz w:val="22"/>
          <w:szCs w:val="22"/>
        </w:rPr>
        <w:t xml:space="preserve"> </w:t>
      </w:r>
      <w:proofErr w:type="spellStart"/>
      <w:r w:rsidRPr="00883B78">
        <w:rPr>
          <w:sz w:val="22"/>
          <w:szCs w:val="22"/>
        </w:rPr>
        <w:t>od</w:t>
      </w:r>
      <w:proofErr w:type="spellEnd"/>
      <w:r w:rsidRPr="00883B78">
        <w:rPr>
          <w:sz w:val="22"/>
          <w:szCs w:val="22"/>
        </w:rPr>
        <w:t xml:space="preserve"> 5 </w:t>
      </w:r>
      <w:proofErr w:type="spellStart"/>
      <w:r w:rsidRPr="00883B78">
        <w:rPr>
          <w:sz w:val="22"/>
          <w:szCs w:val="22"/>
        </w:rPr>
        <w:t>zaposlenih</w:t>
      </w:r>
      <w:proofErr w:type="spellEnd"/>
      <w:r w:rsidRPr="00883B78">
        <w:rPr>
          <w:sz w:val="22"/>
          <w:szCs w:val="22"/>
        </w:rPr>
        <w:t xml:space="preserve">, a u </w:t>
      </w:r>
      <w:proofErr w:type="spellStart"/>
      <w:r w:rsidRPr="00883B78">
        <w:rPr>
          <w:sz w:val="22"/>
          <w:szCs w:val="22"/>
        </w:rPr>
        <w:t>poslednje</w:t>
      </w:r>
      <w:proofErr w:type="spellEnd"/>
      <w:r w:rsidRPr="00883B78">
        <w:rPr>
          <w:sz w:val="22"/>
          <w:szCs w:val="22"/>
        </w:rPr>
        <w:t xml:space="preserve"> tri </w:t>
      </w:r>
      <w:proofErr w:type="spellStart"/>
      <w:r w:rsidRPr="00883B78">
        <w:rPr>
          <w:sz w:val="22"/>
          <w:szCs w:val="22"/>
        </w:rPr>
        <w:t>godine</w:t>
      </w:r>
      <w:proofErr w:type="spellEnd"/>
      <w:r w:rsidRPr="00883B78">
        <w:rPr>
          <w:sz w:val="22"/>
          <w:szCs w:val="22"/>
        </w:rPr>
        <w:t xml:space="preserve"> </w:t>
      </w:r>
      <w:proofErr w:type="spellStart"/>
      <w:r w:rsidRPr="00883B78">
        <w:rPr>
          <w:sz w:val="22"/>
          <w:szCs w:val="22"/>
        </w:rPr>
        <w:t>redovno</w:t>
      </w:r>
      <w:proofErr w:type="spellEnd"/>
      <w:r w:rsidRPr="00883B78">
        <w:rPr>
          <w:sz w:val="22"/>
          <w:szCs w:val="22"/>
        </w:rPr>
        <w:t xml:space="preserve"> </w:t>
      </w:r>
      <w:proofErr w:type="spellStart"/>
      <w:r w:rsidRPr="00883B78">
        <w:rPr>
          <w:sz w:val="22"/>
          <w:szCs w:val="22"/>
        </w:rPr>
        <w:t>posluju</w:t>
      </w:r>
      <w:proofErr w:type="spellEnd"/>
      <w:r w:rsidRPr="00883B78">
        <w:rPr>
          <w:sz w:val="22"/>
          <w:szCs w:val="22"/>
        </w:rPr>
        <w:t xml:space="preserve"> </w:t>
      </w:r>
      <w:proofErr w:type="spellStart"/>
      <w:r w:rsidRPr="00883B78">
        <w:rPr>
          <w:sz w:val="22"/>
          <w:szCs w:val="22"/>
        </w:rPr>
        <w:t>kao</w:t>
      </w:r>
      <w:proofErr w:type="spellEnd"/>
      <w:r w:rsidRPr="00883B78">
        <w:rPr>
          <w:sz w:val="22"/>
          <w:szCs w:val="22"/>
        </w:rPr>
        <w:t xml:space="preserve"> </w:t>
      </w:r>
      <w:proofErr w:type="spellStart"/>
      <w:r w:rsidRPr="00883B78">
        <w:rPr>
          <w:sz w:val="22"/>
          <w:szCs w:val="22"/>
        </w:rPr>
        <w:t>zastupnici</w:t>
      </w:r>
      <w:proofErr w:type="spellEnd"/>
      <w:r w:rsidRPr="00883B78">
        <w:rPr>
          <w:sz w:val="22"/>
          <w:szCs w:val="22"/>
        </w:rPr>
        <w:t xml:space="preserve"> </w:t>
      </w:r>
      <w:proofErr w:type="spellStart"/>
      <w:r w:rsidRPr="00883B78">
        <w:rPr>
          <w:sz w:val="22"/>
          <w:szCs w:val="22"/>
        </w:rPr>
        <w:t>uvoznici</w:t>
      </w:r>
      <w:proofErr w:type="spellEnd"/>
      <w:r w:rsidRPr="00883B78">
        <w:rPr>
          <w:sz w:val="22"/>
          <w:szCs w:val="22"/>
        </w:rPr>
        <w:t xml:space="preserve"> </w:t>
      </w:r>
      <w:proofErr w:type="spellStart"/>
      <w:r w:rsidRPr="00883B78">
        <w:rPr>
          <w:sz w:val="22"/>
          <w:szCs w:val="22"/>
        </w:rPr>
        <w:t>i</w:t>
      </w:r>
      <w:proofErr w:type="spellEnd"/>
      <w:r w:rsidRPr="00883B78">
        <w:rPr>
          <w:sz w:val="22"/>
          <w:szCs w:val="22"/>
        </w:rPr>
        <w:t xml:space="preserve"> </w:t>
      </w:r>
      <w:proofErr w:type="spellStart"/>
      <w:r w:rsidRPr="00883B78">
        <w:rPr>
          <w:sz w:val="22"/>
          <w:szCs w:val="22"/>
        </w:rPr>
        <w:t>dobavljači</w:t>
      </w:r>
      <w:proofErr w:type="spellEnd"/>
      <w:r w:rsidRPr="00883B78">
        <w:rPr>
          <w:sz w:val="22"/>
          <w:szCs w:val="22"/>
        </w:rPr>
        <w:t xml:space="preserve"> </w:t>
      </w:r>
      <w:proofErr w:type="spellStart"/>
      <w:r w:rsidRPr="00883B78">
        <w:rPr>
          <w:sz w:val="22"/>
          <w:szCs w:val="22"/>
        </w:rPr>
        <w:t>biohemijskih</w:t>
      </w:r>
      <w:proofErr w:type="spellEnd"/>
      <w:r w:rsidRPr="00883B78">
        <w:rPr>
          <w:sz w:val="22"/>
          <w:szCs w:val="22"/>
        </w:rPr>
        <w:t xml:space="preserve"> </w:t>
      </w:r>
      <w:proofErr w:type="spellStart"/>
      <w:r w:rsidRPr="00883B78">
        <w:rPr>
          <w:sz w:val="22"/>
          <w:szCs w:val="22"/>
        </w:rPr>
        <w:t>reagenasa</w:t>
      </w:r>
      <w:proofErr w:type="spellEnd"/>
      <w:r w:rsidRPr="00883B78">
        <w:rPr>
          <w:sz w:val="22"/>
          <w:szCs w:val="22"/>
        </w:rPr>
        <w:t xml:space="preserve"> </w:t>
      </w:r>
      <w:proofErr w:type="spellStart"/>
      <w:r w:rsidRPr="00883B78">
        <w:rPr>
          <w:sz w:val="22"/>
          <w:szCs w:val="22"/>
        </w:rPr>
        <w:t>kod</w:t>
      </w:r>
      <w:proofErr w:type="spellEnd"/>
      <w:r w:rsidRPr="00883B78">
        <w:rPr>
          <w:sz w:val="22"/>
          <w:szCs w:val="22"/>
        </w:rPr>
        <w:t xml:space="preserve"> </w:t>
      </w:r>
      <w:proofErr w:type="spellStart"/>
      <w:r w:rsidRPr="00883B78">
        <w:rPr>
          <w:sz w:val="22"/>
          <w:szCs w:val="22"/>
        </w:rPr>
        <w:t>navedenih</w:t>
      </w:r>
      <w:proofErr w:type="spellEnd"/>
      <w:r w:rsidRPr="00883B78">
        <w:rPr>
          <w:sz w:val="22"/>
          <w:szCs w:val="22"/>
        </w:rPr>
        <w:t xml:space="preserve"> </w:t>
      </w:r>
      <w:proofErr w:type="spellStart"/>
      <w:r w:rsidRPr="00883B78">
        <w:rPr>
          <w:sz w:val="22"/>
          <w:szCs w:val="22"/>
        </w:rPr>
        <w:t>istraživačkih</w:t>
      </w:r>
      <w:proofErr w:type="spellEnd"/>
      <w:r w:rsidRPr="00883B78">
        <w:rPr>
          <w:sz w:val="22"/>
          <w:szCs w:val="22"/>
        </w:rPr>
        <w:t xml:space="preserve"> </w:t>
      </w:r>
      <w:proofErr w:type="spellStart"/>
      <w:r w:rsidRPr="00883B78">
        <w:rPr>
          <w:sz w:val="22"/>
          <w:szCs w:val="22"/>
        </w:rPr>
        <w:t>laboratorija</w:t>
      </w:r>
      <w:proofErr w:type="spellEnd"/>
      <w:r w:rsidRPr="00883B78">
        <w:rPr>
          <w:sz w:val="22"/>
          <w:szCs w:val="22"/>
        </w:rPr>
        <w:t xml:space="preserve"> </w:t>
      </w:r>
      <w:proofErr w:type="spellStart"/>
      <w:r w:rsidRPr="00883B78">
        <w:rPr>
          <w:sz w:val="22"/>
          <w:szCs w:val="22"/>
        </w:rPr>
        <w:t>potražilaca</w:t>
      </w:r>
      <w:proofErr w:type="spellEnd"/>
      <w:r w:rsidRPr="00883B78">
        <w:rPr>
          <w:sz w:val="22"/>
          <w:szCs w:val="22"/>
        </w:rPr>
        <w:t xml:space="preserve">, </w:t>
      </w:r>
      <w:proofErr w:type="spellStart"/>
      <w:r w:rsidRPr="00883B78">
        <w:rPr>
          <w:sz w:val="22"/>
          <w:szCs w:val="22"/>
        </w:rPr>
        <w:t>biti</w:t>
      </w:r>
      <w:proofErr w:type="spellEnd"/>
      <w:r w:rsidRPr="00883B78">
        <w:rPr>
          <w:sz w:val="22"/>
          <w:szCs w:val="22"/>
        </w:rPr>
        <w:t xml:space="preserve"> </w:t>
      </w:r>
      <w:proofErr w:type="spellStart"/>
      <w:r w:rsidRPr="00883B78">
        <w:rPr>
          <w:sz w:val="22"/>
          <w:szCs w:val="22"/>
        </w:rPr>
        <w:t>po</w:t>
      </w:r>
      <w:proofErr w:type="spellEnd"/>
      <w:r w:rsidRPr="00883B78">
        <w:rPr>
          <w:sz w:val="22"/>
          <w:szCs w:val="22"/>
        </w:rPr>
        <w:t xml:space="preserve"> tom </w:t>
      </w:r>
      <w:proofErr w:type="spellStart"/>
      <w:r w:rsidRPr="00883B78">
        <w:rPr>
          <w:sz w:val="22"/>
          <w:szCs w:val="22"/>
        </w:rPr>
        <w:t>osnovu</w:t>
      </w:r>
      <w:proofErr w:type="spellEnd"/>
      <w:r w:rsidRPr="00883B78">
        <w:rPr>
          <w:sz w:val="22"/>
          <w:szCs w:val="22"/>
        </w:rPr>
        <w:t xml:space="preserve"> </w:t>
      </w:r>
      <w:proofErr w:type="spellStart"/>
      <w:r w:rsidRPr="00883B78">
        <w:rPr>
          <w:sz w:val="22"/>
          <w:szCs w:val="22"/>
        </w:rPr>
        <w:t>isključena</w:t>
      </w:r>
      <w:proofErr w:type="spellEnd"/>
      <w:r w:rsidRPr="00883B78">
        <w:rPr>
          <w:sz w:val="22"/>
          <w:szCs w:val="22"/>
        </w:rPr>
        <w:t xml:space="preserve"> </w:t>
      </w:r>
      <w:proofErr w:type="spellStart"/>
      <w:r w:rsidRPr="00883B78">
        <w:rPr>
          <w:sz w:val="22"/>
          <w:szCs w:val="22"/>
        </w:rPr>
        <w:t>iz</w:t>
      </w:r>
      <w:proofErr w:type="spellEnd"/>
      <w:r w:rsidRPr="00883B78">
        <w:rPr>
          <w:sz w:val="22"/>
          <w:szCs w:val="22"/>
        </w:rPr>
        <w:t xml:space="preserve"> </w:t>
      </w:r>
      <w:proofErr w:type="spellStart"/>
      <w:r w:rsidRPr="00883B78">
        <w:rPr>
          <w:sz w:val="22"/>
          <w:szCs w:val="22"/>
        </w:rPr>
        <w:t>postupka</w:t>
      </w:r>
      <w:proofErr w:type="spellEnd"/>
      <w:r w:rsidRPr="00883B78">
        <w:rPr>
          <w:sz w:val="22"/>
          <w:szCs w:val="22"/>
        </w:rPr>
        <w:t xml:space="preserve">, </w:t>
      </w:r>
      <w:proofErr w:type="spellStart"/>
      <w:r w:rsidRPr="00883B78">
        <w:rPr>
          <w:sz w:val="22"/>
          <w:szCs w:val="22"/>
        </w:rPr>
        <w:t>bez</w:t>
      </w:r>
      <w:proofErr w:type="spellEnd"/>
      <w:r w:rsidRPr="00883B78">
        <w:rPr>
          <w:sz w:val="22"/>
          <w:szCs w:val="22"/>
        </w:rPr>
        <w:t xml:space="preserve"> </w:t>
      </w:r>
      <w:proofErr w:type="spellStart"/>
      <w:r w:rsidRPr="00883B78">
        <w:rPr>
          <w:sz w:val="22"/>
          <w:szCs w:val="22"/>
        </w:rPr>
        <w:t>obzira</w:t>
      </w:r>
      <w:proofErr w:type="spellEnd"/>
      <w:r w:rsidRPr="00883B78">
        <w:rPr>
          <w:sz w:val="22"/>
          <w:szCs w:val="22"/>
        </w:rPr>
        <w:t xml:space="preserve"> </w:t>
      </w:r>
      <w:proofErr w:type="spellStart"/>
      <w:r w:rsidRPr="00883B78">
        <w:rPr>
          <w:sz w:val="22"/>
          <w:szCs w:val="22"/>
        </w:rPr>
        <w:t>na</w:t>
      </w:r>
      <w:proofErr w:type="spellEnd"/>
      <w:r w:rsidRPr="00883B78">
        <w:rPr>
          <w:sz w:val="22"/>
          <w:szCs w:val="22"/>
        </w:rPr>
        <w:t xml:space="preserve"> </w:t>
      </w:r>
      <w:proofErr w:type="spellStart"/>
      <w:r w:rsidRPr="00883B78">
        <w:rPr>
          <w:sz w:val="22"/>
          <w:szCs w:val="22"/>
        </w:rPr>
        <w:t>prethodnu</w:t>
      </w:r>
      <w:proofErr w:type="spellEnd"/>
      <w:r w:rsidRPr="00883B78">
        <w:rPr>
          <w:sz w:val="22"/>
          <w:szCs w:val="22"/>
        </w:rPr>
        <w:t xml:space="preserve"> </w:t>
      </w:r>
      <w:proofErr w:type="spellStart"/>
      <w:r w:rsidRPr="00883B78">
        <w:rPr>
          <w:sz w:val="22"/>
          <w:szCs w:val="22"/>
        </w:rPr>
        <w:t>istoriju</w:t>
      </w:r>
      <w:proofErr w:type="spellEnd"/>
      <w:r w:rsidRPr="00883B78">
        <w:rPr>
          <w:sz w:val="22"/>
          <w:szCs w:val="22"/>
        </w:rPr>
        <w:t xml:space="preserve"> </w:t>
      </w:r>
      <w:proofErr w:type="spellStart"/>
      <w:r w:rsidRPr="00883B78">
        <w:rPr>
          <w:sz w:val="22"/>
          <w:szCs w:val="22"/>
        </w:rPr>
        <w:t>poslovanja</w:t>
      </w:r>
      <w:proofErr w:type="spellEnd"/>
      <w:r w:rsidRPr="00883B78">
        <w:rPr>
          <w:sz w:val="22"/>
          <w:szCs w:val="22"/>
        </w:rPr>
        <w:t>?</w:t>
      </w:r>
    </w:p>
    <w:p w:rsidR="00872976" w:rsidRPr="00883B78" w:rsidRDefault="00872976" w:rsidP="00872976">
      <w:pPr>
        <w:ind w:firstLine="720"/>
        <w:jc w:val="both"/>
        <w:rPr>
          <w:sz w:val="22"/>
          <w:szCs w:val="22"/>
        </w:rPr>
      </w:pPr>
    </w:p>
    <w:p w:rsidR="00C16706" w:rsidRPr="00883B78" w:rsidRDefault="00872976" w:rsidP="00883B78">
      <w:pPr>
        <w:ind w:firstLine="720"/>
        <w:jc w:val="both"/>
        <w:rPr>
          <w:b/>
          <w:sz w:val="22"/>
          <w:szCs w:val="22"/>
        </w:rPr>
      </w:pPr>
      <w:proofErr w:type="spellStart"/>
      <w:r w:rsidRPr="00883B78">
        <w:rPr>
          <w:b/>
          <w:sz w:val="22"/>
          <w:szCs w:val="22"/>
        </w:rPr>
        <w:t>Odgovor</w:t>
      </w:r>
      <w:proofErr w:type="spellEnd"/>
      <w:r w:rsidRPr="00883B78">
        <w:rPr>
          <w:b/>
          <w:sz w:val="22"/>
          <w:szCs w:val="22"/>
        </w:rPr>
        <w:t xml:space="preserve"> 2:</w:t>
      </w:r>
    </w:p>
    <w:p w:rsidR="009045DD" w:rsidRPr="00883B78" w:rsidRDefault="00720C1F" w:rsidP="00C030D4">
      <w:pPr>
        <w:ind w:firstLine="720"/>
        <w:jc w:val="both"/>
        <w:rPr>
          <w:sz w:val="22"/>
          <w:szCs w:val="22"/>
        </w:rPr>
      </w:pPr>
      <w:proofErr w:type="spellStart"/>
      <w:r w:rsidRPr="00883B78">
        <w:rPr>
          <w:sz w:val="22"/>
          <w:szCs w:val="22"/>
        </w:rPr>
        <w:t>Saglasno</w:t>
      </w:r>
      <w:proofErr w:type="spellEnd"/>
      <w:r w:rsidRPr="00883B78">
        <w:rPr>
          <w:sz w:val="22"/>
          <w:szCs w:val="22"/>
        </w:rPr>
        <w:t xml:space="preserve"> </w:t>
      </w:r>
      <w:proofErr w:type="spellStart"/>
      <w:r w:rsidRPr="00883B78">
        <w:rPr>
          <w:sz w:val="22"/>
          <w:szCs w:val="22"/>
        </w:rPr>
        <w:t>zahtevu</w:t>
      </w:r>
      <w:proofErr w:type="spellEnd"/>
      <w:r w:rsidRPr="00883B78">
        <w:rPr>
          <w:sz w:val="22"/>
          <w:szCs w:val="22"/>
        </w:rPr>
        <w:t xml:space="preserve"> </w:t>
      </w:r>
      <w:proofErr w:type="spellStart"/>
      <w:r w:rsidRPr="00883B78">
        <w:rPr>
          <w:sz w:val="22"/>
          <w:szCs w:val="22"/>
        </w:rPr>
        <w:t>T</w:t>
      </w:r>
      <w:r w:rsidR="009045DD" w:rsidRPr="00883B78">
        <w:rPr>
          <w:sz w:val="22"/>
          <w:szCs w:val="22"/>
        </w:rPr>
        <w:t>enderske</w:t>
      </w:r>
      <w:proofErr w:type="spellEnd"/>
      <w:r w:rsidR="009045DD" w:rsidRPr="00883B78">
        <w:rPr>
          <w:sz w:val="22"/>
          <w:szCs w:val="22"/>
        </w:rPr>
        <w:t xml:space="preserve"> </w:t>
      </w:r>
      <w:proofErr w:type="spellStart"/>
      <w:r w:rsidR="009045DD" w:rsidRPr="00883B78">
        <w:rPr>
          <w:sz w:val="22"/>
          <w:szCs w:val="22"/>
        </w:rPr>
        <w:t>dokumentacije</w:t>
      </w:r>
      <w:proofErr w:type="spellEnd"/>
      <w:r w:rsidR="009045DD" w:rsidRPr="00883B78">
        <w:rPr>
          <w:sz w:val="22"/>
          <w:szCs w:val="22"/>
        </w:rPr>
        <w:t xml:space="preserve"> </w:t>
      </w:r>
      <w:proofErr w:type="spellStart"/>
      <w:r w:rsidR="009045DD" w:rsidRPr="00883B78">
        <w:rPr>
          <w:sz w:val="22"/>
          <w:szCs w:val="22"/>
        </w:rPr>
        <w:t>koji</w:t>
      </w:r>
      <w:proofErr w:type="spellEnd"/>
      <w:r w:rsidR="009045DD" w:rsidRPr="00883B78">
        <w:rPr>
          <w:sz w:val="22"/>
          <w:szCs w:val="22"/>
        </w:rPr>
        <w:t xml:space="preserve"> se </w:t>
      </w:r>
      <w:proofErr w:type="spellStart"/>
      <w:r w:rsidR="009045DD" w:rsidRPr="00883B78">
        <w:rPr>
          <w:sz w:val="22"/>
          <w:szCs w:val="22"/>
        </w:rPr>
        <w:t>odnosi</w:t>
      </w:r>
      <w:proofErr w:type="spellEnd"/>
      <w:r w:rsidR="009045DD" w:rsidRPr="00883B78">
        <w:rPr>
          <w:sz w:val="22"/>
          <w:szCs w:val="22"/>
        </w:rPr>
        <w:t xml:space="preserve"> </w:t>
      </w:r>
      <w:proofErr w:type="spellStart"/>
      <w:r w:rsidR="009045DD" w:rsidRPr="00883B78">
        <w:rPr>
          <w:sz w:val="22"/>
          <w:szCs w:val="22"/>
        </w:rPr>
        <w:t>na</w:t>
      </w:r>
      <w:proofErr w:type="spellEnd"/>
      <w:r w:rsidRPr="00883B78">
        <w:rPr>
          <w:sz w:val="22"/>
          <w:szCs w:val="22"/>
        </w:rPr>
        <w:t xml:space="preserve"> </w:t>
      </w:r>
      <w:proofErr w:type="spellStart"/>
      <w:r w:rsidR="009045DD" w:rsidRPr="00883B78">
        <w:rPr>
          <w:sz w:val="22"/>
          <w:szCs w:val="22"/>
        </w:rPr>
        <w:t>minimalni</w:t>
      </w:r>
      <w:proofErr w:type="spellEnd"/>
      <w:r w:rsidR="009045DD" w:rsidRPr="00883B78">
        <w:rPr>
          <w:sz w:val="22"/>
          <w:szCs w:val="22"/>
        </w:rPr>
        <w:t xml:space="preserve"> </w:t>
      </w:r>
      <w:proofErr w:type="spellStart"/>
      <w:r w:rsidR="009045DD" w:rsidRPr="00883B78">
        <w:rPr>
          <w:sz w:val="22"/>
          <w:szCs w:val="22"/>
        </w:rPr>
        <w:t>broj</w:t>
      </w:r>
      <w:proofErr w:type="spellEnd"/>
      <w:r w:rsidRPr="00883B78">
        <w:rPr>
          <w:sz w:val="22"/>
          <w:szCs w:val="22"/>
        </w:rPr>
        <w:t xml:space="preserve"> </w:t>
      </w:r>
      <w:proofErr w:type="spellStart"/>
      <w:r w:rsidR="009045DD" w:rsidRPr="00883B78">
        <w:rPr>
          <w:sz w:val="22"/>
          <w:szCs w:val="22"/>
        </w:rPr>
        <w:t>stalnozaposlenih</w:t>
      </w:r>
      <w:proofErr w:type="spellEnd"/>
      <w:r w:rsidR="009045DD" w:rsidRPr="00883B78">
        <w:rPr>
          <w:sz w:val="22"/>
          <w:szCs w:val="22"/>
        </w:rPr>
        <w:t xml:space="preserve"> </w:t>
      </w:r>
      <w:proofErr w:type="spellStart"/>
      <w:r w:rsidR="009045DD" w:rsidRPr="00883B78">
        <w:rPr>
          <w:sz w:val="22"/>
          <w:szCs w:val="22"/>
        </w:rPr>
        <w:t>radnika</w:t>
      </w:r>
      <w:proofErr w:type="spellEnd"/>
      <w:r w:rsidR="009045DD" w:rsidRPr="00883B78">
        <w:rPr>
          <w:sz w:val="22"/>
          <w:szCs w:val="22"/>
        </w:rPr>
        <w:t xml:space="preserve"> </w:t>
      </w:r>
      <w:proofErr w:type="spellStart"/>
      <w:r w:rsidR="009045DD" w:rsidRPr="00883B78">
        <w:rPr>
          <w:sz w:val="22"/>
          <w:szCs w:val="22"/>
        </w:rPr>
        <w:t>na</w:t>
      </w:r>
      <w:proofErr w:type="spellEnd"/>
      <w:r w:rsidR="009045DD" w:rsidRPr="00883B78">
        <w:rPr>
          <w:sz w:val="22"/>
          <w:szCs w:val="22"/>
        </w:rPr>
        <w:t xml:space="preserve"> </w:t>
      </w:r>
      <w:proofErr w:type="spellStart"/>
      <w:r w:rsidR="009045DD" w:rsidRPr="00883B78">
        <w:rPr>
          <w:sz w:val="22"/>
          <w:szCs w:val="22"/>
        </w:rPr>
        <w:t>dan</w:t>
      </w:r>
      <w:proofErr w:type="spellEnd"/>
      <w:r w:rsidR="009045DD" w:rsidRPr="00883B78">
        <w:rPr>
          <w:sz w:val="22"/>
          <w:szCs w:val="22"/>
        </w:rPr>
        <w:t xml:space="preserve"> </w:t>
      </w:r>
      <w:proofErr w:type="spellStart"/>
      <w:r w:rsidR="009045DD" w:rsidRPr="00883B78">
        <w:rPr>
          <w:sz w:val="22"/>
          <w:szCs w:val="22"/>
        </w:rPr>
        <w:t>podnošenja</w:t>
      </w:r>
      <w:proofErr w:type="spellEnd"/>
      <w:r w:rsidR="009045DD" w:rsidRPr="00883B78">
        <w:rPr>
          <w:sz w:val="22"/>
          <w:szCs w:val="22"/>
        </w:rPr>
        <w:t xml:space="preserve"> </w:t>
      </w:r>
      <w:proofErr w:type="spellStart"/>
      <w:r w:rsidR="009045DD" w:rsidRPr="00883B78">
        <w:rPr>
          <w:sz w:val="22"/>
          <w:szCs w:val="22"/>
        </w:rPr>
        <w:t>ponude</w:t>
      </w:r>
      <w:proofErr w:type="spellEnd"/>
      <w:r w:rsidR="009045DD" w:rsidRPr="00883B78">
        <w:rPr>
          <w:sz w:val="22"/>
          <w:szCs w:val="22"/>
        </w:rPr>
        <w:t xml:space="preserve">, </w:t>
      </w:r>
      <w:proofErr w:type="spellStart"/>
      <w:r w:rsidR="009045DD" w:rsidRPr="00883B78">
        <w:rPr>
          <w:sz w:val="22"/>
          <w:szCs w:val="22"/>
        </w:rPr>
        <w:t>čime</w:t>
      </w:r>
      <w:proofErr w:type="spellEnd"/>
      <w:r w:rsidR="009045DD" w:rsidRPr="00883B78">
        <w:rPr>
          <w:sz w:val="22"/>
          <w:szCs w:val="22"/>
        </w:rPr>
        <w:t xml:space="preserve"> </w:t>
      </w:r>
      <w:proofErr w:type="spellStart"/>
      <w:r w:rsidR="009045DD" w:rsidRPr="00883B78">
        <w:rPr>
          <w:sz w:val="22"/>
          <w:szCs w:val="22"/>
        </w:rPr>
        <w:t>ponuđa</w:t>
      </w:r>
      <w:r w:rsidR="000A46A0" w:rsidRPr="00883B78">
        <w:rPr>
          <w:sz w:val="22"/>
          <w:szCs w:val="22"/>
        </w:rPr>
        <w:t>č</w:t>
      </w:r>
      <w:proofErr w:type="spellEnd"/>
      <w:r w:rsidR="000A46A0" w:rsidRPr="00883B78">
        <w:rPr>
          <w:sz w:val="22"/>
          <w:szCs w:val="22"/>
        </w:rPr>
        <w:t xml:space="preserve"> </w:t>
      </w:r>
      <w:proofErr w:type="spellStart"/>
      <w:r w:rsidR="000A46A0" w:rsidRPr="00883B78">
        <w:rPr>
          <w:sz w:val="22"/>
          <w:szCs w:val="22"/>
        </w:rPr>
        <w:t>dokazuje</w:t>
      </w:r>
      <w:proofErr w:type="spellEnd"/>
      <w:r w:rsidR="000A46A0" w:rsidRPr="00883B78">
        <w:rPr>
          <w:sz w:val="22"/>
          <w:szCs w:val="22"/>
        </w:rPr>
        <w:t xml:space="preserve"> </w:t>
      </w:r>
      <w:proofErr w:type="spellStart"/>
      <w:r w:rsidR="000A46A0" w:rsidRPr="00883B78">
        <w:rPr>
          <w:sz w:val="22"/>
          <w:szCs w:val="22"/>
        </w:rPr>
        <w:t>ispunjenost</w:t>
      </w:r>
      <w:proofErr w:type="spellEnd"/>
      <w:r w:rsidR="000A46A0" w:rsidRPr="00883B78">
        <w:rPr>
          <w:sz w:val="22"/>
          <w:szCs w:val="22"/>
        </w:rPr>
        <w:t xml:space="preserve"> </w:t>
      </w:r>
      <w:proofErr w:type="spellStart"/>
      <w:r w:rsidR="000A46A0" w:rsidRPr="00883B78">
        <w:rPr>
          <w:sz w:val="22"/>
          <w:szCs w:val="22"/>
        </w:rPr>
        <w:t>uslova</w:t>
      </w:r>
      <w:proofErr w:type="spellEnd"/>
      <w:r w:rsidR="000A46A0" w:rsidRPr="00883B78">
        <w:rPr>
          <w:sz w:val="22"/>
          <w:szCs w:val="22"/>
        </w:rPr>
        <w:t xml:space="preserve"> u </w:t>
      </w:r>
      <w:proofErr w:type="spellStart"/>
      <w:r w:rsidR="000A46A0" w:rsidRPr="00883B78">
        <w:rPr>
          <w:sz w:val="22"/>
          <w:szCs w:val="22"/>
        </w:rPr>
        <w:t>pogledu</w:t>
      </w:r>
      <w:proofErr w:type="spellEnd"/>
      <w:r w:rsidR="000A46A0" w:rsidRPr="00883B78">
        <w:rPr>
          <w:sz w:val="22"/>
          <w:szCs w:val="22"/>
        </w:rPr>
        <w:t xml:space="preserve"> </w:t>
      </w:r>
      <w:proofErr w:type="spellStart"/>
      <w:r w:rsidR="000A46A0" w:rsidRPr="00883B78">
        <w:rPr>
          <w:sz w:val="22"/>
          <w:szCs w:val="22"/>
        </w:rPr>
        <w:t>poslovne</w:t>
      </w:r>
      <w:proofErr w:type="spellEnd"/>
      <w:r w:rsidR="000A46A0" w:rsidRPr="00883B78">
        <w:rPr>
          <w:sz w:val="22"/>
          <w:szCs w:val="22"/>
        </w:rPr>
        <w:t xml:space="preserve"> </w:t>
      </w:r>
      <w:proofErr w:type="spellStart"/>
      <w:r w:rsidR="000A46A0" w:rsidRPr="00883B78">
        <w:rPr>
          <w:sz w:val="22"/>
          <w:szCs w:val="22"/>
        </w:rPr>
        <w:t>sposobnosti</w:t>
      </w:r>
      <w:proofErr w:type="spellEnd"/>
      <w:r w:rsidR="000A46A0" w:rsidRPr="00883B78">
        <w:rPr>
          <w:sz w:val="22"/>
          <w:szCs w:val="22"/>
        </w:rPr>
        <w:t xml:space="preserve"> </w:t>
      </w:r>
      <w:proofErr w:type="spellStart"/>
      <w:r w:rsidR="000A46A0" w:rsidRPr="00883B78">
        <w:rPr>
          <w:sz w:val="22"/>
          <w:szCs w:val="22"/>
        </w:rPr>
        <w:t>ponuđača</w:t>
      </w:r>
      <w:proofErr w:type="spellEnd"/>
      <w:r w:rsidR="000A46A0" w:rsidRPr="00883B78">
        <w:rPr>
          <w:sz w:val="22"/>
          <w:szCs w:val="22"/>
        </w:rPr>
        <w:t>,</w:t>
      </w:r>
      <w:r w:rsidR="009045DD" w:rsidRPr="00883B78">
        <w:rPr>
          <w:sz w:val="22"/>
          <w:szCs w:val="22"/>
        </w:rPr>
        <w:t xml:space="preserve"> </w:t>
      </w:r>
      <w:proofErr w:type="spellStart"/>
      <w:r w:rsidR="009045DD" w:rsidRPr="00883B78">
        <w:rPr>
          <w:sz w:val="22"/>
          <w:szCs w:val="22"/>
        </w:rPr>
        <w:t>ponuda</w:t>
      </w:r>
      <w:proofErr w:type="spellEnd"/>
      <w:r w:rsidR="009045DD" w:rsidRPr="00883B78">
        <w:rPr>
          <w:sz w:val="22"/>
          <w:szCs w:val="22"/>
        </w:rPr>
        <w:t xml:space="preserve"> </w:t>
      </w:r>
      <w:proofErr w:type="spellStart"/>
      <w:r w:rsidR="009045DD" w:rsidRPr="00883B78">
        <w:rPr>
          <w:sz w:val="22"/>
          <w:szCs w:val="22"/>
        </w:rPr>
        <w:t>ponuđača</w:t>
      </w:r>
      <w:proofErr w:type="spellEnd"/>
      <w:r w:rsidR="009045DD" w:rsidRPr="00883B78">
        <w:rPr>
          <w:sz w:val="22"/>
          <w:szCs w:val="22"/>
        </w:rPr>
        <w:t xml:space="preserve"> </w:t>
      </w:r>
      <w:proofErr w:type="spellStart"/>
      <w:r w:rsidR="009045DD" w:rsidRPr="00883B78">
        <w:rPr>
          <w:sz w:val="22"/>
          <w:szCs w:val="22"/>
        </w:rPr>
        <w:t>koji</w:t>
      </w:r>
      <w:proofErr w:type="spellEnd"/>
      <w:r w:rsidR="009045DD" w:rsidRPr="00883B78">
        <w:rPr>
          <w:sz w:val="22"/>
          <w:szCs w:val="22"/>
        </w:rPr>
        <w:t xml:space="preserve"> </w:t>
      </w:r>
      <w:proofErr w:type="spellStart"/>
      <w:r w:rsidR="009045DD" w:rsidRPr="00883B78">
        <w:rPr>
          <w:sz w:val="22"/>
          <w:szCs w:val="22"/>
        </w:rPr>
        <w:t>ima</w:t>
      </w:r>
      <w:proofErr w:type="spellEnd"/>
      <w:r w:rsidR="009045DD" w:rsidRPr="00883B78">
        <w:rPr>
          <w:sz w:val="22"/>
          <w:szCs w:val="22"/>
        </w:rPr>
        <w:t xml:space="preserve"> </w:t>
      </w:r>
      <w:proofErr w:type="spellStart"/>
      <w:r w:rsidR="009045DD" w:rsidRPr="00883B78">
        <w:rPr>
          <w:sz w:val="22"/>
          <w:szCs w:val="22"/>
        </w:rPr>
        <w:t>manje</w:t>
      </w:r>
      <w:proofErr w:type="spellEnd"/>
      <w:r w:rsidR="009045DD" w:rsidRPr="00883B78">
        <w:rPr>
          <w:sz w:val="22"/>
          <w:szCs w:val="22"/>
        </w:rPr>
        <w:t xml:space="preserve"> </w:t>
      </w:r>
      <w:proofErr w:type="spellStart"/>
      <w:r w:rsidR="009045DD" w:rsidRPr="00883B78">
        <w:rPr>
          <w:sz w:val="22"/>
          <w:szCs w:val="22"/>
        </w:rPr>
        <w:t>od</w:t>
      </w:r>
      <w:proofErr w:type="spellEnd"/>
      <w:r w:rsidR="009045DD" w:rsidRPr="00883B78">
        <w:rPr>
          <w:sz w:val="22"/>
          <w:szCs w:val="22"/>
        </w:rPr>
        <w:t xml:space="preserve"> 5 </w:t>
      </w:r>
      <w:proofErr w:type="spellStart"/>
      <w:r w:rsidR="009045DD" w:rsidRPr="00883B78">
        <w:rPr>
          <w:sz w:val="22"/>
          <w:szCs w:val="22"/>
        </w:rPr>
        <w:t>stalnozaposlenih</w:t>
      </w:r>
      <w:proofErr w:type="spellEnd"/>
      <w:r w:rsidR="009045DD" w:rsidRPr="00883B78">
        <w:rPr>
          <w:sz w:val="22"/>
          <w:szCs w:val="22"/>
        </w:rPr>
        <w:t xml:space="preserve"> </w:t>
      </w:r>
      <w:proofErr w:type="spellStart"/>
      <w:r w:rsidR="009045DD" w:rsidRPr="00883B78">
        <w:rPr>
          <w:sz w:val="22"/>
          <w:szCs w:val="22"/>
        </w:rPr>
        <w:t>radnika</w:t>
      </w:r>
      <w:proofErr w:type="spellEnd"/>
      <w:r w:rsidR="009045DD" w:rsidRPr="00883B78">
        <w:rPr>
          <w:sz w:val="22"/>
          <w:szCs w:val="22"/>
        </w:rPr>
        <w:t>,</w:t>
      </w:r>
      <w:r w:rsidR="00B4272B" w:rsidRPr="00883B78">
        <w:rPr>
          <w:sz w:val="22"/>
          <w:szCs w:val="22"/>
        </w:rPr>
        <w:t xml:space="preserve"> </w:t>
      </w:r>
      <w:proofErr w:type="spellStart"/>
      <w:r w:rsidR="009045DD" w:rsidRPr="00883B78">
        <w:rPr>
          <w:sz w:val="22"/>
          <w:szCs w:val="22"/>
        </w:rPr>
        <w:t>neće</w:t>
      </w:r>
      <w:proofErr w:type="spellEnd"/>
      <w:r w:rsidR="009045DD" w:rsidRPr="00883B78">
        <w:rPr>
          <w:sz w:val="22"/>
          <w:szCs w:val="22"/>
        </w:rPr>
        <w:t xml:space="preserve"> se </w:t>
      </w:r>
      <w:proofErr w:type="spellStart"/>
      <w:r w:rsidR="009045DD" w:rsidRPr="00883B78">
        <w:rPr>
          <w:sz w:val="22"/>
          <w:szCs w:val="22"/>
        </w:rPr>
        <w:t>smatrati</w:t>
      </w:r>
      <w:proofErr w:type="spellEnd"/>
      <w:r w:rsidR="009045DD" w:rsidRPr="00883B78">
        <w:rPr>
          <w:sz w:val="22"/>
          <w:szCs w:val="22"/>
        </w:rPr>
        <w:t xml:space="preserve"> </w:t>
      </w:r>
      <w:proofErr w:type="spellStart"/>
      <w:r w:rsidR="009045DD" w:rsidRPr="00883B78">
        <w:rPr>
          <w:sz w:val="22"/>
          <w:szCs w:val="22"/>
        </w:rPr>
        <w:t>suštinski</w:t>
      </w:r>
      <w:proofErr w:type="spellEnd"/>
      <w:r w:rsidR="009045DD" w:rsidRPr="00883B78">
        <w:rPr>
          <w:sz w:val="22"/>
          <w:szCs w:val="22"/>
        </w:rPr>
        <w:t xml:space="preserve"> </w:t>
      </w:r>
      <w:proofErr w:type="spellStart"/>
      <w:r w:rsidR="009045DD" w:rsidRPr="00883B78">
        <w:rPr>
          <w:sz w:val="22"/>
          <w:szCs w:val="22"/>
        </w:rPr>
        <w:t>odgovarajućom</w:t>
      </w:r>
      <w:proofErr w:type="spellEnd"/>
      <w:r w:rsidR="009045DD" w:rsidRPr="00883B78">
        <w:rPr>
          <w:sz w:val="22"/>
          <w:szCs w:val="22"/>
        </w:rPr>
        <w:t xml:space="preserve"> </w:t>
      </w:r>
      <w:proofErr w:type="spellStart"/>
      <w:r w:rsidR="009045DD" w:rsidRPr="00883B78">
        <w:rPr>
          <w:sz w:val="22"/>
          <w:szCs w:val="22"/>
        </w:rPr>
        <w:t>ponudom</w:t>
      </w:r>
      <w:proofErr w:type="spellEnd"/>
      <w:r w:rsidR="000A46A0" w:rsidRPr="00883B78">
        <w:rPr>
          <w:sz w:val="22"/>
          <w:szCs w:val="22"/>
        </w:rPr>
        <w:t>,</w:t>
      </w:r>
      <w:r w:rsidR="009045DD" w:rsidRPr="00883B78">
        <w:rPr>
          <w:sz w:val="22"/>
          <w:szCs w:val="22"/>
        </w:rPr>
        <w:t xml:space="preserve"> </w:t>
      </w:r>
      <w:proofErr w:type="spellStart"/>
      <w:r w:rsidR="009045DD" w:rsidRPr="00883B78">
        <w:rPr>
          <w:sz w:val="22"/>
          <w:szCs w:val="22"/>
        </w:rPr>
        <w:t>odnosno</w:t>
      </w:r>
      <w:proofErr w:type="spellEnd"/>
      <w:r w:rsidR="009045DD" w:rsidRPr="00883B78">
        <w:rPr>
          <w:sz w:val="22"/>
          <w:szCs w:val="22"/>
        </w:rPr>
        <w:t xml:space="preserve"> </w:t>
      </w:r>
      <w:proofErr w:type="spellStart"/>
      <w:r w:rsidR="009045DD" w:rsidRPr="00883B78">
        <w:rPr>
          <w:sz w:val="22"/>
          <w:szCs w:val="22"/>
        </w:rPr>
        <w:t>ponudom</w:t>
      </w:r>
      <w:proofErr w:type="spellEnd"/>
      <w:r w:rsidR="009045DD" w:rsidRPr="00883B78">
        <w:rPr>
          <w:sz w:val="22"/>
          <w:szCs w:val="22"/>
        </w:rPr>
        <w:t xml:space="preserve"> </w:t>
      </w:r>
      <w:proofErr w:type="spellStart"/>
      <w:r w:rsidR="009045DD" w:rsidRPr="00883B78">
        <w:rPr>
          <w:sz w:val="22"/>
          <w:szCs w:val="22"/>
        </w:rPr>
        <w:t>koja</w:t>
      </w:r>
      <w:proofErr w:type="spellEnd"/>
      <w:r w:rsidR="009045DD" w:rsidRPr="00883B78">
        <w:rPr>
          <w:sz w:val="22"/>
          <w:szCs w:val="22"/>
        </w:rPr>
        <w:t xml:space="preserve"> je u </w:t>
      </w:r>
      <w:proofErr w:type="spellStart"/>
      <w:r w:rsidR="009045DD" w:rsidRPr="00883B78">
        <w:rPr>
          <w:sz w:val="22"/>
          <w:szCs w:val="22"/>
        </w:rPr>
        <w:t>skladu</w:t>
      </w:r>
      <w:proofErr w:type="spellEnd"/>
      <w:r w:rsidR="009045DD" w:rsidRPr="00883B78">
        <w:rPr>
          <w:sz w:val="22"/>
          <w:szCs w:val="22"/>
        </w:rPr>
        <w:t xml:space="preserve"> </w:t>
      </w:r>
      <w:proofErr w:type="spellStart"/>
      <w:r w:rsidR="009045DD" w:rsidRPr="00883B78">
        <w:rPr>
          <w:sz w:val="22"/>
          <w:szCs w:val="22"/>
        </w:rPr>
        <w:t>sa</w:t>
      </w:r>
      <w:proofErr w:type="spellEnd"/>
      <w:r w:rsidR="009045DD" w:rsidRPr="00883B78">
        <w:rPr>
          <w:sz w:val="22"/>
          <w:szCs w:val="22"/>
        </w:rPr>
        <w:t xml:space="preserve"> </w:t>
      </w:r>
      <w:proofErr w:type="spellStart"/>
      <w:r w:rsidR="009045DD" w:rsidRPr="00883B78">
        <w:rPr>
          <w:sz w:val="22"/>
          <w:szCs w:val="22"/>
        </w:rPr>
        <w:t>svim</w:t>
      </w:r>
      <w:proofErr w:type="spellEnd"/>
      <w:r w:rsidR="009045DD" w:rsidRPr="00883B78">
        <w:rPr>
          <w:sz w:val="22"/>
          <w:szCs w:val="22"/>
        </w:rPr>
        <w:t xml:space="preserve"> </w:t>
      </w:r>
      <w:proofErr w:type="spellStart"/>
      <w:r w:rsidR="009045DD" w:rsidRPr="00883B78">
        <w:rPr>
          <w:sz w:val="22"/>
          <w:szCs w:val="22"/>
        </w:rPr>
        <w:t>uslovima</w:t>
      </w:r>
      <w:proofErr w:type="spellEnd"/>
      <w:r w:rsidR="009045DD" w:rsidRPr="00883B78">
        <w:rPr>
          <w:sz w:val="22"/>
          <w:szCs w:val="22"/>
        </w:rPr>
        <w:t xml:space="preserve">, </w:t>
      </w:r>
      <w:proofErr w:type="spellStart"/>
      <w:r w:rsidR="009045DD" w:rsidRPr="00883B78">
        <w:rPr>
          <w:sz w:val="22"/>
          <w:szCs w:val="22"/>
        </w:rPr>
        <w:t>pretpostavkama</w:t>
      </w:r>
      <w:proofErr w:type="spellEnd"/>
      <w:r w:rsidR="000A46A0" w:rsidRPr="00883B78">
        <w:rPr>
          <w:sz w:val="22"/>
          <w:szCs w:val="22"/>
        </w:rPr>
        <w:t xml:space="preserve"> </w:t>
      </w:r>
      <w:proofErr w:type="spellStart"/>
      <w:r w:rsidR="000A46A0" w:rsidRPr="00883B78">
        <w:rPr>
          <w:sz w:val="22"/>
          <w:szCs w:val="22"/>
        </w:rPr>
        <w:t>i</w:t>
      </w:r>
      <w:proofErr w:type="spellEnd"/>
      <w:r w:rsidR="000A46A0" w:rsidRPr="00883B78">
        <w:rPr>
          <w:sz w:val="22"/>
          <w:szCs w:val="22"/>
        </w:rPr>
        <w:t xml:space="preserve"> </w:t>
      </w:r>
      <w:proofErr w:type="spellStart"/>
      <w:r w:rsidR="000A46A0" w:rsidRPr="00883B78">
        <w:rPr>
          <w:sz w:val="22"/>
          <w:szCs w:val="22"/>
        </w:rPr>
        <w:t>specifikacijama</w:t>
      </w:r>
      <w:proofErr w:type="spellEnd"/>
      <w:r w:rsidR="000A46A0" w:rsidRPr="00883B78">
        <w:rPr>
          <w:sz w:val="22"/>
          <w:szCs w:val="22"/>
        </w:rPr>
        <w:t xml:space="preserve"> </w:t>
      </w:r>
      <w:proofErr w:type="spellStart"/>
      <w:r w:rsidR="000A46A0" w:rsidRPr="00883B78">
        <w:rPr>
          <w:sz w:val="22"/>
          <w:szCs w:val="22"/>
        </w:rPr>
        <w:t>Tenderske</w:t>
      </w:r>
      <w:proofErr w:type="spellEnd"/>
      <w:r w:rsidR="009045DD" w:rsidRPr="00883B78">
        <w:rPr>
          <w:sz w:val="22"/>
          <w:szCs w:val="22"/>
        </w:rPr>
        <w:t xml:space="preserve"> </w:t>
      </w:r>
      <w:proofErr w:type="spellStart"/>
      <w:r w:rsidR="009045DD" w:rsidRPr="00883B78">
        <w:rPr>
          <w:sz w:val="22"/>
          <w:szCs w:val="22"/>
        </w:rPr>
        <w:t>dokumentacije</w:t>
      </w:r>
      <w:proofErr w:type="spellEnd"/>
      <w:r w:rsidR="009045DD" w:rsidRPr="00883B78">
        <w:rPr>
          <w:sz w:val="22"/>
          <w:szCs w:val="22"/>
        </w:rPr>
        <w:t xml:space="preserve">, a </w:t>
      </w:r>
      <w:proofErr w:type="spellStart"/>
      <w:r w:rsidR="009045DD" w:rsidRPr="00883B78">
        <w:rPr>
          <w:sz w:val="22"/>
          <w:szCs w:val="22"/>
        </w:rPr>
        <w:t>bez</w:t>
      </w:r>
      <w:proofErr w:type="spellEnd"/>
      <w:r w:rsidR="009045DD" w:rsidRPr="00883B78">
        <w:rPr>
          <w:sz w:val="22"/>
          <w:szCs w:val="22"/>
        </w:rPr>
        <w:t xml:space="preserve"> </w:t>
      </w:r>
      <w:proofErr w:type="spellStart"/>
      <w:r w:rsidR="009045DD" w:rsidRPr="00883B78">
        <w:rPr>
          <w:sz w:val="22"/>
          <w:szCs w:val="22"/>
        </w:rPr>
        <w:t>materijalnih</w:t>
      </w:r>
      <w:proofErr w:type="spellEnd"/>
      <w:r w:rsidR="009045DD" w:rsidRPr="00883B78">
        <w:rPr>
          <w:sz w:val="22"/>
          <w:szCs w:val="22"/>
        </w:rPr>
        <w:t xml:space="preserve"> </w:t>
      </w:r>
      <w:proofErr w:type="spellStart"/>
      <w:r w:rsidR="009045DD" w:rsidRPr="00883B78">
        <w:rPr>
          <w:sz w:val="22"/>
          <w:szCs w:val="22"/>
        </w:rPr>
        <w:t>odstupanja</w:t>
      </w:r>
      <w:proofErr w:type="spellEnd"/>
      <w:r w:rsidR="00B4272B" w:rsidRPr="00883B78">
        <w:rPr>
          <w:sz w:val="22"/>
          <w:szCs w:val="22"/>
        </w:rPr>
        <w:t xml:space="preserve">, </w:t>
      </w:r>
      <w:proofErr w:type="spellStart"/>
      <w:r w:rsidR="00B4272B" w:rsidRPr="00883B78">
        <w:rPr>
          <w:sz w:val="22"/>
          <w:szCs w:val="22"/>
        </w:rPr>
        <w:t>nezavisno</w:t>
      </w:r>
      <w:proofErr w:type="spellEnd"/>
      <w:r w:rsidR="00B4272B" w:rsidRPr="00883B78">
        <w:rPr>
          <w:sz w:val="22"/>
          <w:szCs w:val="22"/>
        </w:rPr>
        <w:t xml:space="preserve"> </w:t>
      </w:r>
      <w:proofErr w:type="spellStart"/>
      <w:r w:rsidR="00B4272B" w:rsidRPr="00883B78">
        <w:rPr>
          <w:sz w:val="22"/>
          <w:szCs w:val="22"/>
        </w:rPr>
        <w:t>od</w:t>
      </w:r>
      <w:proofErr w:type="spellEnd"/>
      <w:r w:rsidR="00B4272B" w:rsidRPr="00883B78">
        <w:rPr>
          <w:sz w:val="22"/>
          <w:szCs w:val="22"/>
        </w:rPr>
        <w:t xml:space="preserve"> toga </w:t>
      </w:r>
      <w:proofErr w:type="spellStart"/>
      <w:r w:rsidR="00B4272B" w:rsidRPr="00883B78">
        <w:rPr>
          <w:sz w:val="22"/>
          <w:szCs w:val="22"/>
        </w:rPr>
        <w:t>što</w:t>
      </w:r>
      <w:proofErr w:type="spellEnd"/>
      <w:r w:rsidR="00B4272B" w:rsidRPr="00883B78">
        <w:rPr>
          <w:sz w:val="22"/>
          <w:szCs w:val="22"/>
        </w:rPr>
        <w:t xml:space="preserve"> je </w:t>
      </w:r>
      <w:proofErr w:type="spellStart"/>
      <w:r w:rsidR="00B4272B" w:rsidRPr="00883B78">
        <w:rPr>
          <w:sz w:val="22"/>
          <w:szCs w:val="22"/>
        </w:rPr>
        <w:t>takav</w:t>
      </w:r>
      <w:proofErr w:type="spellEnd"/>
      <w:r w:rsidR="00B4272B" w:rsidRPr="00883B78">
        <w:rPr>
          <w:sz w:val="22"/>
          <w:szCs w:val="22"/>
        </w:rPr>
        <w:t xml:space="preserve"> </w:t>
      </w:r>
      <w:proofErr w:type="spellStart"/>
      <w:r w:rsidR="00B4272B" w:rsidRPr="00883B78">
        <w:rPr>
          <w:sz w:val="22"/>
          <w:szCs w:val="22"/>
        </w:rPr>
        <w:t>ponuđač</w:t>
      </w:r>
      <w:proofErr w:type="spellEnd"/>
      <w:r w:rsidR="00B4272B" w:rsidRPr="00883B78">
        <w:rPr>
          <w:sz w:val="22"/>
          <w:szCs w:val="22"/>
        </w:rPr>
        <w:t xml:space="preserve"> u </w:t>
      </w:r>
      <w:proofErr w:type="spellStart"/>
      <w:r w:rsidR="00B4272B" w:rsidRPr="00883B78">
        <w:rPr>
          <w:sz w:val="22"/>
          <w:szCs w:val="22"/>
        </w:rPr>
        <w:t>poslednje</w:t>
      </w:r>
      <w:proofErr w:type="spellEnd"/>
      <w:r w:rsidR="00B4272B" w:rsidRPr="00883B78">
        <w:rPr>
          <w:sz w:val="22"/>
          <w:szCs w:val="22"/>
        </w:rPr>
        <w:t xml:space="preserve"> tri </w:t>
      </w:r>
      <w:proofErr w:type="spellStart"/>
      <w:r w:rsidR="00B4272B" w:rsidRPr="00883B78">
        <w:rPr>
          <w:sz w:val="22"/>
          <w:szCs w:val="22"/>
        </w:rPr>
        <w:t>godine</w:t>
      </w:r>
      <w:proofErr w:type="spellEnd"/>
      <w:r w:rsidR="00B4272B" w:rsidRPr="00883B78">
        <w:rPr>
          <w:sz w:val="22"/>
          <w:szCs w:val="22"/>
        </w:rPr>
        <w:t xml:space="preserve"> </w:t>
      </w:r>
      <w:proofErr w:type="spellStart"/>
      <w:r w:rsidR="00B4272B" w:rsidRPr="00883B78">
        <w:rPr>
          <w:sz w:val="22"/>
          <w:szCs w:val="22"/>
        </w:rPr>
        <w:t>redovno</w:t>
      </w:r>
      <w:proofErr w:type="spellEnd"/>
      <w:r w:rsidR="00B4272B" w:rsidRPr="00883B78">
        <w:rPr>
          <w:sz w:val="22"/>
          <w:szCs w:val="22"/>
        </w:rPr>
        <w:t xml:space="preserve"> </w:t>
      </w:r>
      <w:proofErr w:type="spellStart"/>
      <w:r w:rsidR="00B4272B" w:rsidRPr="00883B78">
        <w:rPr>
          <w:sz w:val="22"/>
          <w:szCs w:val="22"/>
        </w:rPr>
        <w:t>poslovao</w:t>
      </w:r>
      <w:proofErr w:type="spellEnd"/>
      <w:r w:rsidR="00B4272B" w:rsidRPr="00883B78">
        <w:rPr>
          <w:sz w:val="22"/>
          <w:szCs w:val="22"/>
        </w:rPr>
        <w:t xml:space="preserve"> </w:t>
      </w:r>
      <w:proofErr w:type="spellStart"/>
      <w:r w:rsidR="00B4272B" w:rsidRPr="00883B78">
        <w:rPr>
          <w:sz w:val="22"/>
          <w:szCs w:val="22"/>
        </w:rPr>
        <w:t>kao</w:t>
      </w:r>
      <w:proofErr w:type="spellEnd"/>
      <w:r w:rsidR="00B4272B" w:rsidRPr="00883B78">
        <w:rPr>
          <w:sz w:val="22"/>
          <w:szCs w:val="22"/>
        </w:rPr>
        <w:t xml:space="preserve"> </w:t>
      </w:r>
      <w:proofErr w:type="spellStart"/>
      <w:r w:rsidR="00B4272B" w:rsidRPr="00883B78">
        <w:rPr>
          <w:sz w:val="22"/>
          <w:szCs w:val="22"/>
        </w:rPr>
        <w:t>zastupnik</w:t>
      </w:r>
      <w:proofErr w:type="spellEnd"/>
      <w:r w:rsidR="00B4272B" w:rsidRPr="00883B78">
        <w:rPr>
          <w:sz w:val="22"/>
          <w:szCs w:val="22"/>
        </w:rPr>
        <w:t xml:space="preserve">, </w:t>
      </w:r>
      <w:proofErr w:type="spellStart"/>
      <w:r w:rsidR="00B4272B" w:rsidRPr="00883B78">
        <w:rPr>
          <w:sz w:val="22"/>
          <w:szCs w:val="22"/>
        </w:rPr>
        <w:t>uvoznik</w:t>
      </w:r>
      <w:proofErr w:type="spellEnd"/>
      <w:r w:rsidR="00B4272B" w:rsidRPr="00883B78">
        <w:rPr>
          <w:sz w:val="22"/>
          <w:szCs w:val="22"/>
        </w:rPr>
        <w:t xml:space="preserve"> </w:t>
      </w:r>
      <w:proofErr w:type="spellStart"/>
      <w:r w:rsidR="005D0E71" w:rsidRPr="00883B78">
        <w:rPr>
          <w:sz w:val="22"/>
          <w:szCs w:val="22"/>
        </w:rPr>
        <w:t>i</w:t>
      </w:r>
      <w:proofErr w:type="spellEnd"/>
      <w:r w:rsidR="00B4272B" w:rsidRPr="00883B78">
        <w:rPr>
          <w:sz w:val="22"/>
          <w:szCs w:val="22"/>
        </w:rPr>
        <w:t xml:space="preserve"> </w:t>
      </w:r>
      <w:proofErr w:type="spellStart"/>
      <w:r w:rsidR="00B4272B" w:rsidRPr="00883B78">
        <w:rPr>
          <w:sz w:val="22"/>
          <w:szCs w:val="22"/>
        </w:rPr>
        <w:t>dobavljač</w:t>
      </w:r>
      <w:proofErr w:type="spellEnd"/>
      <w:r w:rsidR="00B4272B" w:rsidRPr="00883B78">
        <w:rPr>
          <w:sz w:val="22"/>
          <w:szCs w:val="22"/>
        </w:rPr>
        <w:t xml:space="preserve"> </w:t>
      </w:r>
      <w:proofErr w:type="spellStart"/>
      <w:r w:rsidR="00B4272B" w:rsidRPr="00883B78">
        <w:rPr>
          <w:sz w:val="22"/>
          <w:szCs w:val="22"/>
        </w:rPr>
        <w:t>biohemijskih</w:t>
      </w:r>
      <w:proofErr w:type="spellEnd"/>
      <w:r w:rsidR="00B4272B" w:rsidRPr="00883B78">
        <w:rPr>
          <w:sz w:val="22"/>
          <w:szCs w:val="22"/>
        </w:rPr>
        <w:t xml:space="preserve"> </w:t>
      </w:r>
      <w:proofErr w:type="spellStart"/>
      <w:r w:rsidR="00B4272B" w:rsidRPr="00883B78">
        <w:rPr>
          <w:sz w:val="22"/>
          <w:szCs w:val="22"/>
        </w:rPr>
        <w:t>reagenasa</w:t>
      </w:r>
      <w:proofErr w:type="spellEnd"/>
      <w:r w:rsidR="00B4272B" w:rsidRPr="00883B78">
        <w:rPr>
          <w:sz w:val="22"/>
          <w:szCs w:val="22"/>
        </w:rPr>
        <w:t xml:space="preserve"> </w:t>
      </w:r>
      <w:proofErr w:type="spellStart"/>
      <w:r w:rsidR="00B4272B" w:rsidRPr="00883B78">
        <w:rPr>
          <w:sz w:val="22"/>
          <w:szCs w:val="22"/>
        </w:rPr>
        <w:t>kod</w:t>
      </w:r>
      <w:proofErr w:type="spellEnd"/>
      <w:r w:rsidR="00B4272B" w:rsidRPr="00883B78">
        <w:rPr>
          <w:sz w:val="22"/>
          <w:szCs w:val="22"/>
        </w:rPr>
        <w:t xml:space="preserve"> </w:t>
      </w:r>
      <w:proofErr w:type="spellStart"/>
      <w:r w:rsidR="00B4272B" w:rsidRPr="00883B78">
        <w:rPr>
          <w:sz w:val="22"/>
          <w:szCs w:val="22"/>
        </w:rPr>
        <w:t>istraživačkih</w:t>
      </w:r>
      <w:proofErr w:type="spellEnd"/>
      <w:r w:rsidR="00B4272B" w:rsidRPr="00883B78">
        <w:rPr>
          <w:sz w:val="22"/>
          <w:szCs w:val="22"/>
        </w:rPr>
        <w:t xml:space="preserve"> </w:t>
      </w:r>
      <w:proofErr w:type="spellStart"/>
      <w:r w:rsidR="00B4272B" w:rsidRPr="00883B78">
        <w:rPr>
          <w:sz w:val="22"/>
          <w:szCs w:val="22"/>
        </w:rPr>
        <w:t>Laboratorija</w:t>
      </w:r>
      <w:proofErr w:type="spellEnd"/>
      <w:r w:rsidR="00B4272B" w:rsidRPr="00883B78">
        <w:rPr>
          <w:sz w:val="22"/>
          <w:szCs w:val="22"/>
        </w:rPr>
        <w:t xml:space="preserve"> </w:t>
      </w:r>
      <w:proofErr w:type="spellStart"/>
      <w:r w:rsidR="00B4272B" w:rsidRPr="00883B78">
        <w:rPr>
          <w:sz w:val="22"/>
          <w:szCs w:val="22"/>
        </w:rPr>
        <w:t>potražilaca</w:t>
      </w:r>
      <w:proofErr w:type="spellEnd"/>
      <w:r w:rsidR="009045DD" w:rsidRPr="00883B78">
        <w:rPr>
          <w:sz w:val="22"/>
          <w:szCs w:val="22"/>
        </w:rPr>
        <w:t xml:space="preserve">.  </w:t>
      </w:r>
    </w:p>
    <w:p w:rsidR="009045DD" w:rsidRPr="00883B78" w:rsidRDefault="009045DD" w:rsidP="00C030D4">
      <w:pPr>
        <w:ind w:firstLine="720"/>
        <w:jc w:val="both"/>
        <w:rPr>
          <w:sz w:val="22"/>
          <w:szCs w:val="22"/>
        </w:rPr>
      </w:pPr>
    </w:p>
    <w:p w:rsidR="00872976" w:rsidRPr="00883B78" w:rsidRDefault="00872976" w:rsidP="00883B78">
      <w:pPr>
        <w:ind w:firstLine="720"/>
        <w:jc w:val="both"/>
        <w:rPr>
          <w:b/>
          <w:sz w:val="22"/>
          <w:szCs w:val="22"/>
          <w:lang w:val="sr-Latn-CS"/>
        </w:rPr>
      </w:pPr>
      <w:r w:rsidRPr="00883B78">
        <w:rPr>
          <w:b/>
          <w:sz w:val="22"/>
          <w:szCs w:val="22"/>
          <w:lang w:val="sr-Latn-CS"/>
        </w:rPr>
        <w:t>Pitanje</w:t>
      </w:r>
      <w:r w:rsidR="000A46A0" w:rsidRPr="00883B78">
        <w:rPr>
          <w:b/>
          <w:sz w:val="22"/>
          <w:szCs w:val="22"/>
          <w:lang w:val="sr-Latn-CS"/>
        </w:rPr>
        <w:t xml:space="preserve"> 3:</w:t>
      </w:r>
    </w:p>
    <w:p w:rsidR="00872976" w:rsidRPr="00883B78" w:rsidRDefault="00872976" w:rsidP="00872976">
      <w:pPr>
        <w:ind w:firstLine="720"/>
        <w:jc w:val="both"/>
        <w:rPr>
          <w:sz w:val="22"/>
          <w:szCs w:val="22"/>
        </w:rPr>
      </w:pP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w:t>
      </w:r>
      <w:proofErr w:type="spellStart"/>
      <w:proofErr w:type="gramStart"/>
      <w:r w:rsidRPr="00883B78">
        <w:rPr>
          <w:sz w:val="22"/>
          <w:szCs w:val="22"/>
        </w:rPr>
        <w:t>će</w:t>
      </w:r>
      <w:proofErr w:type="spellEnd"/>
      <w:proofErr w:type="gramEnd"/>
      <w:r w:rsidRPr="00883B78">
        <w:rPr>
          <w:sz w:val="22"/>
          <w:szCs w:val="22"/>
        </w:rPr>
        <w:t xml:space="preserve"> </w:t>
      </w:r>
      <w:proofErr w:type="spellStart"/>
      <w:r w:rsidRPr="00883B78">
        <w:rPr>
          <w:sz w:val="22"/>
          <w:szCs w:val="22"/>
        </w:rPr>
        <w:t>preduzeća</w:t>
      </w:r>
      <w:proofErr w:type="spellEnd"/>
      <w:r w:rsidRPr="00883B78">
        <w:rPr>
          <w:sz w:val="22"/>
          <w:szCs w:val="22"/>
        </w:rPr>
        <w:t xml:space="preserve"> </w:t>
      </w:r>
      <w:proofErr w:type="spellStart"/>
      <w:r w:rsidRPr="00883B78">
        <w:rPr>
          <w:sz w:val="22"/>
          <w:szCs w:val="22"/>
        </w:rPr>
        <w:t>koja</w:t>
      </w:r>
      <w:proofErr w:type="spellEnd"/>
      <w:r w:rsidRPr="00883B78">
        <w:rPr>
          <w:sz w:val="22"/>
          <w:szCs w:val="22"/>
        </w:rPr>
        <w:t xml:space="preserve"> </w:t>
      </w:r>
      <w:proofErr w:type="spellStart"/>
      <w:r w:rsidRPr="00883B78">
        <w:rPr>
          <w:sz w:val="22"/>
          <w:szCs w:val="22"/>
        </w:rPr>
        <w:t>nemaju</w:t>
      </w:r>
      <w:proofErr w:type="spellEnd"/>
      <w:r w:rsidRPr="00883B78">
        <w:rPr>
          <w:sz w:val="22"/>
          <w:szCs w:val="22"/>
        </w:rPr>
        <w:t xml:space="preserve"> </w:t>
      </w:r>
      <w:proofErr w:type="spellStart"/>
      <w:r w:rsidRPr="00883B78">
        <w:rPr>
          <w:sz w:val="22"/>
          <w:szCs w:val="22"/>
        </w:rPr>
        <w:t>registrovano</w:t>
      </w:r>
      <w:proofErr w:type="spellEnd"/>
      <w:r w:rsidRPr="00883B78">
        <w:rPr>
          <w:sz w:val="22"/>
          <w:szCs w:val="22"/>
        </w:rPr>
        <w:t xml:space="preserve"> </w:t>
      </w:r>
      <w:proofErr w:type="spellStart"/>
      <w:r w:rsidRPr="00883B78">
        <w:rPr>
          <w:sz w:val="22"/>
          <w:szCs w:val="22"/>
        </w:rPr>
        <w:t>skladište</w:t>
      </w:r>
      <w:proofErr w:type="spellEnd"/>
      <w:r w:rsidRPr="00883B78">
        <w:rPr>
          <w:sz w:val="22"/>
          <w:szCs w:val="22"/>
        </w:rPr>
        <w:t xml:space="preserve">, a u </w:t>
      </w:r>
      <w:proofErr w:type="spellStart"/>
      <w:r w:rsidRPr="00883B78">
        <w:rPr>
          <w:sz w:val="22"/>
          <w:szCs w:val="22"/>
        </w:rPr>
        <w:t>poslednje</w:t>
      </w:r>
      <w:proofErr w:type="spellEnd"/>
      <w:r w:rsidRPr="00883B78">
        <w:rPr>
          <w:sz w:val="22"/>
          <w:szCs w:val="22"/>
        </w:rPr>
        <w:t xml:space="preserve"> tri </w:t>
      </w:r>
      <w:proofErr w:type="spellStart"/>
      <w:r w:rsidRPr="00883B78">
        <w:rPr>
          <w:sz w:val="22"/>
          <w:szCs w:val="22"/>
        </w:rPr>
        <w:t>godine</w:t>
      </w:r>
      <w:proofErr w:type="spellEnd"/>
      <w:r w:rsidRPr="00883B78">
        <w:rPr>
          <w:sz w:val="22"/>
          <w:szCs w:val="22"/>
        </w:rPr>
        <w:t xml:space="preserve"> </w:t>
      </w:r>
      <w:proofErr w:type="spellStart"/>
      <w:r w:rsidRPr="00883B78">
        <w:rPr>
          <w:sz w:val="22"/>
          <w:szCs w:val="22"/>
        </w:rPr>
        <w:t>redovno</w:t>
      </w:r>
      <w:proofErr w:type="spellEnd"/>
      <w:r w:rsidRPr="00883B78">
        <w:rPr>
          <w:sz w:val="22"/>
          <w:szCs w:val="22"/>
        </w:rPr>
        <w:t xml:space="preserve"> </w:t>
      </w:r>
      <w:proofErr w:type="spellStart"/>
      <w:r w:rsidRPr="00883B78">
        <w:rPr>
          <w:sz w:val="22"/>
          <w:szCs w:val="22"/>
        </w:rPr>
        <w:t>posluju</w:t>
      </w:r>
      <w:proofErr w:type="spellEnd"/>
      <w:r w:rsidRPr="00883B78">
        <w:rPr>
          <w:sz w:val="22"/>
          <w:szCs w:val="22"/>
        </w:rPr>
        <w:t xml:space="preserve"> </w:t>
      </w:r>
      <w:proofErr w:type="spellStart"/>
      <w:r w:rsidRPr="00883B78">
        <w:rPr>
          <w:sz w:val="22"/>
          <w:szCs w:val="22"/>
        </w:rPr>
        <w:t>kao</w:t>
      </w:r>
      <w:proofErr w:type="spellEnd"/>
      <w:r w:rsidRPr="00883B78">
        <w:rPr>
          <w:sz w:val="22"/>
          <w:szCs w:val="22"/>
        </w:rPr>
        <w:t xml:space="preserve"> </w:t>
      </w:r>
      <w:proofErr w:type="spellStart"/>
      <w:r w:rsidRPr="00883B78">
        <w:rPr>
          <w:sz w:val="22"/>
          <w:szCs w:val="22"/>
        </w:rPr>
        <w:t>zastupnici</w:t>
      </w:r>
      <w:proofErr w:type="spellEnd"/>
      <w:r w:rsidRPr="00883B78">
        <w:rPr>
          <w:sz w:val="22"/>
          <w:szCs w:val="22"/>
        </w:rPr>
        <w:t xml:space="preserve">, </w:t>
      </w:r>
      <w:proofErr w:type="spellStart"/>
      <w:r w:rsidRPr="00883B78">
        <w:rPr>
          <w:sz w:val="22"/>
          <w:szCs w:val="22"/>
        </w:rPr>
        <w:t>uvoznici</w:t>
      </w:r>
      <w:proofErr w:type="spellEnd"/>
      <w:r w:rsidRPr="00883B78">
        <w:rPr>
          <w:sz w:val="22"/>
          <w:szCs w:val="22"/>
        </w:rPr>
        <w:t xml:space="preserve"> </w:t>
      </w:r>
      <w:proofErr w:type="spellStart"/>
      <w:r w:rsidRPr="00883B78">
        <w:rPr>
          <w:sz w:val="22"/>
          <w:szCs w:val="22"/>
        </w:rPr>
        <w:t>i</w:t>
      </w:r>
      <w:proofErr w:type="spellEnd"/>
      <w:r w:rsidRPr="00883B78">
        <w:rPr>
          <w:sz w:val="22"/>
          <w:szCs w:val="22"/>
        </w:rPr>
        <w:t xml:space="preserve"> </w:t>
      </w:r>
      <w:proofErr w:type="spellStart"/>
      <w:r w:rsidRPr="00883B78">
        <w:rPr>
          <w:sz w:val="22"/>
          <w:szCs w:val="22"/>
        </w:rPr>
        <w:t>dobavljači</w:t>
      </w:r>
      <w:proofErr w:type="spellEnd"/>
      <w:r w:rsidRPr="00883B78">
        <w:rPr>
          <w:sz w:val="22"/>
          <w:szCs w:val="22"/>
        </w:rPr>
        <w:t xml:space="preserve"> </w:t>
      </w:r>
      <w:proofErr w:type="spellStart"/>
      <w:r w:rsidRPr="00883B78">
        <w:rPr>
          <w:sz w:val="22"/>
          <w:szCs w:val="22"/>
        </w:rPr>
        <w:t>biohemijskih</w:t>
      </w:r>
      <w:proofErr w:type="spellEnd"/>
      <w:r w:rsidRPr="00883B78">
        <w:rPr>
          <w:sz w:val="22"/>
          <w:szCs w:val="22"/>
        </w:rPr>
        <w:t xml:space="preserve"> </w:t>
      </w:r>
      <w:proofErr w:type="spellStart"/>
      <w:r w:rsidRPr="00883B78">
        <w:rPr>
          <w:sz w:val="22"/>
          <w:szCs w:val="22"/>
        </w:rPr>
        <w:t>reagenasa</w:t>
      </w:r>
      <w:proofErr w:type="spellEnd"/>
      <w:r w:rsidRPr="00883B78">
        <w:rPr>
          <w:sz w:val="22"/>
          <w:szCs w:val="22"/>
        </w:rPr>
        <w:t xml:space="preserve"> </w:t>
      </w:r>
      <w:proofErr w:type="spellStart"/>
      <w:r w:rsidRPr="00883B78">
        <w:rPr>
          <w:sz w:val="22"/>
          <w:szCs w:val="22"/>
        </w:rPr>
        <w:t>kod</w:t>
      </w:r>
      <w:proofErr w:type="spellEnd"/>
      <w:r w:rsidRPr="00883B78">
        <w:rPr>
          <w:sz w:val="22"/>
          <w:szCs w:val="22"/>
        </w:rPr>
        <w:t xml:space="preserve"> </w:t>
      </w:r>
      <w:proofErr w:type="spellStart"/>
      <w:r w:rsidRPr="00883B78">
        <w:rPr>
          <w:sz w:val="22"/>
          <w:szCs w:val="22"/>
        </w:rPr>
        <w:t>navedenih</w:t>
      </w:r>
      <w:proofErr w:type="spellEnd"/>
      <w:r w:rsidRPr="00883B78">
        <w:rPr>
          <w:sz w:val="22"/>
          <w:szCs w:val="22"/>
        </w:rPr>
        <w:t xml:space="preserve"> </w:t>
      </w:r>
      <w:proofErr w:type="spellStart"/>
      <w:r w:rsidRPr="00883B78">
        <w:rPr>
          <w:sz w:val="22"/>
          <w:szCs w:val="22"/>
        </w:rPr>
        <w:t>istraživačkih</w:t>
      </w:r>
      <w:proofErr w:type="spellEnd"/>
      <w:r w:rsidRPr="00883B78">
        <w:rPr>
          <w:sz w:val="22"/>
          <w:szCs w:val="22"/>
        </w:rPr>
        <w:t xml:space="preserve"> </w:t>
      </w:r>
      <w:proofErr w:type="spellStart"/>
      <w:r w:rsidRPr="00883B78">
        <w:rPr>
          <w:sz w:val="22"/>
          <w:szCs w:val="22"/>
        </w:rPr>
        <w:t>laboratorija</w:t>
      </w:r>
      <w:proofErr w:type="spellEnd"/>
      <w:r w:rsidRPr="00883B78">
        <w:rPr>
          <w:sz w:val="22"/>
          <w:szCs w:val="22"/>
        </w:rPr>
        <w:t xml:space="preserve"> </w:t>
      </w:r>
      <w:proofErr w:type="spellStart"/>
      <w:r w:rsidRPr="00883B78">
        <w:rPr>
          <w:sz w:val="22"/>
          <w:szCs w:val="22"/>
        </w:rPr>
        <w:t>potražilaca</w:t>
      </w:r>
      <w:proofErr w:type="spellEnd"/>
      <w:r w:rsidRPr="00883B78">
        <w:rPr>
          <w:sz w:val="22"/>
          <w:szCs w:val="22"/>
        </w:rPr>
        <w:t xml:space="preserve">, </w:t>
      </w:r>
      <w:proofErr w:type="spellStart"/>
      <w:r w:rsidRPr="00883B78">
        <w:rPr>
          <w:sz w:val="22"/>
          <w:szCs w:val="22"/>
        </w:rPr>
        <w:t>biti</w:t>
      </w:r>
      <w:proofErr w:type="spellEnd"/>
      <w:r w:rsidRPr="00883B78">
        <w:rPr>
          <w:sz w:val="22"/>
          <w:szCs w:val="22"/>
        </w:rPr>
        <w:t xml:space="preserve"> </w:t>
      </w:r>
      <w:proofErr w:type="spellStart"/>
      <w:r w:rsidRPr="00883B78">
        <w:rPr>
          <w:sz w:val="22"/>
          <w:szCs w:val="22"/>
        </w:rPr>
        <w:t>po</w:t>
      </w:r>
      <w:proofErr w:type="spellEnd"/>
      <w:r w:rsidRPr="00883B78">
        <w:rPr>
          <w:sz w:val="22"/>
          <w:szCs w:val="22"/>
        </w:rPr>
        <w:t xml:space="preserve"> tom </w:t>
      </w:r>
      <w:proofErr w:type="spellStart"/>
      <w:r w:rsidRPr="00883B78">
        <w:rPr>
          <w:sz w:val="22"/>
          <w:szCs w:val="22"/>
        </w:rPr>
        <w:t>osnovu</w:t>
      </w:r>
      <w:proofErr w:type="spellEnd"/>
      <w:r w:rsidRPr="00883B78">
        <w:rPr>
          <w:sz w:val="22"/>
          <w:szCs w:val="22"/>
        </w:rPr>
        <w:t xml:space="preserve"> </w:t>
      </w:r>
      <w:proofErr w:type="spellStart"/>
      <w:r w:rsidRPr="00883B78">
        <w:rPr>
          <w:sz w:val="22"/>
          <w:szCs w:val="22"/>
        </w:rPr>
        <w:t>isključena</w:t>
      </w:r>
      <w:proofErr w:type="spellEnd"/>
      <w:r w:rsidRPr="00883B78">
        <w:rPr>
          <w:sz w:val="22"/>
          <w:szCs w:val="22"/>
        </w:rPr>
        <w:t xml:space="preserve"> </w:t>
      </w:r>
      <w:proofErr w:type="spellStart"/>
      <w:r w:rsidRPr="00883B78">
        <w:rPr>
          <w:sz w:val="22"/>
          <w:szCs w:val="22"/>
        </w:rPr>
        <w:t>iz</w:t>
      </w:r>
      <w:proofErr w:type="spellEnd"/>
      <w:r w:rsidRPr="00883B78">
        <w:rPr>
          <w:sz w:val="22"/>
          <w:szCs w:val="22"/>
        </w:rPr>
        <w:t xml:space="preserve"> </w:t>
      </w:r>
      <w:proofErr w:type="spellStart"/>
      <w:r w:rsidRPr="00883B78">
        <w:rPr>
          <w:sz w:val="22"/>
          <w:szCs w:val="22"/>
        </w:rPr>
        <w:t>postupka</w:t>
      </w:r>
      <w:proofErr w:type="spellEnd"/>
      <w:r w:rsidRPr="00883B78">
        <w:rPr>
          <w:sz w:val="22"/>
          <w:szCs w:val="22"/>
        </w:rPr>
        <w:t xml:space="preserve">, </w:t>
      </w:r>
      <w:proofErr w:type="spellStart"/>
      <w:r w:rsidRPr="00883B78">
        <w:rPr>
          <w:sz w:val="22"/>
          <w:szCs w:val="22"/>
        </w:rPr>
        <w:t>bez</w:t>
      </w:r>
      <w:proofErr w:type="spellEnd"/>
      <w:r w:rsidRPr="00883B78">
        <w:rPr>
          <w:sz w:val="22"/>
          <w:szCs w:val="22"/>
        </w:rPr>
        <w:t xml:space="preserve"> </w:t>
      </w:r>
      <w:proofErr w:type="spellStart"/>
      <w:r w:rsidRPr="00883B78">
        <w:rPr>
          <w:sz w:val="22"/>
          <w:szCs w:val="22"/>
        </w:rPr>
        <w:t>obzira</w:t>
      </w:r>
      <w:proofErr w:type="spellEnd"/>
      <w:r w:rsidRPr="00883B78">
        <w:rPr>
          <w:sz w:val="22"/>
          <w:szCs w:val="22"/>
        </w:rPr>
        <w:t xml:space="preserve"> </w:t>
      </w:r>
      <w:proofErr w:type="spellStart"/>
      <w:r w:rsidRPr="00883B78">
        <w:rPr>
          <w:sz w:val="22"/>
          <w:szCs w:val="22"/>
        </w:rPr>
        <w:t>na</w:t>
      </w:r>
      <w:proofErr w:type="spellEnd"/>
      <w:r w:rsidRPr="00883B78">
        <w:rPr>
          <w:sz w:val="22"/>
          <w:szCs w:val="22"/>
        </w:rPr>
        <w:t xml:space="preserve"> </w:t>
      </w:r>
      <w:proofErr w:type="spellStart"/>
      <w:r w:rsidRPr="00883B78">
        <w:rPr>
          <w:sz w:val="22"/>
          <w:szCs w:val="22"/>
        </w:rPr>
        <w:t>prethodnu</w:t>
      </w:r>
      <w:proofErr w:type="spellEnd"/>
      <w:r w:rsidRPr="00883B78">
        <w:rPr>
          <w:sz w:val="22"/>
          <w:szCs w:val="22"/>
        </w:rPr>
        <w:t xml:space="preserve"> </w:t>
      </w:r>
      <w:proofErr w:type="spellStart"/>
      <w:r w:rsidRPr="00883B78">
        <w:rPr>
          <w:sz w:val="22"/>
          <w:szCs w:val="22"/>
        </w:rPr>
        <w:t>istoriju</w:t>
      </w:r>
      <w:proofErr w:type="spellEnd"/>
      <w:r w:rsidRPr="00883B78">
        <w:rPr>
          <w:sz w:val="22"/>
          <w:szCs w:val="22"/>
        </w:rPr>
        <w:t xml:space="preserve"> </w:t>
      </w:r>
      <w:proofErr w:type="spellStart"/>
      <w:r w:rsidRPr="00883B78">
        <w:rPr>
          <w:sz w:val="22"/>
          <w:szCs w:val="22"/>
        </w:rPr>
        <w:t>poslovanja</w:t>
      </w:r>
      <w:proofErr w:type="spellEnd"/>
      <w:r w:rsidRPr="00883B78">
        <w:rPr>
          <w:sz w:val="22"/>
          <w:szCs w:val="22"/>
        </w:rPr>
        <w:t>?</w:t>
      </w:r>
    </w:p>
    <w:p w:rsidR="00872976" w:rsidRPr="00883B78" w:rsidRDefault="00872976" w:rsidP="00872976">
      <w:pPr>
        <w:ind w:firstLine="720"/>
        <w:jc w:val="both"/>
        <w:rPr>
          <w:sz w:val="22"/>
          <w:szCs w:val="22"/>
        </w:rPr>
      </w:pPr>
    </w:p>
    <w:p w:rsidR="009045DD" w:rsidRPr="00883B78" w:rsidRDefault="00872976" w:rsidP="00883B78">
      <w:pPr>
        <w:ind w:firstLine="720"/>
        <w:jc w:val="both"/>
        <w:rPr>
          <w:b/>
          <w:sz w:val="22"/>
          <w:szCs w:val="22"/>
        </w:rPr>
      </w:pPr>
      <w:proofErr w:type="spellStart"/>
      <w:r w:rsidRPr="00883B78">
        <w:rPr>
          <w:b/>
          <w:sz w:val="22"/>
          <w:szCs w:val="22"/>
        </w:rPr>
        <w:t>Odgovor</w:t>
      </w:r>
      <w:proofErr w:type="spellEnd"/>
      <w:r w:rsidRPr="00883B78">
        <w:rPr>
          <w:b/>
          <w:sz w:val="22"/>
          <w:szCs w:val="22"/>
        </w:rPr>
        <w:t xml:space="preserve"> 3:</w:t>
      </w:r>
    </w:p>
    <w:p w:rsidR="005D0E71" w:rsidRPr="00883B78" w:rsidRDefault="00C030D4" w:rsidP="005D0E71">
      <w:pPr>
        <w:ind w:firstLine="720"/>
        <w:jc w:val="both"/>
        <w:rPr>
          <w:sz w:val="22"/>
          <w:szCs w:val="22"/>
        </w:rPr>
      </w:pPr>
      <w:r w:rsidRPr="00883B78">
        <w:rPr>
          <w:sz w:val="22"/>
          <w:szCs w:val="22"/>
          <w:lang w:val="sr-Latn-CS"/>
        </w:rPr>
        <w:t xml:space="preserve">U pogledu dokazivanja ispunjenosti uslova </w:t>
      </w:r>
      <w:r w:rsidR="00781A71" w:rsidRPr="00883B78">
        <w:rPr>
          <w:sz w:val="22"/>
          <w:szCs w:val="22"/>
          <w:lang w:val="sr-Latn-CS"/>
        </w:rPr>
        <w:t>p</w:t>
      </w:r>
      <w:r w:rsidR="005D0E71" w:rsidRPr="00883B78">
        <w:rPr>
          <w:sz w:val="22"/>
          <w:szCs w:val="22"/>
          <w:lang w:val="sr-Latn-CS"/>
        </w:rPr>
        <w:t>oslovne sposobnosti ponuđača koji se odnosi na</w:t>
      </w:r>
      <w:r w:rsidR="00781A71" w:rsidRPr="00883B78">
        <w:rPr>
          <w:sz w:val="22"/>
          <w:szCs w:val="22"/>
          <w:lang w:val="sr-Latn-CS"/>
        </w:rPr>
        <w:t xml:space="preserve"> zahtev da ponuđač</w:t>
      </w:r>
      <w:r w:rsidR="00163BC9" w:rsidRPr="00883B78">
        <w:rPr>
          <w:sz w:val="22"/>
          <w:szCs w:val="22"/>
          <w:lang w:val="sr-Latn-CS"/>
        </w:rPr>
        <w:t xml:space="preserve"> mora da </w:t>
      </w:r>
      <w:proofErr w:type="spellStart"/>
      <w:r w:rsidR="00163BC9" w:rsidRPr="00883B78">
        <w:rPr>
          <w:sz w:val="22"/>
          <w:szCs w:val="22"/>
        </w:rPr>
        <w:t>raspolaže</w:t>
      </w:r>
      <w:proofErr w:type="spellEnd"/>
      <w:r w:rsidR="00163BC9" w:rsidRPr="00883B78">
        <w:rPr>
          <w:sz w:val="22"/>
          <w:szCs w:val="22"/>
        </w:rPr>
        <w:t xml:space="preserve"> </w:t>
      </w:r>
      <w:proofErr w:type="spellStart"/>
      <w:r w:rsidR="00163BC9" w:rsidRPr="00883B78">
        <w:rPr>
          <w:sz w:val="22"/>
          <w:szCs w:val="22"/>
        </w:rPr>
        <w:t>registrovanim</w:t>
      </w:r>
      <w:proofErr w:type="spellEnd"/>
      <w:r w:rsidR="00163BC9" w:rsidRPr="00883B78">
        <w:rPr>
          <w:sz w:val="22"/>
          <w:szCs w:val="22"/>
        </w:rPr>
        <w:t xml:space="preserve"> </w:t>
      </w:r>
      <w:proofErr w:type="spellStart"/>
      <w:r w:rsidR="00163BC9" w:rsidRPr="00883B78">
        <w:rPr>
          <w:sz w:val="22"/>
          <w:szCs w:val="22"/>
        </w:rPr>
        <w:t>skladištem</w:t>
      </w:r>
      <w:proofErr w:type="spellEnd"/>
      <w:r w:rsidR="00163BC9" w:rsidRPr="00883B78">
        <w:rPr>
          <w:sz w:val="22"/>
          <w:szCs w:val="22"/>
        </w:rPr>
        <w:t xml:space="preserve"> </w:t>
      </w:r>
      <w:proofErr w:type="spellStart"/>
      <w:r w:rsidR="00163BC9" w:rsidRPr="00883B78">
        <w:rPr>
          <w:sz w:val="22"/>
          <w:szCs w:val="22"/>
        </w:rPr>
        <w:t>na</w:t>
      </w:r>
      <w:proofErr w:type="spellEnd"/>
      <w:r w:rsidR="00163BC9" w:rsidRPr="00883B78">
        <w:rPr>
          <w:sz w:val="22"/>
          <w:szCs w:val="22"/>
        </w:rPr>
        <w:t xml:space="preserve"> </w:t>
      </w:r>
      <w:proofErr w:type="spellStart"/>
      <w:r w:rsidR="00163BC9" w:rsidRPr="00883B78">
        <w:rPr>
          <w:sz w:val="22"/>
          <w:szCs w:val="22"/>
        </w:rPr>
        <w:t>teritoriji</w:t>
      </w:r>
      <w:proofErr w:type="spellEnd"/>
      <w:r w:rsidR="00163BC9" w:rsidRPr="00883B78">
        <w:rPr>
          <w:sz w:val="22"/>
          <w:szCs w:val="22"/>
        </w:rPr>
        <w:t xml:space="preserve"> </w:t>
      </w:r>
      <w:proofErr w:type="spellStart"/>
      <w:r w:rsidR="00163BC9" w:rsidRPr="00883B78">
        <w:rPr>
          <w:sz w:val="22"/>
          <w:szCs w:val="22"/>
        </w:rPr>
        <w:t>Republike</w:t>
      </w:r>
      <w:proofErr w:type="spellEnd"/>
      <w:r w:rsidR="00163BC9" w:rsidRPr="00883B78">
        <w:rPr>
          <w:sz w:val="22"/>
          <w:szCs w:val="22"/>
        </w:rPr>
        <w:t xml:space="preserve"> </w:t>
      </w:r>
      <w:proofErr w:type="spellStart"/>
      <w:r w:rsidR="00163BC9" w:rsidRPr="00883B78">
        <w:rPr>
          <w:sz w:val="22"/>
          <w:szCs w:val="22"/>
        </w:rPr>
        <w:t>Srbije</w:t>
      </w:r>
      <w:proofErr w:type="spellEnd"/>
      <w:r w:rsidR="00163BC9" w:rsidRPr="00883B78">
        <w:rPr>
          <w:sz w:val="22"/>
          <w:szCs w:val="22"/>
          <w:lang w:val="sr-Latn-CS"/>
        </w:rPr>
        <w:t>,</w:t>
      </w:r>
      <w:r w:rsidR="00781A71" w:rsidRPr="00883B78">
        <w:rPr>
          <w:sz w:val="22"/>
          <w:szCs w:val="22"/>
          <w:lang w:val="sr-Latn-CS"/>
        </w:rPr>
        <w:t xml:space="preserve"> </w:t>
      </w:r>
      <w:proofErr w:type="spellStart"/>
      <w:r w:rsidR="005D0E71" w:rsidRPr="00883B78">
        <w:rPr>
          <w:sz w:val="22"/>
          <w:szCs w:val="22"/>
        </w:rPr>
        <w:t>nije</w:t>
      </w:r>
      <w:proofErr w:type="spellEnd"/>
      <w:r w:rsidR="005D0E71" w:rsidRPr="00883B78">
        <w:rPr>
          <w:sz w:val="22"/>
          <w:szCs w:val="22"/>
        </w:rPr>
        <w:t xml:space="preserve"> </w:t>
      </w:r>
      <w:proofErr w:type="spellStart"/>
      <w:r w:rsidR="005D0E71" w:rsidRPr="00883B78">
        <w:rPr>
          <w:sz w:val="22"/>
          <w:szCs w:val="22"/>
        </w:rPr>
        <w:t>neophodno</w:t>
      </w:r>
      <w:proofErr w:type="spellEnd"/>
      <w:r w:rsidR="00163BC9" w:rsidRPr="00883B78">
        <w:rPr>
          <w:sz w:val="22"/>
          <w:szCs w:val="22"/>
        </w:rPr>
        <w:t xml:space="preserve"> </w:t>
      </w:r>
      <w:proofErr w:type="spellStart"/>
      <w:r w:rsidR="00163BC9" w:rsidRPr="00883B78">
        <w:rPr>
          <w:sz w:val="22"/>
          <w:szCs w:val="22"/>
        </w:rPr>
        <w:t>da</w:t>
      </w:r>
      <w:proofErr w:type="spellEnd"/>
      <w:r w:rsidR="00163BC9" w:rsidRPr="00883B78">
        <w:rPr>
          <w:sz w:val="22"/>
          <w:szCs w:val="22"/>
        </w:rPr>
        <w:t xml:space="preserve"> </w:t>
      </w:r>
      <w:proofErr w:type="spellStart"/>
      <w:r w:rsidR="00163BC9" w:rsidRPr="00883B78">
        <w:rPr>
          <w:sz w:val="22"/>
          <w:szCs w:val="22"/>
        </w:rPr>
        <w:t>ponuđač</w:t>
      </w:r>
      <w:proofErr w:type="spellEnd"/>
      <w:r w:rsidR="00163BC9" w:rsidRPr="00883B78">
        <w:rPr>
          <w:sz w:val="22"/>
          <w:szCs w:val="22"/>
        </w:rPr>
        <w:t xml:space="preserve"> </w:t>
      </w:r>
      <w:proofErr w:type="spellStart"/>
      <w:r w:rsidR="00163BC9" w:rsidRPr="00883B78">
        <w:rPr>
          <w:sz w:val="22"/>
          <w:szCs w:val="22"/>
        </w:rPr>
        <w:t>bude</w:t>
      </w:r>
      <w:proofErr w:type="spellEnd"/>
      <w:r w:rsidR="00163BC9" w:rsidRPr="00883B78">
        <w:rPr>
          <w:sz w:val="22"/>
          <w:szCs w:val="22"/>
        </w:rPr>
        <w:t xml:space="preserve"> </w:t>
      </w:r>
      <w:proofErr w:type="spellStart"/>
      <w:r w:rsidR="00163BC9" w:rsidRPr="00883B78">
        <w:rPr>
          <w:sz w:val="22"/>
          <w:szCs w:val="22"/>
        </w:rPr>
        <w:t>vlasnik</w:t>
      </w:r>
      <w:proofErr w:type="spellEnd"/>
      <w:r w:rsidR="00163BC9" w:rsidRPr="00883B78">
        <w:rPr>
          <w:sz w:val="22"/>
          <w:szCs w:val="22"/>
        </w:rPr>
        <w:t xml:space="preserve"> </w:t>
      </w:r>
      <w:proofErr w:type="spellStart"/>
      <w:r w:rsidR="00163BC9" w:rsidRPr="00883B78">
        <w:rPr>
          <w:sz w:val="22"/>
          <w:szCs w:val="22"/>
        </w:rPr>
        <w:t>registrovanog</w:t>
      </w:r>
      <w:proofErr w:type="spellEnd"/>
      <w:r w:rsidR="00163BC9" w:rsidRPr="00883B78">
        <w:rPr>
          <w:sz w:val="22"/>
          <w:szCs w:val="22"/>
        </w:rPr>
        <w:t xml:space="preserve"> </w:t>
      </w:r>
      <w:proofErr w:type="spellStart"/>
      <w:r w:rsidR="00163BC9" w:rsidRPr="00883B78">
        <w:rPr>
          <w:sz w:val="22"/>
          <w:szCs w:val="22"/>
        </w:rPr>
        <w:t>skladišta</w:t>
      </w:r>
      <w:proofErr w:type="spellEnd"/>
      <w:r w:rsidR="00163BC9" w:rsidRPr="00883B78">
        <w:rPr>
          <w:sz w:val="22"/>
          <w:szCs w:val="22"/>
        </w:rPr>
        <w:t xml:space="preserve">, </w:t>
      </w:r>
      <w:proofErr w:type="spellStart"/>
      <w:r w:rsidR="00163BC9" w:rsidRPr="00883B78">
        <w:rPr>
          <w:sz w:val="22"/>
          <w:szCs w:val="22"/>
        </w:rPr>
        <w:t>odnosno</w:t>
      </w:r>
      <w:proofErr w:type="spellEnd"/>
      <w:r w:rsidR="00163BC9" w:rsidRPr="00883B78">
        <w:rPr>
          <w:sz w:val="22"/>
          <w:szCs w:val="22"/>
        </w:rPr>
        <w:t xml:space="preserve"> </w:t>
      </w:r>
      <w:proofErr w:type="spellStart"/>
      <w:r w:rsidR="00163BC9" w:rsidRPr="00883B78">
        <w:rPr>
          <w:sz w:val="22"/>
          <w:szCs w:val="22"/>
        </w:rPr>
        <w:t>d</w:t>
      </w:r>
      <w:r w:rsidR="001874EE" w:rsidRPr="00883B78">
        <w:rPr>
          <w:sz w:val="22"/>
          <w:szCs w:val="22"/>
        </w:rPr>
        <w:t>a</w:t>
      </w:r>
      <w:proofErr w:type="spellEnd"/>
      <w:r w:rsidR="001874EE" w:rsidRPr="00883B78">
        <w:rPr>
          <w:sz w:val="22"/>
          <w:szCs w:val="22"/>
        </w:rPr>
        <w:t xml:space="preserve"> </w:t>
      </w:r>
      <w:proofErr w:type="spellStart"/>
      <w:r w:rsidR="001874EE" w:rsidRPr="00883B78">
        <w:rPr>
          <w:sz w:val="22"/>
          <w:szCs w:val="22"/>
        </w:rPr>
        <w:t>poseduje</w:t>
      </w:r>
      <w:proofErr w:type="spellEnd"/>
      <w:r w:rsidR="001874EE" w:rsidRPr="00883B78">
        <w:rPr>
          <w:sz w:val="22"/>
          <w:szCs w:val="22"/>
        </w:rPr>
        <w:t xml:space="preserve"> </w:t>
      </w:r>
      <w:proofErr w:type="spellStart"/>
      <w:r w:rsidR="001874EE" w:rsidRPr="00883B78">
        <w:rPr>
          <w:sz w:val="22"/>
          <w:szCs w:val="22"/>
        </w:rPr>
        <w:t>pravo</w:t>
      </w:r>
      <w:proofErr w:type="spellEnd"/>
      <w:r w:rsidR="001874EE" w:rsidRPr="00883B78">
        <w:rPr>
          <w:sz w:val="22"/>
          <w:szCs w:val="22"/>
        </w:rPr>
        <w:t xml:space="preserve"> </w:t>
      </w:r>
      <w:proofErr w:type="spellStart"/>
      <w:r w:rsidR="001874EE" w:rsidRPr="00883B78">
        <w:rPr>
          <w:sz w:val="22"/>
          <w:szCs w:val="22"/>
        </w:rPr>
        <w:t>raspolaganja</w:t>
      </w:r>
      <w:proofErr w:type="spellEnd"/>
      <w:r w:rsidR="001874EE" w:rsidRPr="00883B78">
        <w:rPr>
          <w:sz w:val="22"/>
          <w:szCs w:val="22"/>
        </w:rPr>
        <w:t xml:space="preserve"> </w:t>
      </w:r>
      <w:proofErr w:type="spellStart"/>
      <w:r w:rsidR="001874EE" w:rsidRPr="00883B78">
        <w:rPr>
          <w:sz w:val="22"/>
          <w:szCs w:val="22"/>
        </w:rPr>
        <w:t>skladištem</w:t>
      </w:r>
      <w:proofErr w:type="spellEnd"/>
      <w:r w:rsidR="00163BC9" w:rsidRPr="00883B78">
        <w:rPr>
          <w:sz w:val="22"/>
          <w:szCs w:val="22"/>
        </w:rPr>
        <w:t xml:space="preserve"> </w:t>
      </w:r>
      <w:proofErr w:type="spellStart"/>
      <w:r w:rsidR="00163BC9" w:rsidRPr="00883B78">
        <w:rPr>
          <w:sz w:val="22"/>
          <w:szCs w:val="22"/>
        </w:rPr>
        <w:t>kao</w:t>
      </w:r>
      <w:proofErr w:type="spellEnd"/>
      <w:r w:rsidR="00163BC9" w:rsidRPr="00883B78">
        <w:rPr>
          <w:sz w:val="22"/>
          <w:szCs w:val="22"/>
        </w:rPr>
        <w:t xml:space="preserve"> </w:t>
      </w:r>
      <w:proofErr w:type="spellStart"/>
      <w:r w:rsidR="00163BC9" w:rsidRPr="00883B78">
        <w:rPr>
          <w:sz w:val="22"/>
          <w:szCs w:val="22"/>
        </w:rPr>
        <w:t>svojinskopravno</w:t>
      </w:r>
      <w:proofErr w:type="spellEnd"/>
      <w:r w:rsidR="00163BC9" w:rsidRPr="00883B78">
        <w:rPr>
          <w:sz w:val="22"/>
          <w:szCs w:val="22"/>
        </w:rPr>
        <w:t xml:space="preserve"> </w:t>
      </w:r>
      <w:proofErr w:type="spellStart"/>
      <w:r w:rsidR="00163BC9" w:rsidRPr="00883B78">
        <w:rPr>
          <w:sz w:val="22"/>
          <w:szCs w:val="22"/>
        </w:rPr>
        <w:t>ovlašćenje</w:t>
      </w:r>
      <w:proofErr w:type="spellEnd"/>
      <w:r w:rsidR="005D0E71" w:rsidRPr="00883B78">
        <w:rPr>
          <w:sz w:val="22"/>
          <w:szCs w:val="22"/>
        </w:rPr>
        <w:t xml:space="preserve">, </w:t>
      </w:r>
      <w:proofErr w:type="spellStart"/>
      <w:r w:rsidR="005D0E71" w:rsidRPr="00883B78">
        <w:rPr>
          <w:sz w:val="22"/>
          <w:szCs w:val="22"/>
        </w:rPr>
        <w:t>već</w:t>
      </w:r>
      <w:proofErr w:type="spellEnd"/>
      <w:r w:rsidR="005D0E71" w:rsidRPr="00883B78">
        <w:rPr>
          <w:sz w:val="22"/>
          <w:szCs w:val="22"/>
        </w:rPr>
        <w:t xml:space="preserve"> je </w:t>
      </w:r>
      <w:proofErr w:type="spellStart"/>
      <w:r w:rsidR="005D0E71" w:rsidRPr="00883B78">
        <w:rPr>
          <w:sz w:val="22"/>
          <w:szCs w:val="22"/>
        </w:rPr>
        <w:t>dovoljno</w:t>
      </w:r>
      <w:proofErr w:type="spellEnd"/>
      <w:r w:rsidR="00781A71" w:rsidRPr="00883B78">
        <w:rPr>
          <w:sz w:val="22"/>
          <w:szCs w:val="22"/>
        </w:rPr>
        <w:t xml:space="preserve"> </w:t>
      </w:r>
      <w:proofErr w:type="spellStart"/>
      <w:r w:rsidR="00781A71" w:rsidRPr="00883B78">
        <w:rPr>
          <w:sz w:val="22"/>
          <w:szCs w:val="22"/>
        </w:rPr>
        <w:t>da</w:t>
      </w:r>
      <w:proofErr w:type="spellEnd"/>
      <w:r w:rsidR="00781A71" w:rsidRPr="00883B78">
        <w:rPr>
          <w:sz w:val="22"/>
          <w:szCs w:val="22"/>
        </w:rPr>
        <w:t xml:space="preserve"> </w:t>
      </w:r>
      <w:proofErr w:type="spellStart"/>
      <w:r w:rsidR="00781A71" w:rsidRPr="00883B78">
        <w:rPr>
          <w:sz w:val="22"/>
          <w:szCs w:val="22"/>
        </w:rPr>
        <w:t>ponuđač</w:t>
      </w:r>
      <w:proofErr w:type="spellEnd"/>
      <w:r w:rsidR="00781A71" w:rsidRPr="00883B78">
        <w:rPr>
          <w:sz w:val="22"/>
          <w:szCs w:val="22"/>
        </w:rPr>
        <w:t xml:space="preserve"> </w:t>
      </w:r>
      <w:proofErr w:type="spellStart"/>
      <w:r w:rsidR="00781A71" w:rsidRPr="00883B78">
        <w:rPr>
          <w:sz w:val="22"/>
          <w:szCs w:val="22"/>
        </w:rPr>
        <w:t>ima</w:t>
      </w:r>
      <w:proofErr w:type="spellEnd"/>
      <w:r w:rsidR="00781A71" w:rsidRPr="00883B78">
        <w:rPr>
          <w:sz w:val="22"/>
          <w:szCs w:val="22"/>
        </w:rPr>
        <w:t xml:space="preserve"> </w:t>
      </w:r>
      <w:proofErr w:type="spellStart"/>
      <w:r w:rsidR="00781A71" w:rsidRPr="00883B78">
        <w:rPr>
          <w:sz w:val="22"/>
          <w:szCs w:val="22"/>
        </w:rPr>
        <w:t>na</w:t>
      </w:r>
      <w:proofErr w:type="spellEnd"/>
      <w:r w:rsidR="00781A71" w:rsidRPr="00883B78">
        <w:rPr>
          <w:sz w:val="22"/>
          <w:szCs w:val="22"/>
        </w:rPr>
        <w:t xml:space="preserve"> </w:t>
      </w:r>
      <w:proofErr w:type="spellStart"/>
      <w:r w:rsidR="00781A71" w:rsidRPr="00883B78">
        <w:rPr>
          <w:sz w:val="22"/>
          <w:szCs w:val="22"/>
        </w:rPr>
        <w:t>raspolaganju</w:t>
      </w:r>
      <w:proofErr w:type="spellEnd"/>
      <w:r w:rsidR="00781A71" w:rsidRPr="00883B78">
        <w:rPr>
          <w:sz w:val="22"/>
          <w:szCs w:val="22"/>
        </w:rPr>
        <w:t xml:space="preserve"> (</w:t>
      </w:r>
      <w:proofErr w:type="spellStart"/>
      <w:r w:rsidR="00781A71" w:rsidRPr="00883B78">
        <w:rPr>
          <w:sz w:val="22"/>
          <w:szCs w:val="22"/>
        </w:rPr>
        <w:t>pravo</w:t>
      </w:r>
      <w:proofErr w:type="spellEnd"/>
      <w:r w:rsidR="00781A71" w:rsidRPr="00883B78">
        <w:rPr>
          <w:sz w:val="22"/>
          <w:szCs w:val="22"/>
        </w:rPr>
        <w:t xml:space="preserve"> </w:t>
      </w:r>
      <w:proofErr w:type="spellStart"/>
      <w:r w:rsidR="00781A71" w:rsidRPr="00883B78">
        <w:rPr>
          <w:sz w:val="22"/>
          <w:szCs w:val="22"/>
        </w:rPr>
        <w:t>korišćenja</w:t>
      </w:r>
      <w:proofErr w:type="spellEnd"/>
      <w:r w:rsidR="00781A71" w:rsidRPr="00883B78">
        <w:rPr>
          <w:sz w:val="22"/>
          <w:szCs w:val="22"/>
        </w:rPr>
        <w:t xml:space="preserve"> </w:t>
      </w:r>
      <w:proofErr w:type="spellStart"/>
      <w:r w:rsidR="00781A71" w:rsidRPr="00883B78">
        <w:rPr>
          <w:sz w:val="22"/>
          <w:szCs w:val="22"/>
        </w:rPr>
        <w:t>odnosno</w:t>
      </w:r>
      <w:proofErr w:type="spellEnd"/>
      <w:r w:rsidR="00781A71" w:rsidRPr="00883B78">
        <w:rPr>
          <w:sz w:val="22"/>
          <w:szCs w:val="22"/>
        </w:rPr>
        <w:t xml:space="preserve"> </w:t>
      </w:r>
      <w:proofErr w:type="spellStart"/>
      <w:r w:rsidR="00781A71" w:rsidRPr="00883B78">
        <w:rPr>
          <w:sz w:val="22"/>
          <w:szCs w:val="22"/>
        </w:rPr>
        <w:t>upotrebe</w:t>
      </w:r>
      <w:proofErr w:type="spellEnd"/>
      <w:r w:rsidR="00781A71" w:rsidRPr="00883B78">
        <w:rPr>
          <w:sz w:val="22"/>
          <w:szCs w:val="22"/>
        </w:rPr>
        <w:t xml:space="preserve"> </w:t>
      </w:r>
      <w:proofErr w:type="spellStart"/>
      <w:r w:rsidR="00781A71" w:rsidRPr="00883B78">
        <w:rPr>
          <w:sz w:val="22"/>
          <w:szCs w:val="22"/>
        </w:rPr>
        <w:t>stvari</w:t>
      </w:r>
      <w:proofErr w:type="spellEnd"/>
      <w:r w:rsidR="00781A71" w:rsidRPr="00883B78">
        <w:rPr>
          <w:sz w:val="22"/>
          <w:szCs w:val="22"/>
        </w:rPr>
        <w:t xml:space="preserve"> </w:t>
      </w:r>
      <w:proofErr w:type="spellStart"/>
      <w:r w:rsidR="00781A71" w:rsidRPr="00883B78">
        <w:rPr>
          <w:sz w:val="22"/>
          <w:szCs w:val="22"/>
        </w:rPr>
        <w:t>srazmerno</w:t>
      </w:r>
      <w:proofErr w:type="spellEnd"/>
      <w:r w:rsidR="00781A71" w:rsidRPr="00883B78">
        <w:rPr>
          <w:sz w:val="22"/>
          <w:szCs w:val="22"/>
        </w:rPr>
        <w:t xml:space="preserve"> </w:t>
      </w:r>
      <w:proofErr w:type="spellStart"/>
      <w:r w:rsidR="00781A71" w:rsidRPr="00883B78">
        <w:rPr>
          <w:sz w:val="22"/>
          <w:szCs w:val="22"/>
        </w:rPr>
        <w:t>obimu</w:t>
      </w:r>
      <w:proofErr w:type="spellEnd"/>
      <w:r w:rsidR="00781A71" w:rsidRPr="00883B78">
        <w:rPr>
          <w:sz w:val="22"/>
          <w:szCs w:val="22"/>
        </w:rPr>
        <w:t xml:space="preserve"> </w:t>
      </w:r>
      <w:proofErr w:type="spellStart"/>
      <w:r w:rsidR="00781A71" w:rsidRPr="00883B78">
        <w:rPr>
          <w:sz w:val="22"/>
          <w:szCs w:val="22"/>
        </w:rPr>
        <w:t>prava</w:t>
      </w:r>
      <w:proofErr w:type="spellEnd"/>
      <w:r w:rsidR="00781A71" w:rsidRPr="00883B78">
        <w:rPr>
          <w:sz w:val="22"/>
          <w:szCs w:val="22"/>
        </w:rPr>
        <w:t xml:space="preserve"> </w:t>
      </w:r>
      <w:proofErr w:type="spellStart"/>
      <w:r w:rsidR="00781A71" w:rsidRPr="00883B78">
        <w:rPr>
          <w:sz w:val="22"/>
          <w:szCs w:val="22"/>
        </w:rPr>
        <w:t>po</w:t>
      </w:r>
      <w:proofErr w:type="spellEnd"/>
      <w:r w:rsidR="00781A71" w:rsidRPr="00883B78">
        <w:rPr>
          <w:sz w:val="22"/>
          <w:szCs w:val="22"/>
        </w:rPr>
        <w:t xml:space="preserve"> </w:t>
      </w:r>
      <w:proofErr w:type="spellStart"/>
      <w:r w:rsidR="00781A71" w:rsidRPr="00883B78">
        <w:rPr>
          <w:sz w:val="22"/>
          <w:szCs w:val="22"/>
        </w:rPr>
        <w:t>osnovu</w:t>
      </w:r>
      <w:proofErr w:type="spellEnd"/>
      <w:r w:rsidR="00781A71" w:rsidRPr="00883B78">
        <w:rPr>
          <w:sz w:val="22"/>
          <w:szCs w:val="22"/>
        </w:rPr>
        <w:t xml:space="preserve"> </w:t>
      </w:r>
      <w:proofErr w:type="spellStart"/>
      <w:r w:rsidR="00781A71" w:rsidRPr="00883B78">
        <w:rPr>
          <w:sz w:val="22"/>
          <w:szCs w:val="22"/>
        </w:rPr>
        <w:t>kog</w:t>
      </w:r>
      <w:proofErr w:type="spellEnd"/>
      <w:r w:rsidR="00781A71" w:rsidRPr="00883B78">
        <w:rPr>
          <w:sz w:val="22"/>
          <w:szCs w:val="22"/>
        </w:rPr>
        <w:t xml:space="preserve"> </w:t>
      </w:r>
      <w:proofErr w:type="spellStart"/>
      <w:r w:rsidR="00781A71" w:rsidRPr="00883B78">
        <w:rPr>
          <w:sz w:val="22"/>
          <w:szCs w:val="22"/>
        </w:rPr>
        <w:t>stvar</w:t>
      </w:r>
      <w:proofErr w:type="spellEnd"/>
      <w:r w:rsidR="00781A71" w:rsidRPr="00883B78">
        <w:rPr>
          <w:sz w:val="22"/>
          <w:szCs w:val="22"/>
        </w:rPr>
        <w:t xml:space="preserve"> </w:t>
      </w:r>
      <w:proofErr w:type="spellStart"/>
      <w:r w:rsidR="00781A71" w:rsidRPr="00883B78">
        <w:rPr>
          <w:sz w:val="22"/>
          <w:szCs w:val="22"/>
        </w:rPr>
        <w:t>koristi</w:t>
      </w:r>
      <w:proofErr w:type="spellEnd"/>
      <w:r w:rsidR="00781A71" w:rsidRPr="00883B78">
        <w:rPr>
          <w:sz w:val="22"/>
          <w:szCs w:val="22"/>
        </w:rPr>
        <w:t xml:space="preserve">, </w:t>
      </w:r>
      <w:proofErr w:type="spellStart"/>
      <w:r w:rsidR="00781A71" w:rsidRPr="00883B78">
        <w:rPr>
          <w:sz w:val="22"/>
          <w:szCs w:val="22"/>
        </w:rPr>
        <w:t>npr</w:t>
      </w:r>
      <w:proofErr w:type="spellEnd"/>
      <w:r w:rsidR="00781A71" w:rsidRPr="00883B78">
        <w:rPr>
          <w:sz w:val="22"/>
          <w:szCs w:val="22"/>
        </w:rPr>
        <w:t xml:space="preserve">. </w:t>
      </w:r>
      <w:proofErr w:type="spellStart"/>
      <w:r w:rsidR="00781A71" w:rsidRPr="00883B78">
        <w:rPr>
          <w:sz w:val="22"/>
          <w:szCs w:val="22"/>
        </w:rPr>
        <w:t>zakup</w:t>
      </w:r>
      <w:proofErr w:type="spellEnd"/>
      <w:r w:rsidR="00781A71" w:rsidRPr="00883B78">
        <w:rPr>
          <w:sz w:val="22"/>
          <w:szCs w:val="22"/>
        </w:rPr>
        <w:t xml:space="preserve">) </w:t>
      </w:r>
      <w:proofErr w:type="spellStart"/>
      <w:r w:rsidR="00781A71" w:rsidRPr="00883B78">
        <w:rPr>
          <w:sz w:val="22"/>
          <w:szCs w:val="22"/>
        </w:rPr>
        <w:t>registrovano</w:t>
      </w:r>
      <w:proofErr w:type="spellEnd"/>
      <w:r w:rsidR="00781A71" w:rsidRPr="00883B78">
        <w:rPr>
          <w:sz w:val="22"/>
          <w:szCs w:val="22"/>
        </w:rPr>
        <w:t xml:space="preserve"> </w:t>
      </w:r>
      <w:proofErr w:type="spellStart"/>
      <w:r w:rsidR="00781A71" w:rsidRPr="00883B78">
        <w:rPr>
          <w:sz w:val="22"/>
          <w:szCs w:val="22"/>
        </w:rPr>
        <w:t>skladište</w:t>
      </w:r>
      <w:proofErr w:type="spellEnd"/>
      <w:r w:rsidR="00781A71" w:rsidRPr="00883B78">
        <w:rPr>
          <w:sz w:val="22"/>
          <w:szCs w:val="22"/>
        </w:rPr>
        <w:t xml:space="preserve"> </w:t>
      </w:r>
      <w:proofErr w:type="spellStart"/>
      <w:r w:rsidR="00781A71" w:rsidRPr="00883B78">
        <w:rPr>
          <w:sz w:val="22"/>
          <w:szCs w:val="22"/>
        </w:rPr>
        <w:t>na</w:t>
      </w:r>
      <w:proofErr w:type="spellEnd"/>
      <w:r w:rsidR="00781A71" w:rsidRPr="00883B78">
        <w:rPr>
          <w:sz w:val="22"/>
          <w:szCs w:val="22"/>
        </w:rPr>
        <w:t xml:space="preserve"> </w:t>
      </w:r>
      <w:proofErr w:type="spellStart"/>
      <w:r w:rsidR="00781A71" w:rsidRPr="00883B78">
        <w:rPr>
          <w:sz w:val="22"/>
          <w:szCs w:val="22"/>
        </w:rPr>
        <w:t>teritoriji</w:t>
      </w:r>
      <w:proofErr w:type="spellEnd"/>
      <w:r w:rsidR="00781A71" w:rsidRPr="00883B78">
        <w:rPr>
          <w:sz w:val="22"/>
          <w:szCs w:val="22"/>
        </w:rPr>
        <w:t xml:space="preserve"> </w:t>
      </w:r>
      <w:proofErr w:type="spellStart"/>
      <w:r w:rsidR="00781A71" w:rsidRPr="00883B78">
        <w:rPr>
          <w:sz w:val="22"/>
          <w:szCs w:val="22"/>
        </w:rPr>
        <w:t>Republike</w:t>
      </w:r>
      <w:proofErr w:type="spellEnd"/>
      <w:r w:rsidR="00781A71" w:rsidRPr="00883B78">
        <w:rPr>
          <w:sz w:val="22"/>
          <w:szCs w:val="22"/>
        </w:rPr>
        <w:t xml:space="preserve"> </w:t>
      </w:r>
      <w:proofErr w:type="spellStart"/>
      <w:r w:rsidR="00781A71" w:rsidRPr="00883B78">
        <w:rPr>
          <w:sz w:val="22"/>
          <w:szCs w:val="22"/>
        </w:rPr>
        <w:t>Srbije</w:t>
      </w:r>
      <w:proofErr w:type="spellEnd"/>
      <w:r w:rsidR="00781A71" w:rsidRPr="00883B78">
        <w:rPr>
          <w:sz w:val="22"/>
          <w:szCs w:val="22"/>
        </w:rPr>
        <w:t>.</w:t>
      </w:r>
    </w:p>
    <w:p w:rsidR="00ED435C" w:rsidRPr="00883B78" w:rsidRDefault="00ED435C" w:rsidP="005D0E71">
      <w:pPr>
        <w:jc w:val="both"/>
        <w:rPr>
          <w:sz w:val="22"/>
          <w:szCs w:val="22"/>
        </w:rPr>
      </w:pPr>
    </w:p>
    <w:p w:rsidR="00872976" w:rsidRPr="00883B78" w:rsidRDefault="00872976" w:rsidP="00883B78">
      <w:pPr>
        <w:ind w:firstLine="720"/>
        <w:jc w:val="both"/>
        <w:rPr>
          <w:b/>
          <w:sz w:val="22"/>
          <w:szCs w:val="22"/>
          <w:lang w:val="sr-Latn-CS"/>
        </w:rPr>
      </w:pPr>
      <w:r w:rsidRPr="00883B78">
        <w:rPr>
          <w:b/>
          <w:sz w:val="22"/>
          <w:szCs w:val="22"/>
          <w:lang w:val="sr-Latn-CS"/>
        </w:rPr>
        <w:t>Pitanje</w:t>
      </w:r>
      <w:r w:rsidR="00ED435C" w:rsidRPr="00883B78">
        <w:rPr>
          <w:b/>
          <w:sz w:val="22"/>
          <w:szCs w:val="22"/>
          <w:lang w:val="sr-Latn-CS"/>
        </w:rPr>
        <w:t xml:space="preserve"> 4:</w:t>
      </w:r>
    </w:p>
    <w:p w:rsidR="00872976" w:rsidRDefault="00872976" w:rsidP="00872976">
      <w:pPr>
        <w:ind w:firstLine="720"/>
        <w:jc w:val="both"/>
        <w:rPr>
          <w:sz w:val="22"/>
          <w:szCs w:val="22"/>
        </w:rPr>
      </w:pP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u </w:t>
      </w:r>
      <w:proofErr w:type="spellStart"/>
      <w:r w:rsidRPr="00883B78">
        <w:rPr>
          <w:sz w:val="22"/>
          <w:szCs w:val="22"/>
        </w:rPr>
        <w:t>slučaju</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preduzeće</w:t>
      </w:r>
      <w:proofErr w:type="spellEnd"/>
      <w:r w:rsidRPr="00883B78">
        <w:rPr>
          <w:sz w:val="22"/>
          <w:szCs w:val="22"/>
        </w:rPr>
        <w:t xml:space="preserve"> </w:t>
      </w:r>
      <w:proofErr w:type="spellStart"/>
      <w:r w:rsidRPr="00883B78">
        <w:rPr>
          <w:sz w:val="22"/>
          <w:szCs w:val="22"/>
        </w:rPr>
        <w:t>na</w:t>
      </w:r>
      <w:proofErr w:type="spellEnd"/>
      <w:r w:rsidRPr="00883B78">
        <w:rPr>
          <w:sz w:val="22"/>
          <w:szCs w:val="22"/>
        </w:rPr>
        <w:t xml:space="preserve"> </w:t>
      </w:r>
      <w:proofErr w:type="spellStart"/>
      <w:r w:rsidRPr="00883B78">
        <w:rPr>
          <w:sz w:val="22"/>
          <w:szCs w:val="22"/>
        </w:rPr>
        <w:t>nadmetanje</w:t>
      </w:r>
      <w:proofErr w:type="spellEnd"/>
      <w:r w:rsidRPr="00883B78">
        <w:rPr>
          <w:sz w:val="22"/>
          <w:szCs w:val="22"/>
        </w:rPr>
        <w:t xml:space="preserve"> </w:t>
      </w:r>
      <w:proofErr w:type="spellStart"/>
      <w:r w:rsidRPr="00883B78">
        <w:rPr>
          <w:sz w:val="22"/>
          <w:szCs w:val="22"/>
        </w:rPr>
        <w:t>izlazi</w:t>
      </w:r>
      <w:proofErr w:type="spellEnd"/>
      <w:r w:rsidRPr="00883B78">
        <w:rPr>
          <w:sz w:val="22"/>
          <w:szCs w:val="22"/>
        </w:rPr>
        <w:t xml:space="preserve"> </w:t>
      </w:r>
      <w:proofErr w:type="spellStart"/>
      <w:r w:rsidRPr="00883B78">
        <w:rPr>
          <w:sz w:val="22"/>
          <w:szCs w:val="22"/>
        </w:rPr>
        <w:t>sa</w:t>
      </w:r>
      <w:proofErr w:type="spellEnd"/>
      <w:r w:rsidRPr="00883B78">
        <w:rPr>
          <w:sz w:val="22"/>
          <w:szCs w:val="22"/>
        </w:rPr>
        <w:t xml:space="preserve"> </w:t>
      </w:r>
      <w:proofErr w:type="spellStart"/>
      <w:r w:rsidRPr="00883B78">
        <w:rPr>
          <w:sz w:val="22"/>
          <w:szCs w:val="22"/>
        </w:rPr>
        <w:t>partnerom</w:t>
      </w:r>
      <w:proofErr w:type="spellEnd"/>
      <w:r w:rsidRPr="00883B78">
        <w:rPr>
          <w:sz w:val="22"/>
          <w:szCs w:val="22"/>
        </w:rPr>
        <w:t xml:space="preserve"> u </w:t>
      </w:r>
      <w:proofErr w:type="spellStart"/>
      <w:r w:rsidRPr="00883B78">
        <w:rPr>
          <w:sz w:val="22"/>
          <w:szCs w:val="22"/>
        </w:rPr>
        <w:t>zajedničkom</w:t>
      </w:r>
      <w:proofErr w:type="spellEnd"/>
      <w:r w:rsidRPr="00883B78">
        <w:rPr>
          <w:sz w:val="22"/>
          <w:szCs w:val="22"/>
        </w:rPr>
        <w:t xml:space="preserve"> </w:t>
      </w:r>
      <w:proofErr w:type="spellStart"/>
      <w:r w:rsidRPr="00883B78">
        <w:rPr>
          <w:sz w:val="22"/>
          <w:szCs w:val="22"/>
        </w:rPr>
        <w:t>ulaganju</w:t>
      </w:r>
      <w:proofErr w:type="spellEnd"/>
      <w:r w:rsidRPr="00883B78">
        <w:rPr>
          <w:sz w:val="22"/>
          <w:szCs w:val="22"/>
        </w:rPr>
        <w:t xml:space="preserve"> </w:t>
      </w:r>
      <w:proofErr w:type="spellStart"/>
      <w:r w:rsidRPr="00883B78">
        <w:rPr>
          <w:sz w:val="22"/>
          <w:szCs w:val="22"/>
        </w:rPr>
        <w:t>i</w:t>
      </w:r>
      <w:proofErr w:type="spellEnd"/>
      <w:r w:rsidRPr="00883B78">
        <w:rPr>
          <w:sz w:val="22"/>
          <w:szCs w:val="22"/>
        </w:rPr>
        <w:t xml:space="preserve"> partner </w:t>
      </w:r>
      <w:proofErr w:type="spellStart"/>
      <w:r w:rsidRPr="00883B78">
        <w:rPr>
          <w:sz w:val="22"/>
          <w:szCs w:val="22"/>
        </w:rPr>
        <w:t>mora</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ispunjava</w:t>
      </w:r>
      <w:proofErr w:type="spellEnd"/>
      <w:r w:rsidRPr="00883B78">
        <w:rPr>
          <w:sz w:val="22"/>
          <w:szCs w:val="22"/>
        </w:rPr>
        <w:t xml:space="preserve"> </w:t>
      </w:r>
      <w:proofErr w:type="spellStart"/>
      <w:r w:rsidRPr="00883B78">
        <w:rPr>
          <w:sz w:val="22"/>
          <w:szCs w:val="22"/>
        </w:rPr>
        <w:t>sve</w:t>
      </w:r>
      <w:proofErr w:type="spellEnd"/>
      <w:r w:rsidRPr="00883B78">
        <w:rPr>
          <w:sz w:val="22"/>
          <w:szCs w:val="22"/>
        </w:rPr>
        <w:t xml:space="preserve"> </w:t>
      </w:r>
      <w:proofErr w:type="spellStart"/>
      <w:r w:rsidRPr="00883B78">
        <w:rPr>
          <w:sz w:val="22"/>
          <w:szCs w:val="22"/>
        </w:rPr>
        <w:t>zahteve</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postkvalifikaciju</w:t>
      </w:r>
      <w:proofErr w:type="spellEnd"/>
      <w:r w:rsidRPr="00883B78">
        <w:rPr>
          <w:sz w:val="22"/>
          <w:szCs w:val="22"/>
        </w:rPr>
        <w:t>?</w:t>
      </w:r>
    </w:p>
    <w:p w:rsidR="00883B78" w:rsidRDefault="00883B78" w:rsidP="00872976">
      <w:pPr>
        <w:ind w:firstLine="720"/>
        <w:jc w:val="both"/>
        <w:rPr>
          <w:sz w:val="22"/>
          <w:szCs w:val="22"/>
        </w:rPr>
      </w:pPr>
    </w:p>
    <w:p w:rsidR="00883B78" w:rsidRDefault="00883B78" w:rsidP="00872976">
      <w:pPr>
        <w:ind w:firstLine="720"/>
        <w:jc w:val="both"/>
        <w:rPr>
          <w:sz w:val="22"/>
          <w:szCs w:val="22"/>
        </w:rPr>
      </w:pPr>
    </w:p>
    <w:p w:rsidR="00883B78" w:rsidRPr="00883B78" w:rsidRDefault="00883B78" w:rsidP="00872976">
      <w:pPr>
        <w:ind w:firstLine="720"/>
        <w:jc w:val="both"/>
        <w:rPr>
          <w:sz w:val="22"/>
          <w:szCs w:val="22"/>
        </w:rPr>
      </w:pPr>
    </w:p>
    <w:p w:rsidR="00ED435C" w:rsidRPr="00883B78" w:rsidRDefault="00872976" w:rsidP="00ED435C">
      <w:pPr>
        <w:ind w:firstLine="720"/>
        <w:jc w:val="both"/>
        <w:rPr>
          <w:b/>
          <w:sz w:val="22"/>
          <w:szCs w:val="22"/>
          <w:lang w:val="sr-Latn-CS"/>
        </w:rPr>
      </w:pPr>
      <w:r w:rsidRPr="00883B78">
        <w:rPr>
          <w:b/>
          <w:sz w:val="22"/>
          <w:szCs w:val="22"/>
          <w:lang w:val="sr-Latn-CS"/>
        </w:rPr>
        <w:t>Odgovor 4:</w:t>
      </w:r>
    </w:p>
    <w:p w:rsidR="005427E7" w:rsidRPr="00883B78" w:rsidRDefault="006A592D" w:rsidP="00C16706">
      <w:pPr>
        <w:ind w:firstLine="720"/>
        <w:jc w:val="both"/>
        <w:rPr>
          <w:sz w:val="22"/>
          <w:szCs w:val="22"/>
          <w:lang w:val="sr-Latn-CS"/>
        </w:rPr>
      </w:pPr>
      <w:r w:rsidRPr="00883B78">
        <w:rPr>
          <w:sz w:val="22"/>
          <w:szCs w:val="22"/>
          <w:lang w:val="sr-Latn-CS"/>
        </w:rPr>
        <w:t>U slučaju zajedničkog ulaganja</w:t>
      </w:r>
      <w:r w:rsidR="00ED435C" w:rsidRPr="00883B78">
        <w:rPr>
          <w:sz w:val="22"/>
          <w:szCs w:val="22"/>
          <w:lang w:val="sr-Latn-CS"/>
        </w:rPr>
        <w:t>, po pitanju dokazivanja ispunjenosti uslova koji se odnose na poslovnu sposobnost, partneri</w:t>
      </w:r>
      <w:r w:rsidR="00915221" w:rsidRPr="00883B78">
        <w:rPr>
          <w:sz w:val="22"/>
          <w:szCs w:val="22"/>
          <w:lang w:val="sr-Latn-CS"/>
        </w:rPr>
        <w:t xml:space="preserve"> mogu kolektivno da ispunjavaju ove uslove</w:t>
      </w:r>
      <w:r w:rsidR="005D0E71" w:rsidRPr="00883B78">
        <w:rPr>
          <w:sz w:val="22"/>
          <w:szCs w:val="22"/>
          <w:lang w:val="sr-Latn-CS"/>
        </w:rPr>
        <w:t>,</w:t>
      </w:r>
      <w:r w:rsidR="00915221" w:rsidRPr="00883B78">
        <w:rPr>
          <w:sz w:val="22"/>
          <w:szCs w:val="22"/>
          <w:lang w:val="sr-Latn-CS"/>
        </w:rPr>
        <w:t xml:space="preserve"> odnosno</w:t>
      </w:r>
      <w:r w:rsidR="005D0E71" w:rsidRPr="00883B78">
        <w:rPr>
          <w:sz w:val="22"/>
          <w:szCs w:val="22"/>
          <w:lang w:val="sr-Latn-CS"/>
        </w:rPr>
        <w:t>,</w:t>
      </w:r>
      <w:r w:rsidR="00915221" w:rsidRPr="00883B78">
        <w:rPr>
          <w:sz w:val="22"/>
          <w:szCs w:val="22"/>
          <w:lang w:val="sr-Latn-CS"/>
        </w:rPr>
        <w:t xml:space="preserve"> u ispunjenosti ovih uslova, partneri se mogu međusobno dopunjavati.</w:t>
      </w:r>
    </w:p>
    <w:p w:rsidR="00C16706" w:rsidRPr="00883B78" w:rsidRDefault="0064295F" w:rsidP="00C16706">
      <w:pPr>
        <w:ind w:firstLine="720"/>
        <w:jc w:val="both"/>
        <w:rPr>
          <w:sz w:val="22"/>
          <w:szCs w:val="22"/>
          <w:lang w:val="sr-Latn-CS"/>
        </w:rPr>
      </w:pPr>
      <w:r w:rsidRPr="00883B78">
        <w:rPr>
          <w:sz w:val="22"/>
          <w:szCs w:val="22"/>
          <w:lang w:val="sr-Latn-CS"/>
        </w:rPr>
        <w:t>Svaki od</w:t>
      </w:r>
      <w:r w:rsidR="005427E7" w:rsidRPr="00883B78">
        <w:rPr>
          <w:sz w:val="22"/>
          <w:szCs w:val="22"/>
          <w:lang w:val="sr-Latn-CS"/>
        </w:rPr>
        <w:t xml:space="preserve"> u</w:t>
      </w:r>
      <w:r w:rsidRPr="00883B78">
        <w:rPr>
          <w:sz w:val="22"/>
          <w:szCs w:val="22"/>
          <w:lang w:val="sr-Latn-CS"/>
        </w:rPr>
        <w:t>slova</w:t>
      </w:r>
      <w:r w:rsidR="005D0E71" w:rsidRPr="00883B78">
        <w:rPr>
          <w:sz w:val="22"/>
          <w:szCs w:val="22"/>
          <w:lang w:val="sr-Latn-CS"/>
        </w:rPr>
        <w:t xml:space="preserve"> koji se tiče</w:t>
      </w:r>
      <w:r w:rsidR="005427E7" w:rsidRPr="00883B78">
        <w:rPr>
          <w:sz w:val="22"/>
          <w:szCs w:val="22"/>
          <w:lang w:val="sr-Latn-CS"/>
        </w:rPr>
        <w:t xml:space="preserve"> pravne sposobnosti, svaki</w:t>
      </w:r>
      <w:r w:rsidR="006A592D" w:rsidRPr="00883B78">
        <w:rPr>
          <w:sz w:val="22"/>
          <w:szCs w:val="22"/>
          <w:lang w:val="sr-Latn-CS"/>
        </w:rPr>
        <w:t xml:space="preserve"> partner u zajedničkom ulaganju</w:t>
      </w:r>
      <w:r w:rsidR="005427E7" w:rsidRPr="00883B78">
        <w:rPr>
          <w:sz w:val="22"/>
          <w:szCs w:val="22"/>
          <w:lang w:val="sr-Latn-CS"/>
        </w:rPr>
        <w:t xml:space="preserve"> mora ispunjavati samostalno.</w:t>
      </w:r>
    </w:p>
    <w:p w:rsidR="00C16706" w:rsidRPr="00883B78" w:rsidRDefault="00C16706" w:rsidP="00ED435C">
      <w:pPr>
        <w:ind w:firstLine="720"/>
        <w:jc w:val="both"/>
        <w:rPr>
          <w:sz w:val="22"/>
          <w:szCs w:val="22"/>
          <w:lang w:val="sr-Latn-CS"/>
        </w:rPr>
      </w:pPr>
    </w:p>
    <w:p w:rsidR="00872976" w:rsidRPr="00883B78" w:rsidRDefault="00872976" w:rsidP="00883B78">
      <w:pPr>
        <w:ind w:firstLine="720"/>
        <w:jc w:val="both"/>
        <w:rPr>
          <w:b/>
          <w:sz w:val="22"/>
          <w:szCs w:val="22"/>
          <w:lang w:val="sr-Latn-CS"/>
        </w:rPr>
      </w:pPr>
      <w:r w:rsidRPr="00883B78">
        <w:rPr>
          <w:b/>
          <w:sz w:val="22"/>
          <w:szCs w:val="22"/>
          <w:lang w:val="sr-Latn-CS"/>
        </w:rPr>
        <w:t>Pitanje</w:t>
      </w:r>
      <w:r w:rsidR="00EE1146" w:rsidRPr="00883B78">
        <w:rPr>
          <w:b/>
          <w:sz w:val="22"/>
          <w:szCs w:val="22"/>
          <w:lang w:val="sr-Latn-CS"/>
        </w:rPr>
        <w:t xml:space="preserve"> 5:</w:t>
      </w:r>
    </w:p>
    <w:p w:rsidR="00872976" w:rsidRDefault="00872976" w:rsidP="00872976">
      <w:pPr>
        <w:ind w:firstLine="720"/>
        <w:jc w:val="both"/>
        <w:rPr>
          <w:sz w:val="22"/>
          <w:szCs w:val="22"/>
        </w:rPr>
      </w:pPr>
      <w:r w:rsidRPr="00883B78">
        <w:rPr>
          <w:sz w:val="22"/>
          <w:szCs w:val="22"/>
        </w:rPr>
        <w:t xml:space="preserve">U </w:t>
      </w:r>
      <w:proofErr w:type="spellStart"/>
      <w:r w:rsidRPr="00883B78">
        <w:rPr>
          <w:sz w:val="22"/>
          <w:szCs w:val="22"/>
        </w:rPr>
        <w:t>slučaju</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preduzeće</w:t>
      </w:r>
      <w:proofErr w:type="spellEnd"/>
      <w:r w:rsidRPr="00883B78">
        <w:rPr>
          <w:sz w:val="22"/>
          <w:szCs w:val="22"/>
        </w:rPr>
        <w:t xml:space="preserve"> </w:t>
      </w:r>
      <w:proofErr w:type="spellStart"/>
      <w:r w:rsidRPr="00883B78">
        <w:rPr>
          <w:sz w:val="22"/>
          <w:szCs w:val="22"/>
        </w:rPr>
        <w:t>na</w:t>
      </w:r>
      <w:proofErr w:type="spellEnd"/>
      <w:r w:rsidRPr="00883B78">
        <w:rPr>
          <w:sz w:val="22"/>
          <w:szCs w:val="22"/>
        </w:rPr>
        <w:t xml:space="preserve"> </w:t>
      </w:r>
      <w:proofErr w:type="spellStart"/>
      <w:r w:rsidRPr="00883B78">
        <w:rPr>
          <w:sz w:val="22"/>
          <w:szCs w:val="22"/>
        </w:rPr>
        <w:t>nadmetanje</w:t>
      </w:r>
      <w:proofErr w:type="spellEnd"/>
      <w:r w:rsidRPr="00883B78">
        <w:rPr>
          <w:sz w:val="22"/>
          <w:szCs w:val="22"/>
        </w:rPr>
        <w:t xml:space="preserve"> </w:t>
      </w:r>
      <w:proofErr w:type="spellStart"/>
      <w:r w:rsidRPr="00883B78">
        <w:rPr>
          <w:sz w:val="22"/>
          <w:szCs w:val="22"/>
        </w:rPr>
        <w:t>izlazi</w:t>
      </w:r>
      <w:proofErr w:type="spellEnd"/>
      <w:r w:rsidRPr="00883B78">
        <w:rPr>
          <w:sz w:val="22"/>
          <w:szCs w:val="22"/>
        </w:rPr>
        <w:t xml:space="preserve"> </w:t>
      </w:r>
      <w:proofErr w:type="spellStart"/>
      <w:r w:rsidRPr="00883B78">
        <w:rPr>
          <w:sz w:val="22"/>
          <w:szCs w:val="22"/>
        </w:rPr>
        <w:t>sa</w:t>
      </w:r>
      <w:proofErr w:type="spellEnd"/>
      <w:r w:rsidRPr="00883B78">
        <w:rPr>
          <w:sz w:val="22"/>
          <w:szCs w:val="22"/>
        </w:rPr>
        <w:t xml:space="preserve"> </w:t>
      </w:r>
      <w:proofErr w:type="spellStart"/>
      <w:r w:rsidRPr="00883B78">
        <w:rPr>
          <w:sz w:val="22"/>
          <w:szCs w:val="22"/>
        </w:rPr>
        <w:t>partnerom</w:t>
      </w:r>
      <w:proofErr w:type="spellEnd"/>
      <w:r w:rsidRPr="00883B78">
        <w:rPr>
          <w:sz w:val="22"/>
          <w:szCs w:val="22"/>
        </w:rPr>
        <w:t xml:space="preserve"> u </w:t>
      </w:r>
      <w:proofErr w:type="spellStart"/>
      <w:r w:rsidRPr="00883B78">
        <w:rPr>
          <w:sz w:val="22"/>
          <w:szCs w:val="22"/>
        </w:rPr>
        <w:t>zajedničkom</w:t>
      </w:r>
      <w:proofErr w:type="spellEnd"/>
      <w:r w:rsidRPr="00883B78">
        <w:rPr>
          <w:sz w:val="22"/>
          <w:szCs w:val="22"/>
        </w:rPr>
        <w:t xml:space="preserve"> </w:t>
      </w:r>
      <w:proofErr w:type="spellStart"/>
      <w:r w:rsidRPr="00883B78">
        <w:rPr>
          <w:sz w:val="22"/>
          <w:szCs w:val="22"/>
        </w:rPr>
        <w:t>ulaganju</w:t>
      </w:r>
      <w:proofErr w:type="spellEnd"/>
      <w:r w:rsidRPr="00883B78">
        <w:rPr>
          <w:sz w:val="22"/>
          <w:szCs w:val="22"/>
        </w:rPr>
        <w:t xml:space="preserve">, </w:t>
      </w:r>
      <w:proofErr w:type="spellStart"/>
      <w:r w:rsidRPr="00883B78">
        <w:rPr>
          <w:sz w:val="22"/>
          <w:szCs w:val="22"/>
        </w:rPr>
        <w:t>ko</w:t>
      </w:r>
      <w:proofErr w:type="spellEnd"/>
      <w:r w:rsidRPr="00883B78">
        <w:rPr>
          <w:sz w:val="22"/>
          <w:szCs w:val="22"/>
        </w:rPr>
        <w:t xml:space="preserve"> je </w:t>
      </w:r>
      <w:proofErr w:type="spellStart"/>
      <w:r w:rsidRPr="00883B78">
        <w:rPr>
          <w:sz w:val="22"/>
          <w:szCs w:val="22"/>
        </w:rPr>
        <w:t>dužan</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obezbedi</w:t>
      </w:r>
      <w:proofErr w:type="spellEnd"/>
      <w:r w:rsidRPr="00883B78">
        <w:rPr>
          <w:sz w:val="22"/>
          <w:szCs w:val="22"/>
        </w:rPr>
        <w:t xml:space="preserve"> </w:t>
      </w:r>
      <w:proofErr w:type="spellStart"/>
      <w:r w:rsidRPr="00883B78">
        <w:rPr>
          <w:sz w:val="22"/>
          <w:szCs w:val="22"/>
        </w:rPr>
        <w:t>bankarsku</w:t>
      </w:r>
      <w:proofErr w:type="spellEnd"/>
      <w:r w:rsidRPr="00883B78">
        <w:rPr>
          <w:sz w:val="22"/>
          <w:szCs w:val="22"/>
        </w:rPr>
        <w:t xml:space="preserve"> </w:t>
      </w:r>
      <w:proofErr w:type="spellStart"/>
      <w:r w:rsidRPr="00883B78">
        <w:rPr>
          <w:sz w:val="22"/>
          <w:szCs w:val="22"/>
        </w:rPr>
        <w:t>garanciju</w:t>
      </w:r>
      <w:proofErr w:type="spellEnd"/>
      <w:r w:rsidRPr="00883B78">
        <w:rPr>
          <w:sz w:val="22"/>
          <w:szCs w:val="22"/>
        </w:rPr>
        <w:t xml:space="preserve">, </w:t>
      </w:r>
      <w:proofErr w:type="spellStart"/>
      <w:r w:rsidRPr="00883B78">
        <w:rPr>
          <w:sz w:val="22"/>
          <w:szCs w:val="22"/>
        </w:rPr>
        <w:t>preduzeće</w:t>
      </w:r>
      <w:proofErr w:type="spellEnd"/>
      <w:r w:rsidRPr="00883B78">
        <w:rPr>
          <w:sz w:val="22"/>
          <w:szCs w:val="22"/>
        </w:rPr>
        <w:t xml:space="preserve"> </w:t>
      </w:r>
      <w:proofErr w:type="spellStart"/>
      <w:r w:rsidRPr="00883B78">
        <w:rPr>
          <w:sz w:val="22"/>
          <w:szCs w:val="22"/>
        </w:rPr>
        <w:t>ili</w:t>
      </w:r>
      <w:proofErr w:type="spellEnd"/>
      <w:r w:rsidRPr="00883B78">
        <w:rPr>
          <w:sz w:val="22"/>
          <w:szCs w:val="22"/>
        </w:rPr>
        <w:t xml:space="preserve"> partner?</w:t>
      </w:r>
    </w:p>
    <w:p w:rsidR="00883B78" w:rsidRPr="00883B78" w:rsidRDefault="00883B78" w:rsidP="00872976">
      <w:pPr>
        <w:ind w:firstLine="720"/>
        <w:jc w:val="both"/>
        <w:rPr>
          <w:sz w:val="22"/>
          <w:szCs w:val="22"/>
        </w:rPr>
      </w:pPr>
    </w:p>
    <w:p w:rsidR="00872976" w:rsidRPr="00883B78" w:rsidRDefault="00872976" w:rsidP="00883B78">
      <w:pPr>
        <w:ind w:firstLine="720"/>
        <w:jc w:val="both"/>
        <w:rPr>
          <w:b/>
          <w:sz w:val="22"/>
          <w:szCs w:val="22"/>
        </w:rPr>
      </w:pPr>
      <w:proofErr w:type="spellStart"/>
      <w:r w:rsidRPr="00883B78">
        <w:rPr>
          <w:b/>
          <w:sz w:val="22"/>
          <w:szCs w:val="22"/>
        </w:rPr>
        <w:t>Odgovor</w:t>
      </w:r>
      <w:proofErr w:type="spellEnd"/>
      <w:r w:rsidRPr="00883B78">
        <w:rPr>
          <w:b/>
          <w:sz w:val="22"/>
          <w:szCs w:val="22"/>
        </w:rPr>
        <w:t xml:space="preserve"> 5:</w:t>
      </w:r>
    </w:p>
    <w:p w:rsidR="00ED435C" w:rsidRPr="00883B78" w:rsidRDefault="009E1B97" w:rsidP="00ED435C">
      <w:pPr>
        <w:ind w:firstLine="720"/>
        <w:jc w:val="both"/>
        <w:rPr>
          <w:sz w:val="22"/>
          <w:szCs w:val="22"/>
          <w:lang w:val="sr-Latn-CS"/>
        </w:rPr>
      </w:pPr>
      <w:r w:rsidRPr="00883B78">
        <w:rPr>
          <w:sz w:val="22"/>
          <w:szCs w:val="22"/>
          <w:lang w:val="sr-Latn-CS"/>
        </w:rPr>
        <w:t>U slučaju zajedničkog ulaganja</w:t>
      </w:r>
      <w:r w:rsidR="00EE1146" w:rsidRPr="00883B78">
        <w:rPr>
          <w:sz w:val="22"/>
          <w:szCs w:val="22"/>
          <w:lang w:val="sr-Latn-CS"/>
        </w:rPr>
        <w:t>, Tendersku garanciju banke može podneti bilo ko od partnera u zajedničkom ulaganju.</w:t>
      </w:r>
    </w:p>
    <w:p w:rsidR="00C030D4" w:rsidRPr="00883B78" w:rsidRDefault="00C030D4" w:rsidP="00F45766">
      <w:pPr>
        <w:jc w:val="both"/>
        <w:rPr>
          <w:sz w:val="22"/>
          <w:szCs w:val="22"/>
          <w:highlight w:val="yellow"/>
          <w:lang w:val="it-IT"/>
        </w:rPr>
      </w:pPr>
    </w:p>
    <w:p w:rsidR="00872976" w:rsidRPr="00883B78" w:rsidRDefault="00872976" w:rsidP="00883B78">
      <w:pPr>
        <w:ind w:firstLine="720"/>
        <w:jc w:val="both"/>
        <w:rPr>
          <w:b/>
          <w:sz w:val="22"/>
          <w:szCs w:val="22"/>
          <w:lang w:val="sr-Latn-CS"/>
        </w:rPr>
      </w:pPr>
      <w:r w:rsidRPr="00883B78">
        <w:rPr>
          <w:b/>
          <w:sz w:val="22"/>
          <w:szCs w:val="22"/>
          <w:lang w:val="sr-Latn-CS"/>
        </w:rPr>
        <w:t>P</w:t>
      </w:r>
      <w:r w:rsidR="00F45766" w:rsidRPr="00883B78">
        <w:rPr>
          <w:b/>
          <w:sz w:val="22"/>
          <w:szCs w:val="22"/>
          <w:lang w:val="sr-Latn-CS"/>
        </w:rPr>
        <w:t>itanj</w:t>
      </w:r>
      <w:r w:rsidRPr="00883B78">
        <w:rPr>
          <w:b/>
          <w:sz w:val="22"/>
          <w:szCs w:val="22"/>
          <w:lang w:val="sr-Latn-CS"/>
        </w:rPr>
        <w:t>e</w:t>
      </w:r>
      <w:r w:rsidR="00F45766" w:rsidRPr="00883B78">
        <w:rPr>
          <w:b/>
          <w:sz w:val="22"/>
          <w:szCs w:val="22"/>
          <w:lang w:val="sr-Latn-CS"/>
        </w:rPr>
        <w:t xml:space="preserve"> 6:</w:t>
      </w:r>
    </w:p>
    <w:p w:rsidR="00872976" w:rsidRDefault="00872976" w:rsidP="00872976">
      <w:pPr>
        <w:ind w:firstLine="720"/>
        <w:jc w:val="both"/>
        <w:rPr>
          <w:sz w:val="22"/>
          <w:szCs w:val="22"/>
        </w:rPr>
      </w:pP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je </w:t>
      </w:r>
      <w:proofErr w:type="spellStart"/>
      <w:r w:rsidRPr="00883B78">
        <w:rPr>
          <w:sz w:val="22"/>
          <w:szCs w:val="22"/>
        </w:rPr>
        <w:t>avansno</w:t>
      </w:r>
      <w:proofErr w:type="spellEnd"/>
      <w:r w:rsidRPr="00883B78">
        <w:rPr>
          <w:sz w:val="22"/>
          <w:szCs w:val="22"/>
        </w:rPr>
        <w:t xml:space="preserve"> </w:t>
      </w:r>
      <w:proofErr w:type="spellStart"/>
      <w:r w:rsidRPr="00883B78">
        <w:rPr>
          <w:sz w:val="22"/>
          <w:szCs w:val="22"/>
        </w:rPr>
        <w:t>plaćanje</w:t>
      </w:r>
      <w:proofErr w:type="spellEnd"/>
      <w:r w:rsidRPr="00883B78">
        <w:rPr>
          <w:sz w:val="22"/>
          <w:szCs w:val="22"/>
        </w:rPr>
        <w:t xml:space="preserve"> </w:t>
      </w:r>
      <w:proofErr w:type="spellStart"/>
      <w:r w:rsidRPr="00883B78">
        <w:rPr>
          <w:sz w:val="22"/>
          <w:szCs w:val="22"/>
        </w:rPr>
        <w:t>naručenih</w:t>
      </w:r>
      <w:proofErr w:type="spellEnd"/>
      <w:r w:rsidRPr="00883B78">
        <w:rPr>
          <w:sz w:val="22"/>
          <w:szCs w:val="22"/>
        </w:rPr>
        <w:t xml:space="preserve"> </w:t>
      </w:r>
      <w:proofErr w:type="spellStart"/>
      <w:r w:rsidRPr="00883B78">
        <w:rPr>
          <w:sz w:val="22"/>
          <w:szCs w:val="22"/>
        </w:rPr>
        <w:t>dobara</w:t>
      </w:r>
      <w:proofErr w:type="spellEnd"/>
      <w:r w:rsidRPr="00883B78">
        <w:rPr>
          <w:sz w:val="22"/>
          <w:szCs w:val="22"/>
        </w:rPr>
        <w:t xml:space="preserve"> </w:t>
      </w:r>
      <w:proofErr w:type="spellStart"/>
      <w:r w:rsidRPr="00883B78">
        <w:rPr>
          <w:sz w:val="22"/>
          <w:szCs w:val="22"/>
        </w:rPr>
        <w:t>isključeno</w:t>
      </w:r>
      <w:proofErr w:type="spellEnd"/>
      <w:r w:rsidRPr="00883B78">
        <w:rPr>
          <w:sz w:val="22"/>
          <w:szCs w:val="22"/>
        </w:rPr>
        <w:t xml:space="preserve"> </w:t>
      </w:r>
      <w:proofErr w:type="spellStart"/>
      <w:r w:rsidRPr="00883B78">
        <w:rPr>
          <w:sz w:val="22"/>
          <w:szCs w:val="22"/>
        </w:rPr>
        <w:t>kao</w:t>
      </w:r>
      <w:proofErr w:type="spellEnd"/>
      <w:r w:rsidRPr="00883B78">
        <w:rPr>
          <w:sz w:val="22"/>
          <w:szCs w:val="22"/>
        </w:rPr>
        <w:t xml:space="preserve"> </w:t>
      </w:r>
      <w:proofErr w:type="spellStart"/>
      <w:r w:rsidRPr="00883B78">
        <w:rPr>
          <w:sz w:val="22"/>
          <w:szCs w:val="22"/>
        </w:rPr>
        <w:t>mogućnost</w:t>
      </w:r>
      <w:proofErr w:type="spellEnd"/>
      <w:r w:rsidRPr="00883B78">
        <w:rPr>
          <w:sz w:val="22"/>
          <w:szCs w:val="22"/>
        </w:rPr>
        <w:t xml:space="preserve">? </w:t>
      </w:r>
      <w:proofErr w:type="spellStart"/>
      <w:r w:rsidRPr="00883B78">
        <w:rPr>
          <w:sz w:val="22"/>
          <w:szCs w:val="22"/>
        </w:rPr>
        <w:t>Ako</w:t>
      </w:r>
      <w:proofErr w:type="spellEnd"/>
      <w:r w:rsidRPr="00883B78">
        <w:rPr>
          <w:sz w:val="22"/>
          <w:szCs w:val="22"/>
        </w:rPr>
        <w:t xml:space="preserve"> </w:t>
      </w:r>
      <w:proofErr w:type="spellStart"/>
      <w:r w:rsidRPr="00883B78">
        <w:rPr>
          <w:sz w:val="22"/>
          <w:szCs w:val="22"/>
        </w:rPr>
        <w:t>jeste</w:t>
      </w:r>
      <w:proofErr w:type="spellEnd"/>
      <w:r w:rsidRPr="00883B78">
        <w:rPr>
          <w:sz w:val="22"/>
          <w:szCs w:val="22"/>
        </w:rPr>
        <w:t xml:space="preserve"> , </w:t>
      </w:r>
      <w:proofErr w:type="spellStart"/>
      <w:r w:rsidRPr="00883B78">
        <w:rPr>
          <w:sz w:val="22"/>
          <w:szCs w:val="22"/>
        </w:rPr>
        <w:t>objasnite</w:t>
      </w:r>
      <w:proofErr w:type="spellEnd"/>
      <w:r w:rsidRPr="00883B78">
        <w:rPr>
          <w:sz w:val="22"/>
          <w:szCs w:val="22"/>
        </w:rPr>
        <w:t xml:space="preserve"> </w:t>
      </w:r>
      <w:proofErr w:type="spellStart"/>
      <w:r w:rsidRPr="00883B78">
        <w:rPr>
          <w:sz w:val="22"/>
          <w:szCs w:val="22"/>
        </w:rPr>
        <w:t>zbog</w:t>
      </w:r>
      <w:proofErr w:type="spellEnd"/>
      <w:r w:rsidRPr="00883B78">
        <w:rPr>
          <w:sz w:val="22"/>
          <w:szCs w:val="22"/>
        </w:rPr>
        <w:t xml:space="preserve"> </w:t>
      </w:r>
      <w:proofErr w:type="spellStart"/>
      <w:r w:rsidRPr="00883B78">
        <w:rPr>
          <w:sz w:val="22"/>
          <w:szCs w:val="22"/>
        </w:rPr>
        <w:t>čega</w:t>
      </w:r>
      <w:proofErr w:type="spellEnd"/>
      <w:r w:rsidRPr="00883B78">
        <w:rPr>
          <w:sz w:val="22"/>
          <w:szCs w:val="22"/>
        </w:rPr>
        <w:t>?</w:t>
      </w:r>
    </w:p>
    <w:p w:rsidR="00883B78" w:rsidRPr="00883B78" w:rsidRDefault="00883B78" w:rsidP="00872976">
      <w:pPr>
        <w:ind w:firstLine="720"/>
        <w:jc w:val="both"/>
        <w:rPr>
          <w:sz w:val="22"/>
          <w:szCs w:val="22"/>
        </w:rPr>
      </w:pPr>
    </w:p>
    <w:p w:rsidR="00872976" w:rsidRPr="00883B78" w:rsidRDefault="00872976" w:rsidP="00883B78">
      <w:pPr>
        <w:ind w:firstLine="720"/>
        <w:jc w:val="both"/>
        <w:rPr>
          <w:b/>
          <w:sz w:val="22"/>
          <w:szCs w:val="22"/>
          <w:lang w:val="sr-Latn-CS"/>
        </w:rPr>
      </w:pPr>
      <w:r w:rsidRPr="00883B78">
        <w:rPr>
          <w:b/>
          <w:sz w:val="22"/>
          <w:szCs w:val="22"/>
          <w:lang w:val="sr-Latn-CS"/>
        </w:rPr>
        <w:t>Odgovor 6:</w:t>
      </w:r>
    </w:p>
    <w:p w:rsidR="00F45766" w:rsidRPr="00883B78" w:rsidRDefault="00F45766" w:rsidP="00F45766">
      <w:pPr>
        <w:ind w:firstLine="720"/>
        <w:jc w:val="both"/>
        <w:rPr>
          <w:sz w:val="22"/>
          <w:szCs w:val="22"/>
          <w:lang w:val="sr-Latn-CS"/>
        </w:rPr>
      </w:pPr>
      <w:r w:rsidRPr="00883B78">
        <w:rPr>
          <w:sz w:val="22"/>
          <w:szCs w:val="22"/>
          <w:lang w:val="sr-Latn-CS"/>
        </w:rPr>
        <w:t>Tenderskom dokumentacijom nije predviđena mogućnost avansnog plaćanja predmetnih dobara.</w:t>
      </w:r>
    </w:p>
    <w:p w:rsidR="00F45766" w:rsidRPr="00883B78" w:rsidRDefault="00F45766" w:rsidP="00F45766">
      <w:pPr>
        <w:ind w:firstLine="720"/>
        <w:jc w:val="both"/>
        <w:rPr>
          <w:sz w:val="22"/>
          <w:szCs w:val="22"/>
          <w:lang w:val="sr-Latn-CS"/>
        </w:rPr>
      </w:pPr>
    </w:p>
    <w:p w:rsidR="00872976" w:rsidRPr="00883B78" w:rsidRDefault="00872976" w:rsidP="00883B78">
      <w:pPr>
        <w:ind w:firstLine="720"/>
        <w:jc w:val="both"/>
        <w:rPr>
          <w:b/>
          <w:sz w:val="22"/>
          <w:szCs w:val="22"/>
          <w:lang w:val="sr-Latn-CS"/>
        </w:rPr>
      </w:pPr>
      <w:r w:rsidRPr="00883B78">
        <w:rPr>
          <w:b/>
          <w:sz w:val="22"/>
          <w:szCs w:val="22"/>
          <w:lang w:val="sr-Latn-CS"/>
        </w:rPr>
        <w:t>Pitanje</w:t>
      </w:r>
      <w:r w:rsidR="00F45766" w:rsidRPr="00883B78">
        <w:rPr>
          <w:b/>
          <w:sz w:val="22"/>
          <w:szCs w:val="22"/>
          <w:lang w:val="sr-Latn-CS"/>
        </w:rPr>
        <w:t xml:space="preserve"> 7:</w:t>
      </w:r>
    </w:p>
    <w:p w:rsidR="00872976" w:rsidRPr="00883B78" w:rsidRDefault="00872976" w:rsidP="00883B78">
      <w:pPr>
        <w:ind w:firstLine="720"/>
        <w:jc w:val="both"/>
        <w:rPr>
          <w:sz w:val="22"/>
          <w:szCs w:val="22"/>
        </w:rPr>
      </w:pPr>
      <w:r w:rsidRPr="00883B78">
        <w:rPr>
          <w:sz w:val="22"/>
          <w:szCs w:val="22"/>
        </w:rPr>
        <w:t xml:space="preserve">U </w:t>
      </w:r>
      <w:proofErr w:type="spellStart"/>
      <w:r w:rsidRPr="00883B78">
        <w:rPr>
          <w:sz w:val="22"/>
          <w:szCs w:val="22"/>
        </w:rPr>
        <w:t>slučaju</w:t>
      </w:r>
      <w:proofErr w:type="spellEnd"/>
      <w:r w:rsidRPr="00883B78">
        <w:rPr>
          <w:sz w:val="22"/>
          <w:szCs w:val="22"/>
        </w:rPr>
        <w:t xml:space="preserve"> </w:t>
      </w:r>
      <w:proofErr w:type="spellStart"/>
      <w:r w:rsidRPr="00883B78">
        <w:rPr>
          <w:sz w:val="22"/>
          <w:szCs w:val="22"/>
        </w:rPr>
        <w:t>izlaska</w:t>
      </w:r>
      <w:proofErr w:type="spellEnd"/>
      <w:r w:rsidRPr="00883B78">
        <w:rPr>
          <w:sz w:val="22"/>
          <w:szCs w:val="22"/>
        </w:rPr>
        <w:t xml:space="preserve"> </w:t>
      </w:r>
      <w:proofErr w:type="spellStart"/>
      <w:r w:rsidRPr="00883B78">
        <w:rPr>
          <w:sz w:val="22"/>
          <w:szCs w:val="22"/>
        </w:rPr>
        <w:t>više</w:t>
      </w:r>
      <w:proofErr w:type="spellEnd"/>
      <w:r w:rsidRPr="00883B78">
        <w:rPr>
          <w:sz w:val="22"/>
          <w:szCs w:val="22"/>
        </w:rPr>
        <w:t xml:space="preserve"> </w:t>
      </w:r>
      <w:proofErr w:type="spellStart"/>
      <w:r w:rsidRPr="00883B78">
        <w:rPr>
          <w:sz w:val="22"/>
          <w:szCs w:val="22"/>
        </w:rPr>
        <w:t>ponuđača</w:t>
      </w:r>
      <w:proofErr w:type="spellEnd"/>
      <w:r w:rsidRPr="00883B78">
        <w:rPr>
          <w:sz w:val="22"/>
          <w:szCs w:val="22"/>
        </w:rPr>
        <w:t xml:space="preserve"> </w:t>
      </w:r>
      <w:proofErr w:type="spellStart"/>
      <w:r w:rsidRPr="00883B78">
        <w:rPr>
          <w:sz w:val="22"/>
          <w:szCs w:val="22"/>
        </w:rPr>
        <w:t>kao</w:t>
      </w:r>
      <w:proofErr w:type="spellEnd"/>
      <w:r w:rsidRPr="00883B78">
        <w:rPr>
          <w:sz w:val="22"/>
          <w:szCs w:val="22"/>
        </w:rPr>
        <w:t xml:space="preserve"> </w:t>
      </w:r>
      <w:proofErr w:type="spellStart"/>
      <w:r w:rsidRPr="00883B78">
        <w:rPr>
          <w:sz w:val="22"/>
          <w:szCs w:val="22"/>
        </w:rPr>
        <w:t>zajedničkog</w:t>
      </w:r>
      <w:proofErr w:type="spellEnd"/>
      <w:r w:rsidRPr="00883B78">
        <w:rPr>
          <w:sz w:val="22"/>
          <w:szCs w:val="22"/>
        </w:rPr>
        <w:t xml:space="preserve"> </w:t>
      </w:r>
      <w:proofErr w:type="spellStart"/>
      <w:r w:rsidRPr="00883B78">
        <w:rPr>
          <w:sz w:val="22"/>
          <w:szCs w:val="22"/>
        </w:rPr>
        <w:t>ulaganja</w:t>
      </w:r>
      <w:proofErr w:type="spellEnd"/>
      <w:r w:rsidRPr="00883B78">
        <w:rPr>
          <w:sz w:val="22"/>
          <w:szCs w:val="22"/>
        </w:rPr>
        <w:t xml:space="preserve">, </w:t>
      </w:r>
      <w:proofErr w:type="spellStart"/>
      <w:r w:rsidRPr="00883B78">
        <w:rPr>
          <w:sz w:val="22"/>
          <w:szCs w:val="22"/>
        </w:rPr>
        <w:t>konzorcijuma</w:t>
      </w:r>
      <w:proofErr w:type="spellEnd"/>
      <w:r w:rsidRPr="00883B78">
        <w:rPr>
          <w:sz w:val="22"/>
          <w:szCs w:val="22"/>
        </w:rPr>
        <w:t xml:space="preserve"> </w:t>
      </w:r>
      <w:proofErr w:type="spellStart"/>
      <w:r w:rsidRPr="00883B78">
        <w:rPr>
          <w:sz w:val="22"/>
          <w:szCs w:val="22"/>
        </w:rPr>
        <w:t>ili</w:t>
      </w:r>
      <w:proofErr w:type="spellEnd"/>
      <w:r w:rsidRPr="00883B78">
        <w:rPr>
          <w:sz w:val="22"/>
          <w:szCs w:val="22"/>
        </w:rPr>
        <w:t xml:space="preserve"> </w:t>
      </w:r>
      <w:proofErr w:type="spellStart"/>
      <w:r w:rsidRPr="00883B78">
        <w:rPr>
          <w:sz w:val="22"/>
          <w:szCs w:val="22"/>
        </w:rPr>
        <w:t>udruženja</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w:t>
      </w:r>
      <w:proofErr w:type="spellStart"/>
      <w:r w:rsidRPr="00883B78">
        <w:rPr>
          <w:sz w:val="22"/>
          <w:szCs w:val="22"/>
        </w:rPr>
        <w:t>svako</w:t>
      </w:r>
      <w:proofErr w:type="spellEnd"/>
      <w:r w:rsidRPr="00883B78">
        <w:rPr>
          <w:sz w:val="22"/>
          <w:szCs w:val="22"/>
        </w:rPr>
        <w:t xml:space="preserve"> </w:t>
      </w:r>
      <w:proofErr w:type="spellStart"/>
      <w:r w:rsidRPr="00883B78">
        <w:rPr>
          <w:sz w:val="22"/>
          <w:szCs w:val="22"/>
        </w:rPr>
        <w:t>pojedinačno</w:t>
      </w:r>
      <w:proofErr w:type="spellEnd"/>
      <w:r w:rsidRPr="00883B78">
        <w:rPr>
          <w:sz w:val="22"/>
          <w:szCs w:val="22"/>
        </w:rPr>
        <w:t xml:space="preserve"> </w:t>
      </w:r>
      <w:proofErr w:type="spellStart"/>
      <w:r w:rsidRPr="00883B78">
        <w:rPr>
          <w:sz w:val="22"/>
          <w:szCs w:val="22"/>
        </w:rPr>
        <w:t>mora</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zadovolji</w:t>
      </w:r>
      <w:proofErr w:type="spellEnd"/>
      <w:r w:rsidRPr="00883B78">
        <w:rPr>
          <w:sz w:val="22"/>
          <w:szCs w:val="22"/>
        </w:rPr>
        <w:t xml:space="preserve"> </w:t>
      </w:r>
      <w:proofErr w:type="spellStart"/>
      <w:r w:rsidRPr="00883B78">
        <w:rPr>
          <w:sz w:val="22"/>
          <w:szCs w:val="22"/>
        </w:rPr>
        <w:t>uslove</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postkvalifikaciju</w:t>
      </w:r>
      <w:proofErr w:type="spellEnd"/>
      <w:r w:rsidRPr="00883B78">
        <w:rPr>
          <w:sz w:val="22"/>
          <w:szCs w:val="22"/>
        </w:rPr>
        <w:t xml:space="preserve"> </w:t>
      </w:r>
      <w:proofErr w:type="spellStart"/>
      <w:r w:rsidRPr="00883B78">
        <w:rPr>
          <w:sz w:val="22"/>
          <w:szCs w:val="22"/>
        </w:rPr>
        <w:t>ili</w:t>
      </w:r>
      <w:proofErr w:type="spellEnd"/>
      <w:r w:rsidRPr="00883B78">
        <w:rPr>
          <w:sz w:val="22"/>
          <w:szCs w:val="22"/>
        </w:rPr>
        <w:t xml:space="preserve"> se </w:t>
      </w:r>
      <w:proofErr w:type="spellStart"/>
      <w:r w:rsidRPr="00883B78">
        <w:rPr>
          <w:sz w:val="22"/>
          <w:szCs w:val="22"/>
        </w:rPr>
        <w:t>posmatraju</w:t>
      </w:r>
      <w:proofErr w:type="spellEnd"/>
      <w:r w:rsidRPr="00883B78">
        <w:rPr>
          <w:sz w:val="22"/>
          <w:szCs w:val="22"/>
        </w:rPr>
        <w:t xml:space="preserve"> </w:t>
      </w:r>
      <w:proofErr w:type="spellStart"/>
      <w:r w:rsidRPr="00883B78">
        <w:rPr>
          <w:sz w:val="22"/>
          <w:szCs w:val="22"/>
        </w:rPr>
        <w:t>kao</w:t>
      </w:r>
      <w:proofErr w:type="spellEnd"/>
      <w:r w:rsidRPr="00883B78">
        <w:rPr>
          <w:sz w:val="22"/>
          <w:szCs w:val="22"/>
        </w:rPr>
        <w:t xml:space="preserve"> </w:t>
      </w:r>
      <w:proofErr w:type="spellStart"/>
      <w:r w:rsidRPr="00883B78">
        <w:rPr>
          <w:sz w:val="22"/>
          <w:szCs w:val="22"/>
        </w:rPr>
        <w:t>zbir</w:t>
      </w:r>
      <w:proofErr w:type="spellEnd"/>
      <w:r w:rsidRPr="00883B78">
        <w:rPr>
          <w:sz w:val="22"/>
          <w:szCs w:val="22"/>
        </w:rPr>
        <w:t xml:space="preserve">? </w:t>
      </w:r>
      <w:proofErr w:type="spellStart"/>
      <w:r w:rsidRPr="00883B78">
        <w:rPr>
          <w:sz w:val="22"/>
          <w:szCs w:val="22"/>
        </w:rPr>
        <w:t>Objasnite</w:t>
      </w:r>
      <w:proofErr w:type="spellEnd"/>
      <w:r w:rsidRPr="00883B78">
        <w:rPr>
          <w:sz w:val="22"/>
          <w:szCs w:val="22"/>
        </w:rPr>
        <w:t xml:space="preserve"> </w:t>
      </w:r>
      <w:proofErr w:type="spellStart"/>
      <w:r w:rsidRPr="00883B78">
        <w:rPr>
          <w:sz w:val="22"/>
          <w:szCs w:val="22"/>
        </w:rPr>
        <w:t>detaljno</w:t>
      </w:r>
      <w:proofErr w:type="spellEnd"/>
      <w:r w:rsidRPr="00883B78">
        <w:rPr>
          <w:sz w:val="22"/>
          <w:szCs w:val="22"/>
        </w:rPr>
        <w:t>.</w:t>
      </w:r>
    </w:p>
    <w:p w:rsidR="00872976" w:rsidRPr="00883B78" w:rsidRDefault="00872976" w:rsidP="00883B78">
      <w:pPr>
        <w:jc w:val="both"/>
        <w:rPr>
          <w:sz w:val="22"/>
          <w:szCs w:val="22"/>
          <w:lang w:val="sr-Latn-CS"/>
        </w:rPr>
      </w:pPr>
    </w:p>
    <w:p w:rsidR="00872976" w:rsidRPr="00883B78" w:rsidRDefault="00872976" w:rsidP="00F45766">
      <w:pPr>
        <w:ind w:firstLine="720"/>
        <w:jc w:val="both"/>
        <w:rPr>
          <w:b/>
          <w:sz w:val="22"/>
          <w:szCs w:val="22"/>
          <w:lang w:val="sr-Latn-CS"/>
        </w:rPr>
      </w:pPr>
      <w:r w:rsidRPr="00883B78">
        <w:rPr>
          <w:b/>
          <w:sz w:val="22"/>
          <w:szCs w:val="22"/>
          <w:lang w:val="sr-Latn-CS"/>
        </w:rPr>
        <w:t>Odgovor 7:</w:t>
      </w:r>
    </w:p>
    <w:p w:rsidR="00ED435C" w:rsidRPr="00883B78" w:rsidRDefault="00CC6987" w:rsidP="00C030D4">
      <w:pPr>
        <w:ind w:firstLine="720"/>
        <w:jc w:val="both"/>
        <w:rPr>
          <w:sz w:val="22"/>
          <w:szCs w:val="22"/>
          <w:lang w:val="it-IT"/>
        </w:rPr>
      </w:pPr>
      <w:r w:rsidRPr="00883B78">
        <w:rPr>
          <w:sz w:val="22"/>
          <w:szCs w:val="22"/>
          <w:lang w:val="it-IT"/>
        </w:rPr>
        <w:t xml:space="preserve">Važi odgovor </w:t>
      </w:r>
      <w:r w:rsidR="001C464F" w:rsidRPr="00883B78">
        <w:rPr>
          <w:sz w:val="22"/>
          <w:szCs w:val="22"/>
          <w:lang w:val="it-IT"/>
        </w:rPr>
        <w:t xml:space="preserve">na pitanje </w:t>
      </w:r>
      <w:r w:rsidRPr="00883B78">
        <w:rPr>
          <w:sz w:val="22"/>
          <w:szCs w:val="22"/>
          <w:lang w:val="it-IT"/>
        </w:rPr>
        <w:t>pod tačkom 4.</w:t>
      </w:r>
    </w:p>
    <w:p w:rsidR="00CC6987" w:rsidRPr="00883B78" w:rsidRDefault="00CC6987" w:rsidP="00873BDD">
      <w:pPr>
        <w:jc w:val="both"/>
        <w:rPr>
          <w:sz w:val="22"/>
          <w:szCs w:val="22"/>
          <w:highlight w:val="yellow"/>
          <w:lang w:val="it-IT"/>
        </w:rPr>
      </w:pPr>
    </w:p>
    <w:p w:rsidR="00243CC0" w:rsidRPr="00883B78" w:rsidRDefault="00872976" w:rsidP="00243CC0">
      <w:pPr>
        <w:ind w:firstLine="720"/>
        <w:jc w:val="both"/>
        <w:rPr>
          <w:b/>
          <w:sz w:val="22"/>
          <w:szCs w:val="22"/>
          <w:lang w:val="sr-Latn-CS"/>
        </w:rPr>
      </w:pPr>
      <w:r w:rsidRPr="00883B78">
        <w:rPr>
          <w:b/>
          <w:sz w:val="22"/>
          <w:szCs w:val="22"/>
          <w:lang w:val="sr-Latn-CS"/>
        </w:rPr>
        <w:t>Pitanje</w:t>
      </w:r>
      <w:r w:rsidR="00243CC0" w:rsidRPr="00883B78">
        <w:rPr>
          <w:b/>
          <w:sz w:val="22"/>
          <w:szCs w:val="22"/>
          <w:lang w:val="sr-Latn-CS"/>
        </w:rPr>
        <w:t xml:space="preserve"> 8:</w:t>
      </w:r>
    </w:p>
    <w:p w:rsidR="00872976" w:rsidRDefault="00872976" w:rsidP="00872976">
      <w:pPr>
        <w:ind w:firstLine="720"/>
        <w:jc w:val="both"/>
        <w:rPr>
          <w:sz w:val="22"/>
          <w:szCs w:val="22"/>
        </w:rPr>
      </w:pPr>
      <w:proofErr w:type="spellStart"/>
      <w:r w:rsidRPr="00883B78">
        <w:rPr>
          <w:sz w:val="22"/>
          <w:szCs w:val="22"/>
        </w:rPr>
        <w:t>Da</w:t>
      </w:r>
      <w:proofErr w:type="spellEnd"/>
      <w:r w:rsidRPr="00883B78">
        <w:rPr>
          <w:sz w:val="22"/>
          <w:szCs w:val="22"/>
        </w:rPr>
        <w:t xml:space="preserve"> </w:t>
      </w:r>
      <w:proofErr w:type="spellStart"/>
      <w:r w:rsidRPr="00883B78">
        <w:rPr>
          <w:sz w:val="22"/>
          <w:szCs w:val="22"/>
        </w:rPr>
        <w:t>li</w:t>
      </w:r>
      <w:proofErr w:type="spellEnd"/>
      <w:r w:rsidRPr="00883B78">
        <w:rPr>
          <w:sz w:val="22"/>
          <w:szCs w:val="22"/>
        </w:rPr>
        <w:t xml:space="preserve"> </w:t>
      </w:r>
      <w:proofErr w:type="spellStart"/>
      <w:r w:rsidRPr="00883B78">
        <w:rPr>
          <w:sz w:val="22"/>
          <w:szCs w:val="22"/>
        </w:rPr>
        <w:t>postoje</w:t>
      </w:r>
      <w:proofErr w:type="spellEnd"/>
      <w:r w:rsidRPr="00883B78">
        <w:rPr>
          <w:sz w:val="22"/>
          <w:szCs w:val="22"/>
        </w:rPr>
        <w:t xml:space="preserve"> </w:t>
      </w:r>
      <w:proofErr w:type="spellStart"/>
      <w:r w:rsidRPr="00883B78">
        <w:rPr>
          <w:sz w:val="22"/>
          <w:szCs w:val="22"/>
        </w:rPr>
        <w:t>lotovi</w:t>
      </w:r>
      <w:proofErr w:type="spellEnd"/>
      <w:r w:rsidRPr="00883B78">
        <w:rPr>
          <w:sz w:val="22"/>
          <w:szCs w:val="22"/>
        </w:rPr>
        <w:t xml:space="preserve"> </w:t>
      </w:r>
      <w:proofErr w:type="spellStart"/>
      <w:r w:rsidRPr="00883B78">
        <w:rPr>
          <w:sz w:val="22"/>
          <w:szCs w:val="22"/>
        </w:rPr>
        <w:t>kod</w:t>
      </w:r>
      <w:proofErr w:type="spellEnd"/>
      <w:r w:rsidRPr="00883B78">
        <w:rPr>
          <w:sz w:val="22"/>
          <w:szCs w:val="22"/>
        </w:rPr>
        <w:t xml:space="preserve"> </w:t>
      </w:r>
      <w:proofErr w:type="spellStart"/>
      <w:r w:rsidRPr="00883B78">
        <w:rPr>
          <w:sz w:val="22"/>
          <w:szCs w:val="22"/>
        </w:rPr>
        <w:t>kojih</w:t>
      </w:r>
      <w:proofErr w:type="spellEnd"/>
      <w:r w:rsidRPr="00883B78">
        <w:rPr>
          <w:sz w:val="22"/>
          <w:szCs w:val="22"/>
        </w:rPr>
        <w:t xml:space="preserve"> je </w:t>
      </w:r>
      <w:proofErr w:type="spellStart"/>
      <w:r w:rsidRPr="00883B78">
        <w:rPr>
          <w:sz w:val="22"/>
          <w:szCs w:val="22"/>
        </w:rPr>
        <w:t>moguće</w:t>
      </w:r>
      <w:proofErr w:type="spellEnd"/>
      <w:r w:rsidRPr="00883B78">
        <w:rPr>
          <w:sz w:val="22"/>
          <w:szCs w:val="22"/>
        </w:rPr>
        <w:t xml:space="preserve"> </w:t>
      </w:r>
      <w:proofErr w:type="spellStart"/>
      <w:r w:rsidRPr="00883B78">
        <w:rPr>
          <w:sz w:val="22"/>
          <w:szCs w:val="22"/>
        </w:rPr>
        <w:t>nuditi</w:t>
      </w:r>
      <w:proofErr w:type="spellEnd"/>
      <w:r w:rsidRPr="00883B78">
        <w:rPr>
          <w:sz w:val="22"/>
          <w:szCs w:val="22"/>
        </w:rPr>
        <w:t xml:space="preserve"> </w:t>
      </w:r>
      <w:proofErr w:type="spellStart"/>
      <w:r w:rsidRPr="00883B78">
        <w:rPr>
          <w:sz w:val="22"/>
          <w:szCs w:val="22"/>
        </w:rPr>
        <w:t>adekvatne</w:t>
      </w:r>
      <w:proofErr w:type="spellEnd"/>
      <w:r w:rsidRPr="00883B78">
        <w:rPr>
          <w:sz w:val="22"/>
          <w:szCs w:val="22"/>
        </w:rPr>
        <w:t xml:space="preserve"> </w:t>
      </w:r>
      <w:proofErr w:type="spellStart"/>
      <w:r w:rsidRPr="00883B78">
        <w:rPr>
          <w:sz w:val="22"/>
          <w:szCs w:val="22"/>
        </w:rPr>
        <w:t>proizvode</w:t>
      </w:r>
      <w:proofErr w:type="spellEnd"/>
      <w:r w:rsidRPr="00883B78">
        <w:rPr>
          <w:sz w:val="22"/>
          <w:szCs w:val="22"/>
        </w:rPr>
        <w:t xml:space="preserve"> </w:t>
      </w:r>
      <w:proofErr w:type="spellStart"/>
      <w:r w:rsidRPr="00883B78">
        <w:rPr>
          <w:sz w:val="22"/>
          <w:szCs w:val="22"/>
        </w:rPr>
        <w:t>drugih</w:t>
      </w:r>
      <w:proofErr w:type="spellEnd"/>
      <w:r w:rsidRPr="00883B78">
        <w:rPr>
          <w:sz w:val="22"/>
          <w:szCs w:val="22"/>
        </w:rPr>
        <w:t xml:space="preserve"> </w:t>
      </w:r>
      <w:proofErr w:type="spellStart"/>
      <w:r w:rsidRPr="00883B78">
        <w:rPr>
          <w:sz w:val="22"/>
          <w:szCs w:val="22"/>
        </w:rPr>
        <w:t>proizvođača</w:t>
      </w:r>
      <w:proofErr w:type="spellEnd"/>
      <w:r w:rsidRPr="00883B78">
        <w:rPr>
          <w:sz w:val="22"/>
          <w:szCs w:val="22"/>
        </w:rPr>
        <w:t xml:space="preserve"> </w:t>
      </w:r>
      <w:proofErr w:type="spellStart"/>
      <w:r w:rsidRPr="00883B78">
        <w:rPr>
          <w:sz w:val="22"/>
          <w:szCs w:val="22"/>
        </w:rPr>
        <w:t>i</w:t>
      </w:r>
      <w:proofErr w:type="spellEnd"/>
      <w:r w:rsidRPr="00883B78">
        <w:rPr>
          <w:sz w:val="22"/>
          <w:szCs w:val="22"/>
        </w:rPr>
        <w:t xml:space="preserve"> </w:t>
      </w:r>
      <w:proofErr w:type="spellStart"/>
      <w:r w:rsidRPr="00883B78">
        <w:rPr>
          <w:sz w:val="22"/>
          <w:szCs w:val="22"/>
        </w:rPr>
        <w:t>kako</w:t>
      </w:r>
      <w:proofErr w:type="spellEnd"/>
      <w:r w:rsidRPr="00883B78">
        <w:rPr>
          <w:sz w:val="22"/>
          <w:szCs w:val="22"/>
        </w:rPr>
        <w:t xml:space="preserve"> </w:t>
      </w:r>
      <w:proofErr w:type="spellStart"/>
      <w:r w:rsidRPr="00883B78">
        <w:rPr>
          <w:sz w:val="22"/>
          <w:szCs w:val="22"/>
        </w:rPr>
        <w:t>su</w:t>
      </w:r>
      <w:proofErr w:type="spellEnd"/>
      <w:r w:rsidRPr="00883B78">
        <w:rPr>
          <w:sz w:val="22"/>
          <w:szCs w:val="22"/>
        </w:rPr>
        <w:t xml:space="preserve"> </w:t>
      </w:r>
      <w:proofErr w:type="spellStart"/>
      <w:r w:rsidRPr="00883B78">
        <w:rPr>
          <w:sz w:val="22"/>
          <w:szCs w:val="22"/>
        </w:rPr>
        <w:t>oni</w:t>
      </w:r>
      <w:proofErr w:type="spellEnd"/>
      <w:r w:rsidRPr="00883B78">
        <w:rPr>
          <w:sz w:val="22"/>
          <w:szCs w:val="22"/>
        </w:rPr>
        <w:t xml:space="preserve"> </w:t>
      </w:r>
      <w:proofErr w:type="spellStart"/>
      <w:r w:rsidRPr="00883B78">
        <w:rPr>
          <w:sz w:val="22"/>
          <w:szCs w:val="22"/>
        </w:rPr>
        <w:t>označeni</w:t>
      </w:r>
      <w:proofErr w:type="spellEnd"/>
      <w:r w:rsidRPr="00883B78">
        <w:rPr>
          <w:sz w:val="22"/>
          <w:szCs w:val="22"/>
        </w:rPr>
        <w:t xml:space="preserve">. </w:t>
      </w:r>
      <w:proofErr w:type="spellStart"/>
      <w:r w:rsidRPr="00883B78">
        <w:rPr>
          <w:sz w:val="22"/>
          <w:szCs w:val="22"/>
        </w:rPr>
        <w:t>Navedite</w:t>
      </w:r>
      <w:proofErr w:type="spellEnd"/>
      <w:r w:rsidRPr="00883B78">
        <w:rPr>
          <w:sz w:val="22"/>
          <w:szCs w:val="22"/>
        </w:rPr>
        <w:t xml:space="preserve"> </w:t>
      </w:r>
      <w:proofErr w:type="spellStart"/>
      <w:r w:rsidRPr="00883B78">
        <w:rPr>
          <w:sz w:val="22"/>
          <w:szCs w:val="22"/>
        </w:rPr>
        <w:t>oznake</w:t>
      </w:r>
      <w:proofErr w:type="spellEnd"/>
      <w:r w:rsidRPr="00883B78">
        <w:rPr>
          <w:sz w:val="22"/>
          <w:szCs w:val="22"/>
        </w:rPr>
        <w:t xml:space="preserve"> </w:t>
      </w:r>
      <w:proofErr w:type="spellStart"/>
      <w:r w:rsidRPr="00883B78">
        <w:rPr>
          <w:sz w:val="22"/>
          <w:szCs w:val="22"/>
        </w:rPr>
        <w:t>tih</w:t>
      </w:r>
      <w:proofErr w:type="spellEnd"/>
      <w:r w:rsidRPr="00883B78">
        <w:rPr>
          <w:sz w:val="22"/>
          <w:szCs w:val="22"/>
        </w:rPr>
        <w:t xml:space="preserve"> </w:t>
      </w:r>
      <w:proofErr w:type="spellStart"/>
      <w:r w:rsidRPr="00883B78">
        <w:rPr>
          <w:sz w:val="22"/>
          <w:szCs w:val="22"/>
        </w:rPr>
        <w:t>lotova</w:t>
      </w:r>
      <w:proofErr w:type="spellEnd"/>
      <w:r w:rsidRPr="00883B78">
        <w:rPr>
          <w:sz w:val="22"/>
          <w:szCs w:val="22"/>
        </w:rPr>
        <w:t>.</w:t>
      </w:r>
    </w:p>
    <w:p w:rsidR="00883B78" w:rsidRPr="00883B78" w:rsidRDefault="00883B78" w:rsidP="00872976">
      <w:pPr>
        <w:ind w:firstLine="720"/>
        <w:jc w:val="both"/>
        <w:rPr>
          <w:sz w:val="22"/>
          <w:szCs w:val="22"/>
        </w:rPr>
      </w:pPr>
    </w:p>
    <w:p w:rsidR="00243CC0" w:rsidRPr="00883B78" w:rsidRDefault="00872976" w:rsidP="00243CC0">
      <w:pPr>
        <w:ind w:firstLine="720"/>
        <w:jc w:val="both"/>
        <w:rPr>
          <w:b/>
          <w:sz w:val="22"/>
          <w:szCs w:val="22"/>
          <w:lang w:val="sr-Latn-CS"/>
        </w:rPr>
      </w:pPr>
      <w:r w:rsidRPr="00883B78">
        <w:rPr>
          <w:b/>
          <w:sz w:val="22"/>
          <w:szCs w:val="22"/>
          <w:lang w:val="sr-Latn-CS"/>
        </w:rPr>
        <w:t>Odgovor 8:</w:t>
      </w:r>
    </w:p>
    <w:p w:rsidR="00243CC0" w:rsidRPr="00883B78" w:rsidRDefault="00086EEC" w:rsidP="00243CC0">
      <w:pPr>
        <w:ind w:firstLine="720"/>
        <w:jc w:val="both"/>
        <w:rPr>
          <w:sz w:val="22"/>
          <w:szCs w:val="22"/>
          <w:lang w:val="sr-Latn-CS"/>
        </w:rPr>
      </w:pPr>
      <w:r w:rsidRPr="00883B78">
        <w:rPr>
          <w:sz w:val="22"/>
          <w:szCs w:val="22"/>
          <w:lang w:val="sr-Latn-CS"/>
        </w:rPr>
        <w:t>Samo u okviru</w:t>
      </w:r>
      <w:r w:rsidR="000A01D8" w:rsidRPr="00883B78">
        <w:rPr>
          <w:sz w:val="22"/>
          <w:szCs w:val="22"/>
          <w:lang w:val="sr-Latn-CS"/>
        </w:rPr>
        <w:t xml:space="preserve"> lot</w:t>
      </w:r>
      <w:r w:rsidRPr="00883B78">
        <w:rPr>
          <w:sz w:val="22"/>
          <w:szCs w:val="22"/>
          <w:lang w:val="sr-Latn-CS"/>
        </w:rPr>
        <w:t>a</w:t>
      </w:r>
      <w:r w:rsidR="000A01D8" w:rsidRPr="00883B78">
        <w:rPr>
          <w:sz w:val="22"/>
          <w:szCs w:val="22"/>
          <w:lang w:val="sr-Latn-CS"/>
        </w:rPr>
        <w:t xml:space="preserve"> pod nazivom: Kancelarijski materijal, ponuđači imaju mogućnost da ponude stavke bilo kog proizvođača odnosno vlasnika trgovačke marke.</w:t>
      </w:r>
    </w:p>
    <w:p w:rsidR="00243CC0" w:rsidRPr="00883B78" w:rsidRDefault="000A01D8" w:rsidP="00243CC0">
      <w:pPr>
        <w:ind w:firstLine="720"/>
        <w:jc w:val="both"/>
        <w:rPr>
          <w:sz w:val="22"/>
          <w:szCs w:val="22"/>
          <w:lang w:val="sr-Latn-CS"/>
        </w:rPr>
      </w:pPr>
      <w:r w:rsidRPr="00883B78">
        <w:rPr>
          <w:sz w:val="22"/>
          <w:szCs w:val="22"/>
          <w:lang w:val="sr-Latn-CS"/>
        </w:rPr>
        <w:t xml:space="preserve">U pogledu stavki iz svih ostalih lotova, proizvođač odnosno vlasnik trgovačke marke za svaku stavku </w:t>
      </w:r>
      <w:r w:rsidR="00086EEC" w:rsidRPr="00883B78">
        <w:rPr>
          <w:sz w:val="22"/>
          <w:szCs w:val="22"/>
          <w:lang w:val="sr-Latn-CS"/>
        </w:rPr>
        <w:t>izričito je definisan</w:t>
      </w:r>
      <w:r w:rsidRPr="00883B78">
        <w:rPr>
          <w:sz w:val="22"/>
          <w:szCs w:val="22"/>
          <w:lang w:val="sr-Latn-CS"/>
        </w:rPr>
        <w:t xml:space="preserve"> </w:t>
      </w:r>
      <w:r w:rsidR="00086EEC" w:rsidRPr="00883B78">
        <w:rPr>
          <w:sz w:val="22"/>
          <w:szCs w:val="22"/>
          <w:lang w:val="sr-Latn-CS"/>
        </w:rPr>
        <w:t>katalogom i kataloškim brojem, i od tako definisanih parametara, ponuđači ne mogu odstupiti utoliko što će ponuditi adekvatne stavke drugih proizvođača odnosno vlasnika trgovačke marke.</w:t>
      </w:r>
    </w:p>
    <w:p w:rsidR="009329A9" w:rsidRDefault="009329A9" w:rsidP="009329A9">
      <w:pPr>
        <w:ind w:firstLine="720"/>
        <w:jc w:val="both"/>
        <w:rPr>
          <w:sz w:val="22"/>
          <w:szCs w:val="22"/>
          <w:lang w:val="sr-Latn-CS"/>
        </w:rPr>
      </w:pPr>
      <w:r w:rsidRPr="00883B78">
        <w:rPr>
          <w:sz w:val="22"/>
          <w:szCs w:val="22"/>
        </w:rPr>
        <w:t xml:space="preserve">S </w:t>
      </w:r>
      <w:proofErr w:type="spellStart"/>
      <w:r w:rsidRPr="00883B78">
        <w:rPr>
          <w:sz w:val="22"/>
          <w:szCs w:val="22"/>
        </w:rPr>
        <w:t>obzirom</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predmetna</w:t>
      </w:r>
      <w:proofErr w:type="spellEnd"/>
      <w:r w:rsidRPr="00883B78">
        <w:rPr>
          <w:sz w:val="22"/>
          <w:szCs w:val="22"/>
        </w:rPr>
        <w:t xml:space="preserve"> </w:t>
      </w:r>
      <w:proofErr w:type="spellStart"/>
      <w:r w:rsidRPr="00883B78">
        <w:rPr>
          <w:sz w:val="22"/>
          <w:szCs w:val="22"/>
        </w:rPr>
        <w:t>javna</w:t>
      </w:r>
      <w:proofErr w:type="spellEnd"/>
      <w:r w:rsidRPr="00883B78">
        <w:rPr>
          <w:sz w:val="22"/>
          <w:szCs w:val="22"/>
        </w:rPr>
        <w:t xml:space="preserve"> </w:t>
      </w:r>
      <w:proofErr w:type="spellStart"/>
      <w:r w:rsidRPr="00883B78">
        <w:rPr>
          <w:sz w:val="22"/>
          <w:szCs w:val="22"/>
        </w:rPr>
        <w:t>nabavka</w:t>
      </w:r>
      <w:proofErr w:type="spellEnd"/>
      <w:r w:rsidRPr="00883B78">
        <w:rPr>
          <w:sz w:val="22"/>
          <w:szCs w:val="22"/>
        </w:rPr>
        <w:t xml:space="preserve"> </w:t>
      </w:r>
      <w:proofErr w:type="spellStart"/>
      <w:r w:rsidRPr="00883B78">
        <w:rPr>
          <w:sz w:val="22"/>
          <w:szCs w:val="22"/>
        </w:rPr>
        <w:t>predstavlja</w:t>
      </w:r>
      <w:proofErr w:type="spellEnd"/>
      <w:r w:rsidRPr="00883B78">
        <w:rPr>
          <w:sz w:val="22"/>
          <w:szCs w:val="22"/>
        </w:rPr>
        <w:t xml:space="preserve"> </w:t>
      </w:r>
      <w:proofErr w:type="spellStart"/>
      <w:r w:rsidRPr="00883B78">
        <w:rPr>
          <w:sz w:val="22"/>
          <w:szCs w:val="22"/>
        </w:rPr>
        <w:t>prvi</w:t>
      </w:r>
      <w:proofErr w:type="spellEnd"/>
      <w:r w:rsidRPr="00883B78">
        <w:rPr>
          <w:sz w:val="22"/>
          <w:szCs w:val="22"/>
        </w:rPr>
        <w:t xml:space="preserve"> </w:t>
      </w:r>
      <w:proofErr w:type="spellStart"/>
      <w:r w:rsidRPr="00883B78">
        <w:rPr>
          <w:sz w:val="22"/>
          <w:szCs w:val="22"/>
        </w:rPr>
        <w:t>od</w:t>
      </w:r>
      <w:proofErr w:type="spellEnd"/>
      <w:r w:rsidRPr="00883B78">
        <w:rPr>
          <w:sz w:val="22"/>
          <w:szCs w:val="22"/>
        </w:rPr>
        <w:t xml:space="preserve"> </w:t>
      </w:r>
      <w:proofErr w:type="spellStart"/>
      <w:r w:rsidRPr="00883B78">
        <w:rPr>
          <w:sz w:val="22"/>
          <w:szCs w:val="22"/>
        </w:rPr>
        <w:t>više</w:t>
      </w:r>
      <w:proofErr w:type="spellEnd"/>
      <w:r w:rsidRPr="00883B78">
        <w:rPr>
          <w:sz w:val="22"/>
          <w:szCs w:val="22"/>
        </w:rPr>
        <w:t xml:space="preserve"> </w:t>
      </w:r>
      <w:proofErr w:type="spellStart"/>
      <w:r w:rsidRPr="00883B78">
        <w:rPr>
          <w:sz w:val="22"/>
          <w:szCs w:val="22"/>
        </w:rPr>
        <w:t>tendera</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nabavku</w:t>
      </w:r>
      <w:proofErr w:type="spellEnd"/>
      <w:r w:rsidRPr="00883B78">
        <w:rPr>
          <w:sz w:val="22"/>
          <w:szCs w:val="22"/>
        </w:rPr>
        <w:t xml:space="preserve"> </w:t>
      </w:r>
      <w:proofErr w:type="spellStart"/>
      <w:r w:rsidRPr="00883B78">
        <w:rPr>
          <w:sz w:val="22"/>
          <w:szCs w:val="22"/>
        </w:rPr>
        <w:t>potrošnog</w:t>
      </w:r>
      <w:proofErr w:type="spellEnd"/>
      <w:r w:rsidRPr="00883B78">
        <w:rPr>
          <w:sz w:val="22"/>
          <w:szCs w:val="22"/>
        </w:rPr>
        <w:t xml:space="preserve"> </w:t>
      </w:r>
      <w:proofErr w:type="spellStart"/>
      <w:r w:rsidRPr="00883B78">
        <w:rPr>
          <w:sz w:val="22"/>
          <w:szCs w:val="22"/>
        </w:rPr>
        <w:t>materijala</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potrebe</w:t>
      </w:r>
      <w:proofErr w:type="spellEnd"/>
      <w:r w:rsidRPr="00883B78">
        <w:rPr>
          <w:sz w:val="22"/>
          <w:szCs w:val="22"/>
        </w:rPr>
        <w:t xml:space="preserve"> </w:t>
      </w:r>
      <w:proofErr w:type="spellStart"/>
      <w:r w:rsidRPr="00883B78">
        <w:rPr>
          <w:sz w:val="22"/>
          <w:szCs w:val="22"/>
        </w:rPr>
        <w:t>naučnoistraživačkih</w:t>
      </w:r>
      <w:proofErr w:type="spellEnd"/>
      <w:r w:rsidRPr="00883B78">
        <w:rPr>
          <w:sz w:val="22"/>
          <w:szCs w:val="22"/>
        </w:rPr>
        <w:t xml:space="preserve"> </w:t>
      </w:r>
      <w:proofErr w:type="spellStart"/>
      <w:r w:rsidRPr="00883B78">
        <w:rPr>
          <w:sz w:val="22"/>
          <w:szCs w:val="22"/>
        </w:rPr>
        <w:t>organizacija</w:t>
      </w:r>
      <w:proofErr w:type="spellEnd"/>
      <w:r w:rsidRPr="00883B78">
        <w:rPr>
          <w:sz w:val="22"/>
          <w:szCs w:val="22"/>
        </w:rPr>
        <w:t xml:space="preserve"> </w:t>
      </w:r>
      <w:proofErr w:type="spellStart"/>
      <w:r w:rsidRPr="00883B78">
        <w:rPr>
          <w:sz w:val="22"/>
          <w:szCs w:val="22"/>
        </w:rPr>
        <w:t>koji</w:t>
      </w:r>
      <w:proofErr w:type="spellEnd"/>
      <w:r w:rsidRPr="00883B78">
        <w:rPr>
          <w:sz w:val="22"/>
          <w:szCs w:val="22"/>
        </w:rPr>
        <w:t xml:space="preserve"> </w:t>
      </w:r>
      <w:proofErr w:type="spellStart"/>
      <w:r w:rsidRPr="00883B78">
        <w:rPr>
          <w:sz w:val="22"/>
          <w:szCs w:val="22"/>
        </w:rPr>
        <w:t>će</w:t>
      </w:r>
      <w:proofErr w:type="spellEnd"/>
      <w:r w:rsidRPr="00883B78">
        <w:rPr>
          <w:sz w:val="22"/>
          <w:szCs w:val="22"/>
        </w:rPr>
        <w:t xml:space="preserve"> se, </w:t>
      </w:r>
      <w:proofErr w:type="spellStart"/>
      <w:r w:rsidRPr="00883B78">
        <w:rPr>
          <w:sz w:val="22"/>
          <w:szCs w:val="22"/>
        </w:rPr>
        <w:t>prema</w:t>
      </w:r>
      <w:proofErr w:type="spellEnd"/>
      <w:r w:rsidRPr="00883B78">
        <w:rPr>
          <w:sz w:val="22"/>
          <w:szCs w:val="22"/>
        </w:rPr>
        <w:t xml:space="preserve"> </w:t>
      </w:r>
      <w:proofErr w:type="spellStart"/>
      <w:r w:rsidRPr="00883B78">
        <w:rPr>
          <w:sz w:val="22"/>
          <w:szCs w:val="22"/>
        </w:rPr>
        <w:t>potrebama</w:t>
      </w:r>
      <w:proofErr w:type="spellEnd"/>
      <w:r w:rsidRPr="00883B78">
        <w:rPr>
          <w:sz w:val="22"/>
          <w:szCs w:val="22"/>
        </w:rPr>
        <w:t xml:space="preserve"> </w:t>
      </w:r>
      <w:proofErr w:type="spellStart"/>
      <w:r w:rsidRPr="00883B78">
        <w:rPr>
          <w:sz w:val="22"/>
          <w:szCs w:val="22"/>
        </w:rPr>
        <w:t>naučnoistraživačkih</w:t>
      </w:r>
      <w:proofErr w:type="spellEnd"/>
      <w:r w:rsidRPr="00883B78">
        <w:rPr>
          <w:sz w:val="22"/>
          <w:szCs w:val="22"/>
        </w:rPr>
        <w:t xml:space="preserve"> </w:t>
      </w:r>
      <w:proofErr w:type="spellStart"/>
      <w:r w:rsidRPr="00883B78">
        <w:rPr>
          <w:sz w:val="22"/>
          <w:szCs w:val="22"/>
        </w:rPr>
        <w:t>organizacija</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određeni</w:t>
      </w:r>
      <w:proofErr w:type="spellEnd"/>
      <w:r w:rsidRPr="00883B78">
        <w:rPr>
          <w:sz w:val="22"/>
          <w:szCs w:val="22"/>
        </w:rPr>
        <w:t xml:space="preserve"> </w:t>
      </w:r>
      <w:proofErr w:type="spellStart"/>
      <w:r w:rsidRPr="00883B78">
        <w:rPr>
          <w:sz w:val="22"/>
          <w:szCs w:val="22"/>
        </w:rPr>
        <w:t>vremenski</w:t>
      </w:r>
      <w:proofErr w:type="spellEnd"/>
      <w:r w:rsidRPr="00883B78">
        <w:rPr>
          <w:sz w:val="22"/>
          <w:szCs w:val="22"/>
        </w:rPr>
        <w:t xml:space="preserve"> period, </w:t>
      </w:r>
      <w:proofErr w:type="spellStart"/>
      <w:r w:rsidRPr="00883B78">
        <w:rPr>
          <w:sz w:val="22"/>
          <w:szCs w:val="22"/>
        </w:rPr>
        <w:t>sprovoditi</w:t>
      </w:r>
      <w:proofErr w:type="spellEnd"/>
      <w:r w:rsidRPr="00883B78">
        <w:rPr>
          <w:sz w:val="22"/>
          <w:szCs w:val="22"/>
        </w:rPr>
        <w:t xml:space="preserve"> </w:t>
      </w:r>
      <w:proofErr w:type="spellStart"/>
      <w:r w:rsidRPr="00883B78">
        <w:rPr>
          <w:sz w:val="22"/>
          <w:szCs w:val="22"/>
        </w:rPr>
        <w:t>kontinuirano</w:t>
      </w:r>
      <w:proofErr w:type="spellEnd"/>
      <w:r w:rsidRPr="00883B78">
        <w:rPr>
          <w:sz w:val="22"/>
          <w:szCs w:val="22"/>
        </w:rPr>
        <w:t xml:space="preserve">, </w:t>
      </w:r>
      <w:r w:rsidRPr="00883B78">
        <w:rPr>
          <w:sz w:val="22"/>
          <w:szCs w:val="22"/>
          <w:lang w:val="sr-Latn-CS"/>
        </w:rPr>
        <w:t xml:space="preserve">sva zainteresovana lica imaju mogućnost da se blagovremeno obrate i dostave Naručiocu svoju ponudu u kojoj bi ukazali na adekvatne stavke proizvođača odnosno </w:t>
      </w:r>
      <w:r>
        <w:rPr>
          <w:sz w:val="22"/>
          <w:szCs w:val="22"/>
          <w:lang w:val="sr-Latn-CS"/>
        </w:rPr>
        <w:t>vlas</w:t>
      </w:r>
      <w:r w:rsidR="007A3615">
        <w:rPr>
          <w:sz w:val="22"/>
          <w:szCs w:val="22"/>
          <w:lang w:val="sr-Latn-CS"/>
        </w:rPr>
        <w:t>nika trgovačkih marki koje nude</w:t>
      </w:r>
      <w:r w:rsidRPr="00883B78">
        <w:rPr>
          <w:sz w:val="22"/>
          <w:szCs w:val="22"/>
          <w:lang w:val="sr-Latn-CS"/>
        </w:rPr>
        <w:t>, na osnovu čega bi Naručilac izvršio ažuriranje Portala istraživača novim ponudama zainteresovanih lica i blagovremeno obavestio naučnoistraživačke organizacije, koje bi potom, prilikom formulisanja svojih naknadnih zahteva, imale u vidu i prethodnopomenute ponude zainter</w:t>
      </w:r>
      <w:r>
        <w:rPr>
          <w:sz w:val="22"/>
          <w:szCs w:val="22"/>
          <w:lang w:val="sr-Latn-CS"/>
        </w:rPr>
        <w:t>esovanih lica, što bi</w:t>
      </w:r>
      <w:r w:rsidRPr="00883B78">
        <w:rPr>
          <w:sz w:val="22"/>
          <w:szCs w:val="22"/>
          <w:lang w:val="sr-Latn-CS"/>
        </w:rPr>
        <w:t xml:space="preserve"> omogućilo</w:t>
      </w:r>
    </w:p>
    <w:p w:rsidR="009329A9" w:rsidRDefault="009329A9" w:rsidP="009329A9">
      <w:pPr>
        <w:ind w:firstLine="720"/>
        <w:jc w:val="both"/>
        <w:rPr>
          <w:sz w:val="22"/>
          <w:szCs w:val="22"/>
          <w:lang w:val="sr-Latn-CS"/>
        </w:rPr>
      </w:pPr>
    </w:p>
    <w:p w:rsidR="009329A9" w:rsidRDefault="009329A9" w:rsidP="009329A9">
      <w:pPr>
        <w:ind w:firstLine="720"/>
        <w:jc w:val="both"/>
        <w:rPr>
          <w:sz w:val="22"/>
          <w:szCs w:val="22"/>
          <w:lang w:val="sr-Latn-CS"/>
        </w:rPr>
      </w:pPr>
    </w:p>
    <w:p w:rsidR="009329A9" w:rsidRDefault="009329A9" w:rsidP="009329A9">
      <w:pPr>
        <w:ind w:firstLine="720"/>
        <w:jc w:val="both"/>
        <w:rPr>
          <w:sz w:val="22"/>
          <w:szCs w:val="22"/>
          <w:lang w:val="sr-Latn-CS"/>
        </w:rPr>
      </w:pPr>
    </w:p>
    <w:p w:rsidR="009329A9" w:rsidRDefault="009329A9" w:rsidP="009329A9">
      <w:pPr>
        <w:ind w:firstLine="720"/>
        <w:jc w:val="both"/>
        <w:rPr>
          <w:sz w:val="22"/>
          <w:szCs w:val="22"/>
          <w:lang w:val="sr-Latn-CS"/>
        </w:rPr>
      </w:pPr>
    </w:p>
    <w:p w:rsidR="009329A9" w:rsidRPr="00395854" w:rsidRDefault="009329A9" w:rsidP="009329A9">
      <w:pPr>
        <w:ind w:firstLine="720"/>
        <w:jc w:val="both"/>
        <w:rPr>
          <w:sz w:val="22"/>
          <w:szCs w:val="22"/>
          <w:lang w:val="sr-Latn-CS"/>
        </w:rPr>
      </w:pPr>
      <w:r w:rsidRPr="00883B78">
        <w:rPr>
          <w:sz w:val="22"/>
          <w:szCs w:val="22"/>
          <w:lang w:val="sr-Latn-CS"/>
        </w:rPr>
        <w:t xml:space="preserve"> da se, u predmet narednih tendera, uvrste i adekvatne stavke drugih proizvođača odnosno vlasnika trgovačke marke.</w:t>
      </w:r>
    </w:p>
    <w:p w:rsidR="009329A9" w:rsidRDefault="009329A9" w:rsidP="00395854">
      <w:pPr>
        <w:ind w:firstLine="720"/>
        <w:jc w:val="both"/>
        <w:rPr>
          <w:b/>
          <w:sz w:val="22"/>
          <w:szCs w:val="22"/>
          <w:lang w:val="sr-Latn-CS"/>
        </w:rPr>
      </w:pPr>
    </w:p>
    <w:p w:rsidR="00872976" w:rsidRPr="00395854" w:rsidRDefault="00872976" w:rsidP="00395854">
      <w:pPr>
        <w:ind w:firstLine="720"/>
        <w:jc w:val="both"/>
        <w:rPr>
          <w:b/>
          <w:sz w:val="22"/>
          <w:szCs w:val="22"/>
          <w:lang w:val="sr-Latn-CS"/>
        </w:rPr>
      </w:pPr>
      <w:r w:rsidRPr="00883B78">
        <w:rPr>
          <w:b/>
          <w:sz w:val="22"/>
          <w:szCs w:val="22"/>
          <w:lang w:val="sr-Latn-CS"/>
        </w:rPr>
        <w:t xml:space="preserve">Pitanje </w:t>
      </w:r>
      <w:r w:rsidR="00243CC0" w:rsidRPr="00883B78">
        <w:rPr>
          <w:b/>
          <w:sz w:val="22"/>
          <w:szCs w:val="22"/>
          <w:lang w:val="sr-Latn-CS"/>
        </w:rPr>
        <w:t>9:</w:t>
      </w:r>
    </w:p>
    <w:p w:rsidR="00872976" w:rsidRDefault="00872976" w:rsidP="00872976">
      <w:pPr>
        <w:ind w:firstLine="720"/>
        <w:jc w:val="both"/>
        <w:rPr>
          <w:sz w:val="22"/>
          <w:szCs w:val="22"/>
        </w:rPr>
      </w:pPr>
      <w:r w:rsidRPr="00883B78">
        <w:rPr>
          <w:sz w:val="22"/>
          <w:szCs w:val="22"/>
        </w:rPr>
        <w:t xml:space="preserve">U </w:t>
      </w:r>
      <w:proofErr w:type="spellStart"/>
      <w:r w:rsidRPr="00883B78">
        <w:rPr>
          <w:sz w:val="22"/>
          <w:szCs w:val="22"/>
        </w:rPr>
        <w:t>slučaju</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preduzeće</w:t>
      </w:r>
      <w:proofErr w:type="spellEnd"/>
      <w:r w:rsidRPr="00883B78">
        <w:rPr>
          <w:sz w:val="22"/>
          <w:szCs w:val="22"/>
        </w:rPr>
        <w:t xml:space="preserve"> </w:t>
      </w:r>
      <w:proofErr w:type="spellStart"/>
      <w:proofErr w:type="gramStart"/>
      <w:r w:rsidRPr="00883B78">
        <w:rPr>
          <w:sz w:val="22"/>
          <w:szCs w:val="22"/>
        </w:rPr>
        <w:t>na</w:t>
      </w:r>
      <w:proofErr w:type="spellEnd"/>
      <w:proofErr w:type="gramEnd"/>
      <w:r w:rsidRPr="00883B78">
        <w:rPr>
          <w:sz w:val="22"/>
          <w:szCs w:val="22"/>
        </w:rPr>
        <w:t xml:space="preserve"> </w:t>
      </w:r>
      <w:proofErr w:type="spellStart"/>
      <w:r w:rsidRPr="00883B78">
        <w:rPr>
          <w:sz w:val="22"/>
          <w:szCs w:val="22"/>
        </w:rPr>
        <w:t>nadmetanje</w:t>
      </w:r>
      <w:proofErr w:type="spellEnd"/>
      <w:r w:rsidRPr="00883B78">
        <w:rPr>
          <w:sz w:val="22"/>
          <w:szCs w:val="22"/>
        </w:rPr>
        <w:t xml:space="preserve"> </w:t>
      </w:r>
      <w:proofErr w:type="spellStart"/>
      <w:r w:rsidRPr="00883B78">
        <w:rPr>
          <w:sz w:val="22"/>
          <w:szCs w:val="22"/>
        </w:rPr>
        <w:t>izlazi</w:t>
      </w:r>
      <w:proofErr w:type="spellEnd"/>
      <w:r w:rsidRPr="00883B78">
        <w:rPr>
          <w:sz w:val="22"/>
          <w:szCs w:val="22"/>
        </w:rPr>
        <w:t xml:space="preserve"> </w:t>
      </w:r>
      <w:proofErr w:type="spellStart"/>
      <w:r w:rsidRPr="00883B78">
        <w:rPr>
          <w:sz w:val="22"/>
          <w:szCs w:val="22"/>
        </w:rPr>
        <w:t>sa</w:t>
      </w:r>
      <w:proofErr w:type="spellEnd"/>
      <w:r w:rsidRPr="00883B78">
        <w:rPr>
          <w:sz w:val="22"/>
          <w:szCs w:val="22"/>
        </w:rPr>
        <w:t xml:space="preserve"> </w:t>
      </w:r>
      <w:proofErr w:type="spellStart"/>
      <w:r w:rsidRPr="00883B78">
        <w:rPr>
          <w:sz w:val="22"/>
          <w:szCs w:val="22"/>
        </w:rPr>
        <w:t>partnerima</w:t>
      </w:r>
      <w:proofErr w:type="spellEnd"/>
      <w:r w:rsidRPr="00883B78">
        <w:rPr>
          <w:sz w:val="22"/>
          <w:szCs w:val="22"/>
        </w:rPr>
        <w:t xml:space="preserve"> u </w:t>
      </w:r>
      <w:proofErr w:type="spellStart"/>
      <w:r w:rsidRPr="00883B78">
        <w:rPr>
          <w:sz w:val="22"/>
          <w:szCs w:val="22"/>
        </w:rPr>
        <w:t>zajedničkom</w:t>
      </w:r>
      <w:proofErr w:type="spellEnd"/>
      <w:r w:rsidRPr="00883B78">
        <w:rPr>
          <w:sz w:val="22"/>
          <w:szCs w:val="22"/>
        </w:rPr>
        <w:t xml:space="preserve"> </w:t>
      </w:r>
      <w:proofErr w:type="spellStart"/>
      <w:r w:rsidRPr="00883B78">
        <w:rPr>
          <w:sz w:val="22"/>
          <w:szCs w:val="22"/>
        </w:rPr>
        <w:t>ulaganju</w:t>
      </w:r>
      <w:proofErr w:type="spellEnd"/>
      <w:r w:rsidRPr="00883B78">
        <w:rPr>
          <w:sz w:val="22"/>
          <w:szCs w:val="22"/>
        </w:rPr>
        <w:t xml:space="preserve">, </w:t>
      </w:r>
      <w:proofErr w:type="spellStart"/>
      <w:r w:rsidRPr="00883B78">
        <w:rPr>
          <w:sz w:val="22"/>
          <w:szCs w:val="22"/>
        </w:rPr>
        <w:t>kao</w:t>
      </w:r>
      <w:proofErr w:type="spellEnd"/>
      <w:r w:rsidRPr="00883B78">
        <w:rPr>
          <w:sz w:val="22"/>
          <w:szCs w:val="22"/>
        </w:rPr>
        <w:t xml:space="preserve"> </w:t>
      </w:r>
      <w:proofErr w:type="spellStart"/>
      <w:r w:rsidRPr="00883B78">
        <w:rPr>
          <w:sz w:val="22"/>
          <w:szCs w:val="22"/>
        </w:rPr>
        <w:t>konzorcijum</w:t>
      </w:r>
      <w:proofErr w:type="spellEnd"/>
      <w:r w:rsidRPr="00883B78">
        <w:rPr>
          <w:sz w:val="22"/>
          <w:szCs w:val="22"/>
        </w:rPr>
        <w:t xml:space="preserve"> </w:t>
      </w:r>
      <w:proofErr w:type="spellStart"/>
      <w:r w:rsidRPr="00883B78">
        <w:rPr>
          <w:sz w:val="22"/>
          <w:szCs w:val="22"/>
        </w:rPr>
        <w:t>ili</w:t>
      </w:r>
      <w:proofErr w:type="spellEnd"/>
      <w:r w:rsidRPr="00883B78">
        <w:rPr>
          <w:sz w:val="22"/>
          <w:szCs w:val="22"/>
        </w:rPr>
        <w:t xml:space="preserve"> </w:t>
      </w:r>
      <w:proofErr w:type="spellStart"/>
      <w:r w:rsidRPr="00883B78">
        <w:rPr>
          <w:sz w:val="22"/>
          <w:szCs w:val="22"/>
        </w:rPr>
        <w:t>udruženje</w:t>
      </w:r>
      <w:proofErr w:type="spellEnd"/>
      <w:r w:rsidRPr="00883B78">
        <w:rPr>
          <w:sz w:val="22"/>
          <w:szCs w:val="22"/>
        </w:rPr>
        <w:t xml:space="preserve">, </w:t>
      </w:r>
      <w:proofErr w:type="spellStart"/>
      <w:r w:rsidRPr="00883B78">
        <w:rPr>
          <w:sz w:val="22"/>
          <w:szCs w:val="22"/>
        </w:rPr>
        <w:t>na</w:t>
      </w:r>
      <w:proofErr w:type="spellEnd"/>
      <w:r w:rsidRPr="00883B78">
        <w:rPr>
          <w:sz w:val="22"/>
          <w:szCs w:val="22"/>
        </w:rPr>
        <w:t xml:space="preserve"> </w:t>
      </w:r>
      <w:proofErr w:type="spellStart"/>
      <w:r w:rsidRPr="00883B78">
        <w:rPr>
          <w:sz w:val="22"/>
          <w:szCs w:val="22"/>
        </w:rPr>
        <w:t>koga</w:t>
      </w:r>
      <w:proofErr w:type="spellEnd"/>
      <w:r w:rsidRPr="00883B78">
        <w:rPr>
          <w:sz w:val="22"/>
          <w:szCs w:val="22"/>
        </w:rPr>
        <w:t xml:space="preserve"> </w:t>
      </w:r>
      <w:proofErr w:type="spellStart"/>
      <w:r w:rsidRPr="00883B78">
        <w:rPr>
          <w:sz w:val="22"/>
          <w:szCs w:val="22"/>
        </w:rPr>
        <w:t>treba</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glasi</w:t>
      </w:r>
      <w:proofErr w:type="spellEnd"/>
      <w:r w:rsidRPr="00883B78">
        <w:rPr>
          <w:sz w:val="22"/>
          <w:szCs w:val="22"/>
        </w:rPr>
        <w:t xml:space="preserve"> </w:t>
      </w:r>
      <w:proofErr w:type="spellStart"/>
      <w:r w:rsidRPr="00883B78">
        <w:rPr>
          <w:sz w:val="22"/>
          <w:szCs w:val="22"/>
        </w:rPr>
        <w:t>ovlašćenje</w:t>
      </w:r>
      <w:proofErr w:type="spellEnd"/>
      <w:r w:rsidRPr="00883B78">
        <w:rPr>
          <w:sz w:val="22"/>
          <w:szCs w:val="22"/>
        </w:rPr>
        <w:t xml:space="preserve"> </w:t>
      </w:r>
      <w:proofErr w:type="spellStart"/>
      <w:r w:rsidRPr="00883B78">
        <w:rPr>
          <w:sz w:val="22"/>
          <w:szCs w:val="22"/>
        </w:rPr>
        <w:t>proizvođača</w:t>
      </w:r>
      <w:proofErr w:type="spellEnd"/>
      <w:r w:rsidRPr="00883B78">
        <w:rPr>
          <w:sz w:val="22"/>
          <w:szCs w:val="22"/>
        </w:rPr>
        <w:t xml:space="preserve"> </w:t>
      </w:r>
      <w:proofErr w:type="spellStart"/>
      <w:r w:rsidRPr="00883B78">
        <w:rPr>
          <w:sz w:val="22"/>
          <w:szCs w:val="22"/>
        </w:rPr>
        <w:t>ili</w:t>
      </w:r>
      <w:proofErr w:type="spellEnd"/>
      <w:r w:rsidRPr="00883B78">
        <w:rPr>
          <w:sz w:val="22"/>
          <w:szCs w:val="22"/>
        </w:rPr>
        <w:t xml:space="preserve"> </w:t>
      </w:r>
      <w:proofErr w:type="spellStart"/>
      <w:r w:rsidRPr="00883B78">
        <w:rPr>
          <w:sz w:val="22"/>
          <w:szCs w:val="22"/>
        </w:rPr>
        <w:t>vlasnika</w:t>
      </w:r>
      <w:proofErr w:type="spellEnd"/>
      <w:r w:rsidRPr="00883B78">
        <w:rPr>
          <w:sz w:val="22"/>
          <w:szCs w:val="22"/>
        </w:rPr>
        <w:t xml:space="preserve"> </w:t>
      </w:r>
      <w:proofErr w:type="spellStart"/>
      <w:r w:rsidRPr="00883B78">
        <w:rPr>
          <w:sz w:val="22"/>
          <w:szCs w:val="22"/>
        </w:rPr>
        <w:t>brenda</w:t>
      </w:r>
      <w:proofErr w:type="spellEnd"/>
      <w:r w:rsidRPr="00883B78">
        <w:rPr>
          <w:sz w:val="22"/>
          <w:szCs w:val="22"/>
        </w:rPr>
        <w:t>?</w:t>
      </w:r>
    </w:p>
    <w:p w:rsidR="00883B78" w:rsidRPr="00883B78" w:rsidRDefault="00883B78" w:rsidP="00872976">
      <w:pPr>
        <w:ind w:firstLine="720"/>
        <w:jc w:val="both"/>
        <w:rPr>
          <w:sz w:val="22"/>
          <w:szCs w:val="22"/>
        </w:rPr>
      </w:pPr>
    </w:p>
    <w:p w:rsidR="00243CC0" w:rsidRPr="00883B78" w:rsidRDefault="00872976" w:rsidP="00243CC0">
      <w:pPr>
        <w:ind w:firstLine="720"/>
        <w:jc w:val="both"/>
        <w:rPr>
          <w:b/>
          <w:sz w:val="22"/>
          <w:szCs w:val="22"/>
          <w:lang w:val="sr-Latn-CS"/>
        </w:rPr>
      </w:pPr>
      <w:r w:rsidRPr="00883B78">
        <w:rPr>
          <w:b/>
          <w:sz w:val="22"/>
          <w:szCs w:val="22"/>
          <w:lang w:val="sr-Latn-CS"/>
        </w:rPr>
        <w:t>Odgovor 9:</w:t>
      </w:r>
    </w:p>
    <w:p w:rsidR="00243CC0" w:rsidRPr="00883B78" w:rsidRDefault="00243CC0" w:rsidP="00243CC0">
      <w:pPr>
        <w:ind w:firstLine="720"/>
        <w:jc w:val="both"/>
        <w:rPr>
          <w:sz w:val="22"/>
          <w:szCs w:val="22"/>
          <w:lang w:val="sr-Latn-CS"/>
        </w:rPr>
      </w:pPr>
      <w:r w:rsidRPr="00883B78">
        <w:rPr>
          <w:sz w:val="22"/>
          <w:szCs w:val="22"/>
          <w:lang w:val="sr-Latn-CS"/>
        </w:rPr>
        <w:t xml:space="preserve"> </w:t>
      </w:r>
      <w:r w:rsidR="001C464F" w:rsidRPr="00883B78">
        <w:rPr>
          <w:sz w:val="22"/>
          <w:szCs w:val="22"/>
          <w:lang w:val="sr-Latn-CS"/>
        </w:rPr>
        <w:t>U slučaju zajedničkog ulaganja</w:t>
      </w:r>
      <w:r w:rsidRPr="00883B78">
        <w:rPr>
          <w:sz w:val="22"/>
          <w:szCs w:val="22"/>
          <w:lang w:val="sr-Latn-CS"/>
        </w:rPr>
        <w:t>, ovlašćenje</w:t>
      </w:r>
      <w:r w:rsidR="00416839" w:rsidRPr="00883B78">
        <w:rPr>
          <w:sz w:val="22"/>
          <w:szCs w:val="22"/>
          <w:lang w:val="sr-Latn-CS"/>
        </w:rPr>
        <w:t xml:space="preserve"> proizvođača ili vlasnika trgovačke marke</w:t>
      </w:r>
      <w:r w:rsidRPr="00883B78">
        <w:rPr>
          <w:sz w:val="22"/>
          <w:szCs w:val="22"/>
          <w:lang w:val="sr-Latn-CS"/>
        </w:rPr>
        <w:t xml:space="preserve"> treba da glasi na partnera  koji je direktno zadužen za isporuku predmetnih dobara. </w:t>
      </w:r>
    </w:p>
    <w:p w:rsidR="00C030D4" w:rsidRDefault="00C030D4" w:rsidP="00C030D4">
      <w:pPr>
        <w:ind w:firstLine="720"/>
        <w:jc w:val="both"/>
        <w:rPr>
          <w:sz w:val="22"/>
          <w:szCs w:val="22"/>
          <w:lang w:val="sr-Latn-CS"/>
        </w:rPr>
      </w:pPr>
    </w:p>
    <w:p w:rsidR="00395854" w:rsidRPr="00395854" w:rsidRDefault="00395854" w:rsidP="00C030D4">
      <w:pPr>
        <w:ind w:firstLine="720"/>
        <w:jc w:val="both"/>
        <w:rPr>
          <w:b/>
          <w:sz w:val="22"/>
          <w:szCs w:val="22"/>
          <w:lang w:val="sr-Latn-CS"/>
        </w:rPr>
      </w:pPr>
      <w:r w:rsidRPr="00395854">
        <w:rPr>
          <w:b/>
          <w:sz w:val="22"/>
          <w:szCs w:val="22"/>
          <w:lang w:val="sr-Latn-CS"/>
        </w:rPr>
        <w:t>Pitanje 10:</w:t>
      </w:r>
    </w:p>
    <w:p w:rsidR="00395854" w:rsidRDefault="00395854" w:rsidP="00395854">
      <w:pPr>
        <w:ind w:firstLine="720"/>
        <w:jc w:val="both"/>
        <w:rPr>
          <w:sz w:val="22"/>
          <w:szCs w:val="22"/>
          <w:lang w:val="sr-Latn-CS"/>
        </w:rPr>
      </w:pPr>
      <w:r>
        <w:rPr>
          <w:sz w:val="22"/>
          <w:szCs w:val="22"/>
          <w:lang w:val="sr-Latn-CS"/>
        </w:rPr>
        <w:t xml:space="preserve"> </w:t>
      </w:r>
      <w:r w:rsidRPr="00B42EC4">
        <w:rPr>
          <w:sz w:val="22"/>
          <w:szCs w:val="22"/>
          <w:lang w:val="sr-Latn-CS"/>
        </w:rPr>
        <w:t xml:space="preserve">U Odeljku III dokumentacije  </w:t>
      </w:r>
      <w:r>
        <w:rPr>
          <w:sz w:val="22"/>
          <w:szCs w:val="22"/>
          <w:lang w:val="sr-Latn-CS"/>
        </w:rPr>
        <w:t>„Kriterijumi za vrednovanje i kvalifikovanje”, stavka 2. „Zahtevi za postkvalifikovanje” (UP 37.2) navedeno je da se poslovna sposobnost definiše kao poslovni prihod koji je ostvaren isporukama robe iste vrste, tj. kvaliteta, koja je predmet nabavke (lota) u vrednosti tri puta većoj od ukupne ponuđene cene u poslednje tri obračunske godine.</w:t>
      </w:r>
    </w:p>
    <w:p w:rsidR="00395854" w:rsidRDefault="00395854" w:rsidP="00395854">
      <w:pPr>
        <w:ind w:firstLine="720"/>
        <w:jc w:val="both"/>
        <w:rPr>
          <w:sz w:val="22"/>
          <w:szCs w:val="22"/>
          <w:lang w:val="sr-Latn-CS"/>
        </w:rPr>
      </w:pPr>
      <w:r>
        <w:rPr>
          <w:sz w:val="22"/>
          <w:szCs w:val="22"/>
          <w:lang w:val="sr-Latn-CS"/>
        </w:rPr>
        <w:t>Da li je ovo isključujući faktor za ponuđače koji 2008. i 2009. godine nisu imali promet za traženu opremu ili su ga imali u iznosu manjem od ponude?</w:t>
      </w:r>
    </w:p>
    <w:p w:rsidR="00395854" w:rsidRPr="00B42EC4" w:rsidRDefault="00395854" w:rsidP="00395854">
      <w:pPr>
        <w:ind w:firstLine="720"/>
        <w:jc w:val="both"/>
        <w:rPr>
          <w:sz w:val="22"/>
          <w:szCs w:val="22"/>
          <w:lang w:val="sr-Latn-CS"/>
        </w:rPr>
      </w:pPr>
    </w:p>
    <w:p w:rsidR="00395854" w:rsidRPr="00883B78" w:rsidRDefault="00395854" w:rsidP="00395854">
      <w:pPr>
        <w:ind w:firstLine="720"/>
        <w:jc w:val="both"/>
        <w:rPr>
          <w:b/>
          <w:sz w:val="22"/>
          <w:szCs w:val="22"/>
          <w:lang w:val="sr-Latn-CS"/>
        </w:rPr>
      </w:pPr>
      <w:r w:rsidRPr="00883B78">
        <w:rPr>
          <w:b/>
          <w:sz w:val="22"/>
          <w:szCs w:val="22"/>
          <w:lang w:val="sr-Latn-CS"/>
        </w:rPr>
        <w:t>Odgovor 1</w:t>
      </w:r>
      <w:r>
        <w:rPr>
          <w:b/>
          <w:sz w:val="22"/>
          <w:szCs w:val="22"/>
          <w:lang w:val="sr-Latn-CS"/>
        </w:rPr>
        <w:t>0</w:t>
      </w:r>
      <w:r w:rsidRPr="00883B78">
        <w:rPr>
          <w:b/>
          <w:sz w:val="22"/>
          <w:szCs w:val="22"/>
          <w:lang w:val="sr-Latn-CS"/>
        </w:rPr>
        <w:t>:</w:t>
      </w:r>
    </w:p>
    <w:p w:rsidR="00395854" w:rsidRDefault="00395854" w:rsidP="00395854">
      <w:pPr>
        <w:ind w:firstLine="720"/>
        <w:jc w:val="both"/>
        <w:rPr>
          <w:sz w:val="22"/>
          <w:szCs w:val="22"/>
        </w:rPr>
      </w:pPr>
      <w:r>
        <w:rPr>
          <w:sz w:val="22"/>
          <w:szCs w:val="22"/>
          <w:lang w:val="sr-Latn-CS"/>
        </w:rPr>
        <w:t>Pod uslovom koji se tiče</w:t>
      </w:r>
      <w:r w:rsidRPr="00883B78">
        <w:rPr>
          <w:sz w:val="22"/>
          <w:szCs w:val="22"/>
          <w:lang w:val="sr-Latn-CS"/>
        </w:rPr>
        <w:t xml:space="preserve"> poslovne sposob</w:t>
      </w:r>
      <w:r>
        <w:rPr>
          <w:sz w:val="22"/>
          <w:szCs w:val="22"/>
          <w:lang w:val="sr-Latn-CS"/>
        </w:rPr>
        <w:t xml:space="preserve">nosti ponuđača, a koji se odnosi na </w:t>
      </w:r>
      <w:proofErr w:type="spellStart"/>
      <w:r>
        <w:rPr>
          <w:sz w:val="22"/>
          <w:szCs w:val="22"/>
        </w:rPr>
        <w:t>poslovni</w:t>
      </w:r>
      <w:proofErr w:type="spellEnd"/>
      <w:r w:rsidRPr="000F5EB2">
        <w:rPr>
          <w:sz w:val="22"/>
          <w:szCs w:val="22"/>
        </w:rPr>
        <w:t xml:space="preserve"> </w:t>
      </w:r>
      <w:proofErr w:type="spellStart"/>
      <w:r w:rsidRPr="000F5EB2">
        <w:rPr>
          <w:sz w:val="22"/>
          <w:szCs w:val="22"/>
        </w:rPr>
        <w:t>prihod</w:t>
      </w:r>
      <w:proofErr w:type="spellEnd"/>
      <w:r>
        <w:rPr>
          <w:sz w:val="22"/>
          <w:szCs w:val="22"/>
        </w:rPr>
        <w:t xml:space="preserve"> </w:t>
      </w:r>
      <w:proofErr w:type="spellStart"/>
      <w:r>
        <w:rPr>
          <w:sz w:val="22"/>
          <w:szCs w:val="22"/>
        </w:rPr>
        <w:t>ponuđača</w:t>
      </w:r>
      <w:proofErr w:type="spellEnd"/>
      <w:r w:rsidRPr="000F5EB2">
        <w:rPr>
          <w:sz w:val="22"/>
          <w:szCs w:val="22"/>
        </w:rPr>
        <w:t xml:space="preserve"> </w:t>
      </w:r>
      <w:proofErr w:type="spellStart"/>
      <w:r w:rsidRPr="000F5EB2">
        <w:rPr>
          <w:sz w:val="22"/>
          <w:szCs w:val="22"/>
        </w:rPr>
        <w:t>koji</w:t>
      </w:r>
      <w:proofErr w:type="spellEnd"/>
      <w:r w:rsidRPr="000F5EB2">
        <w:rPr>
          <w:sz w:val="22"/>
          <w:szCs w:val="22"/>
        </w:rPr>
        <w:t xml:space="preserve"> je </w:t>
      </w:r>
      <w:proofErr w:type="spellStart"/>
      <w:r w:rsidRPr="000F5EB2">
        <w:rPr>
          <w:sz w:val="22"/>
          <w:szCs w:val="22"/>
        </w:rPr>
        <w:t>ostvaren</w:t>
      </w:r>
      <w:proofErr w:type="spellEnd"/>
      <w:r w:rsidRPr="000F5EB2">
        <w:rPr>
          <w:sz w:val="22"/>
          <w:szCs w:val="22"/>
        </w:rPr>
        <w:t xml:space="preserve"> </w:t>
      </w:r>
      <w:proofErr w:type="spellStart"/>
      <w:r w:rsidRPr="000F5EB2">
        <w:rPr>
          <w:sz w:val="22"/>
          <w:szCs w:val="22"/>
        </w:rPr>
        <w:t>isporukama</w:t>
      </w:r>
      <w:proofErr w:type="spellEnd"/>
      <w:r w:rsidRPr="000F5EB2">
        <w:rPr>
          <w:sz w:val="22"/>
          <w:szCs w:val="22"/>
        </w:rPr>
        <w:t xml:space="preserve"> robe </w:t>
      </w:r>
      <w:proofErr w:type="spellStart"/>
      <w:r w:rsidRPr="000F5EB2">
        <w:rPr>
          <w:sz w:val="22"/>
          <w:szCs w:val="22"/>
        </w:rPr>
        <w:t>iste</w:t>
      </w:r>
      <w:proofErr w:type="spellEnd"/>
      <w:r w:rsidRPr="000F5EB2">
        <w:rPr>
          <w:sz w:val="22"/>
          <w:szCs w:val="22"/>
        </w:rPr>
        <w:t xml:space="preserve"> </w:t>
      </w:r>
      <w:proofErr w:type="spellStart"/>
      <w:r w:rsidRPr="000F5EB2">
        <w:rPr>
          <w:sz w:val="22"/>
          <w:szCs w:val="22"/>
        </w:rPr>
        <w:t>vrste</w:t>
      </w:r>
      <w:proofErr w:type="spellEnd"/>
      <w:r w:rsidRPr="000F5EB2">
        <w:rPr>
          <w:sz w:val="22"/>
          <w:szCs w:val="22"/>
        </w:rPr>
        <w:t xml:space="preserve"> </w:t>
      </w:r>
      <w:proofErr w:type="spellStart"/>
      <w:r w:rsidRPr="000F5EB2">
        <w:rPr>
          <w:sz w:val="22"/>
          <w:szCs w:val="22"/>
        </w:rPr>
        <w:t>tj</w:t>
      </w:r>
      <w:proofErr w:type="spellEnd"/>
      <w:r w:rsidRPr="000F5EB2">
        <w:rPr>
          <w:sz w:val="22"/>
          <w:szCs w:val="22"/>
        </w:rPr>
        <w:t xml:space="preserve">. </w:t>
      </w:r>
      <w:proofErr w:type="spellStart"/>
      <w:r w:rsidRPr="000F5EB2">
        <w:rPr>
          <w:sz w:val="22"/>
          <w:szCs w:val="22"/>
        </w:rPr>
        <w:t>kvaliteta</w:t>
      </w:r>
      <w:proofErr w:type="spellEnd"/>
      <w:r w:rsidRPr="000F5EB2">
        <w:rPr>
          <w:sz w:val="22"/>
          <w:szCs w:val="22"/>
        </w:rPr>
        <w:t xml:space="preserve"> </w:t>
      </w:r>
      <w:proofErr w:type="spellStart"/>
      <w:r w:rsidRPr="000F5EB2">
        <w:rPr>
          <w:sz w:val="22"/>
          <w:szCs w:val="22"/>
        </w:rPr>
        <w:t>koja</w:t>
      </w:r>
      <w:proofErr w:type="spellEnd"/>
      <w:r w:rsidRPr="000F5EB2">
        <w:rPr>
          <w:sz w:val="22"/>
          <w:szCs w:val="22"/>
        </w:rPr>
        <w:t xml:space="preserve"> je </w:t>
      </w:r>
      <w:proofErr w:type="spellStart"/>
      <w:proofErr w:type="gramStart"/>
      <w:r w:rsidRPr="000F5EB2">
        <w:rPr>
          <w:sz w:val="22"/>
          <w:szCs w:val="22"/>
        </w:rPr>
        <w:t>predmet</w:t>
      </w:r>
      <w:proofErr w:type="spellEnd"/>
      <w:r w:rsidRPr="000F5EB2">
        <w:rPr>
          <w:sz w:val="22"/>
          <w:szCs w:val="22"/>
        </w:rPr>
        <w:t xml:space="preserve">  </w:t>
      </w:r>
      <w:proofErr w:type="spellStart"/>
      <w:r w:rsidRPr="000F5EB2">
        <w:rPr>
          <w:sz w:val="22"/>
          <w:szCs w:val="22"/>
        </w:rPr>
        <w:t>nabavke</w:t>
      </w:r>
      <w:proofErr w:type="spellEnd"/>
      <w:proofErr w:type="gramEnd"/>
      <w:r w:rsidRPr="000F5EB2">
        <w:rPr>
          <w:sz w:val="22"/>
          <w:szCs w:val="22"/>
        </w:rPr>
        <w:t xml:space="preserve"> (</w:t>
      </w:r>
      <w:proofErr w:type="spellStart"/>
      <w:r w:rsidRPr="000F5EB2">
        <w:rPr>
          <w:sz w:val="22"/>
          <w:szCs w:val="22"/>
        </w:rPr>
        <w:t>lota</w:t>
      </w:r>
      <w:proofErr w:type="spellEnd"/>
      <w:r w:rsidRPr="000F5EB2">
        <w:rPr>
          <w:sz w:val="22"/>
          <w:szCs w:val="22"/>
        </w:rPr>
        <w:t xml:space="preserve">) u </w:t>
      </w:r>
      <w:proofErr w:type="spellStart"/>
      <w:r w:rsidRPr="000F5EB2">
        <w:rPr>
          <w:sz w:val="22"/>
          <w:szCs w:val="22"/>
        </w:rPr>
        <w:t>vrednosti</w:t>
      </w:r>
      <w:proofErr w:type="spellEnd"/>
      <w:r w:rsidRPr="000F5EB2">
        <w:rPr>
          <w:sz w:val="22"/>
          <w:szCs w:val="22"/>
        </w:rPr>
        <w:t xml:space="preserve"> 3 (tri) </w:t>
      </w:r>
      <w:proofErr w:type="spellStart"/>
      <w:r w:rsidRPr="000F5EB2">
        <w:rPr>
          <w:sz w:val="22"/>
          <w:szCs w:val="22"/>
        </w:rPr>
        <w:t>puta</w:t>
      </w:r>
      <w:proofErr w:type="spellEnd"/>
      <w:r w:rsidRPr="000F5EB2">
        <w:rPr>
          <w:sz w:val="22"/>
          <w:szCs w:val="22"/>
        </w:rPr>
        <w:t xml:space="preserve"> </w:t>
      </w:r>
      <w:proofErr w:type="spellStart"/>
      <w:r w:rsidRPr="000F5EB2">
        <w:rPr>
          <w:sz w:val="22"/>
          <w:szCs w:val="22"/>
        </w:rPr>
        <w:t>većoj</w:t>
      </w:r>
      <w:proofErr w:type="spellEnd"/>
      <w:r w:rsidRPr="000F5EB2">
        <w:rPr>
          <w:sz w:val="22"/>
          <w:szCs w:val="22"/>
        </w:rPr>
        <w:t xml:space="preserve"> </w:t>
      </w:r>
      <w:proofErr w:type="spellStart"/>
      <w:r w:rsidRPr="000F5EB2">
        <w:rPr>
          <w:sz w:val="22"/>
          <w:szCs w:val="22"/>
        </w:rPr>
        <w:t>od</w:t>
      </w:r>
      <w:proofErr w:type="spellEnd"/>
      <w:r w:rsidRPr="000F5EB2">
        <w:rPr>
          <w:sz w:val="22"/>
          <w:szCs w:val="22"/>
        </w:rPr>
        <w:t xml:space="preserve"> </w:t>
      </w:r>
      <w:proofErr w:type="spellStart"/>
      <w:r w:rsidRPr="000F5EB2">
        <w:rPr>
          <w:sz w:val="22"/>
          <w:szCs w:val="22"/>
        </w:rPr>
        <w:t>ukupne</w:t>
      </w:r>
      <w:proofErr w:type="spellEnd"/>
      <w:r w:rsidRPr="000F5EB2">
        <w:rPr>
          <w:sz w:val="22"/>
          <w:szCs w:val="22"/>
        </w:rPr>
        <w:t xml:space="preserve"> </w:t>
      </w:r>
      <w:proofErr w:type="spellStart"/>
      <w:r w:rsidRPr="000F5EB2">
        <w:rPr>
          <w:sz w:val="22"/>
          <w:szCs w:val="22"/>
        </w:rPr>
        <w:t>ponuđene</w:t>
      </w:r>
      <w:proofErr w:type="spellEnd"/>
      <w:r w:rsidRPr="000F5EB2">
        <w:rPr>
          <w:sz w:val="22"/>
          <w:szCs w:val="22"/>
        </w:rPr>
        <w:t xml:space="preserve"> </w:t>
      </w:r>
      <w:proofErr w:type="spellStart"/>
      <w:r w:rsidRPr="000F5EB2">
        <w:rPr>
          <w:sz w:val="22"/>
          <w:szCs w:val="22"/>
        </w:rPr>
        <w:t>cene</w:t>
      </w:r>
      <w:proofErr w:type="spellEnd"/>
      <w:r w:rsidRPr="000F5EB2">
        <w:rPr>
          <w:sz w:val="22"/>
          <w:szCs w:val="22"/>
        </w:rPr>
        <w:t xml:space="preserve"> u </w:t>
      </w:r>
      <w:proofErr w:type="spellStart"/>
      <w:r w:rsidRPr="000F5EB2">
        <w:rPr>
          <w:sz w:val="22"/>
          <w:szCs w:val="22"/>
        </w:rPr>
        <w:t>poslednje</w:t>
      </w:r>
      <w:proofErr w:type="spellEnd"/>
      <w:r w:rsidRPr="000F5EB2">
        <w:rPr>
          <w:sz w:val="22"/>
          <w:szCs w:val="22"/>
        </w:rPr>
        <w:t xml:space="preserve"> tri </w:t>
      </w:r>
      <w:proofErr w:type="spellStart"/>
      <w:r w:rsidRPr="000F5EB2">
        <w:rPr>
          <w:sz w:val="22"/>
          <w:szCs w:val="22"/>
        </w:rPr>
        <w:t>obračunske</w:t>
      </w:r>
      <w:proofErr w:type="spellEnd"/>
      <w:r w:rsidRPr="000F5EB2">
        <w:rPr>
          <w:sz w:val="22"/>
          <w:szCs w:val="22"/>
        </w:rPr>
        <w:t xml:space="preserve"> </w:t>
      </w:r>
      <w:proofErr w:type="spellStart"/>
      <w:r w:rsidRPr="000F5EB2">
        <w:rPr>
          <w:sz w:val="22"/>
          <w:szCs w:val="22"/>
        </w:rPr>
        <w:t>godine</w:t>
      </w:r>
      <w:proofErr w:type="spellEnd"/>
      <w:r>
        <w:rPr>
          <w:sz w:val="22"/>
          <w:szCs w:val="22"/>
        </w:rPr>
        <w:t xml:space="preserve">, </w:t>
      </w:r>
      <w:proofErr w:type="spellStart"/>
      <w:r>
        <w:rPr>
          <w:sz w:val="22"/>
          <w:szCs w:val="22"/>
        </w:rPr>
        <w:t>podrazumeva</w:t>
      </w:r>
      <w:proofErr w:type="spellEnd"/>
      <w:r>
        <w:rPr>
          <w:sz w:val="22"/>
          <w:szCs w:val="22"/>
        </w:rPr>
        <w:t xml:space="preserve"> se </w:t>
      </w:r>
      <w:proofErr w:type="spellStart"/>
      <w:r>
        <w:rPr>
          <w:sz w:val="22"/>
          <w:szCs w:val="22"/>
        </w:rPr>
        <w:t>ukupan</w:t>
      </w:r>
      <w:proofErr w:type="spellEnd"/>
      <w:r>
        <w:rPr>
          <w:sz w:val="22"/>
          <w:szCs w:val="22"/>
        </w:rPr>
        <w:t xml:space="preserve"> </w:t>
      </w:r>
      <w:proofErr w:type="spellStart"/>
      <w:r>
        <w:rPr>
          <w:sz w:val="22"/>
          <w:szCs w:val="22"/>
        </w:rPr>
        <w:t>poslovni</w:t>
      </w:r>
      <w:proofErr w:type="spellEnd"/>
      <w:r>
        <w:rPr>
          <w:sz w:val="22"/>
          <w:szCs w:val="22"/>
        </w:rPr>
        <w:t xml:space="preserve"> </w:t>
      </w:r>
      <w:proofErr w:type="spellStart"/>
      <w:r>
        <w:rPr>
          <w:sz w:val="22"/>
          <w:szCs w:val="22"/>
        </w:rPr>
        <w:t>prihod</w:t>
      </w:r>
      <w:proofErr w:type="spellEnd"/>
      <w:r>
        <w:rPr>
          <w:sz w:val="22"/>
          <w:szCs w:val="22"/>
        </w:rPr>
        <w:t xml:space="preserve"> </w:t>
      </w:r>
      <w:proofErr w:type="spellStart"/>
      <w:r>
        <w:rPr>
          <w:sz w:val="22"/>
          <w:szCs w:val="22"/>
        </w:rPr>
        <w:t>za</w:t>
      </w:r>
      <w:proofErr w:type="spellEnd"/>
      <w:r w:rsidRPr="004C1091">
        <w:rPr>
          <w:sz w:val="22"/>
          <w:szCs w:val="22"/>
        </w:rPr>
        <w:t xml:space="preserve"> </w:t>
      </w:r>
      <w:proofErr w:type="spellStart"/>
      <w:r w:rsidRPr="000F5EB2">
        <w:rPr>
          <w:sz w:val="22"/>
          <w:szCs w:val="22"/>
        </w:rPr>
        <w:t>poslednje</w:t>
      </w:r>
      <w:proofErr w:type="spellEnd"/>
      <w:r w:rsidRPr="000F5EB2">
        <w:rPr>
          <w:sz w:val="22"/>
          <w:szCs w:val="22"/>
        </w:rPr>
        <w:t xml:space="preserve"> tri </w:t>
      </w:r>
      <w:proofErr w:type="spellStart"/>
      <w:r w:rsidRPr="000F5EB2">
        <w:rPr>
          <w:sz w:val="22"/>
          <w:szCs w:val="22"/>
        </w:rPr>
        <w:t>obračunske</w:t>
      </w:r>
      <w:proofErr w:type="spellEnd"/>
      <w:r w:rsidRPr="000F5EB2">
        <w:rPr>
          <w:sz w:val="22"/>
          <w:szCs w:val="22"/>
        </w:rPr>
        <w:t xml:space="preserve"> </w:t>
      </w:r>
      <w:proofErr w:type="spellStart"/>
      <w:r w:rsidRPr="000F5EB2">
        <w:rPr>
          <w:sz w:val="22"/>
          <w:szCs w:val="22"/>
        </w:rPr>
        <w:t>godine</w:t>
      </w:r>
      <w:proofErr w:type="spellEnd"/>
      <w:r>
        <w:rPr>
          <w:sz w:val="22"/>
          <w:szCs w:val="22"/>
        </w:rPr>
        <w:t xml:space="preserve"> </w:t>
      </w:r>
      <w:proofErr w:type="spellStart"/>
      <w:r>
        <w:rPr>
          <w:sz w:val="22"/>
          <w:szCs w:val="22"/>
        </w:rPr>
        <w:t>ostvaren</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pomenuti</w:t>
      </w:r>
      <w:proofErr w:type="spellEnd"/>
      <w:r>
        <w:rPr>
          <w:sz w:val="22"/>
          <w:szCs w:val="22"/>
        </w:rPr>
        <w:t xml:space="preserve"> </w:t>
      </w:r>
      <w:proofErr w:type="spellStart"/>
      <w:r>
        <w:rPr>
          <w:sz w:val="22"/>
          <w:szCs w:val="22"/>
        </w:rPr>
        <w:t>način</w:t>
      </w:r>
      <w:proofErr w:type="spellEnd"/>
      <w:r>
        <w:rPr>
          <w:sz w:val="22"/>
          <w:szCs w:val="22"/>
        </w:rPr>
        <w:t xml:space="preserve">, </w:t>
      </w:r>
      <w:proofErr w:type="spellStart"/>
      <w:r>
        <w:rPr>
          <w:sz w:val="22"/>
          <w:szCs w:val="22"/>
        </w:rPr>
        <w:t>što</w:t>
      </w:r>
      <w:proofErr w:type="spellEnd"/>
      <w:r>
        <w:rPr>
          <w:sz w:val="22"/>
          <w:szCs w:val="22"/>
        </w:rPr>
        <w:t xml:space="preserve"> </w:t>
      </w:r>
      <w:proofErr w:type="spellStart"/>
      <w:r>
        <w:rPr>
          <w:sz w:val="22"/>
          <w:szCs w:val="22"/>
        </w:rPr>
        <w:t>znači</w:t>
      </w:r>
      <w:proofErr w:type="spellEnd"/>
      <w:r>
        <w:rPr>
          <w:sz w:val="22"/>
          <w:szCs w:val="22"/>
        </w:rPr>
        <w:t xml:space="preserve"> </w:t>
      </w:r>
      <w:proofErr w:type="spellStart"/>
      <w:r>
        <w:rPr>
          <w:sz w:val="22"/>
          <w:szCs w:val="22"/>
        </w:rPr>
        <w:t>da</w:t>
      </w:r>
      <w:proofErr w:type="spellEnd"/>
      <w:r>
        <w:rPr>
          <w:sz w:val="22"/>
          <w:szCs w:val="22"/>
        </w:rPr>
        <w:t xml:space="preserve"> </w:t>
      </w:r>
      <w:proofErr w:type="spellStart"/>
      <w:r>
        <w:rPr>
          <w:sz w:val="22"/>
          <w:szCs w:val="22"/>
        </w:rPr>
        <w:t>traženi</w:t>
      </w:r>
      <w:proofErr w:type="spellEnd"/>
      <w:r>
        <w:rPr>
          <w:sz w:val="22"/>
          <w:szCs w:val="22"/>
        </w:rPr>
        <w:t xml:space="preserve"> </w:t>
      </w:r>
      <w:proofErr w:type="spellStart"/>
      <w:r>
        <w:rPr>
          <w:sz w:val="22"/>
          <w:szCs w:val="22"/>
        </w:rPr>
        <w:t>uslov</w:t>
      </w:r>
      <w:proofErr w:type="spellEnd"/>
      <w:r>
        <w:rPr>
          <w:sz w:val="22"/>
          <w:szCs w:val="22"/>
        </w:rPr>
        <w:t xml:space="preserve"> </w:t>
      </w:r>
      <w:proofErr w:type="spellStart"/>
      <w:r>
        <w:rPr>
          <w:sz w:val="22"/>
          <w:szCs w:val="22"/>
        </w:rPr>
        <w:t>ponuđač</w:t>
      </w:r>
      <w:proofErr w:type="spellEnd"/>
      <w:r>
        <w:rPr>
          <w:sz w:val="22"/>
          <w:szCs w:val="22"/>
        </w:rPr>
        <w:t xml:space="preserve"> </w:t>
      </w:r>
      <w:proofErr w:type="spellStart"/>
      <w:r>
        <w:rPr>
          <w:sz w:val="22"/>
          <w:szCs w:val="22"/>
        </w:rPr>
        <w:t>ispunjava</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poslovnim</w:t>
      </w:r>
      <w:proofErr w:type="spellEnd"/>
      <w:r>
        <w:rPr>
          <w:sz w:val="22"/>
          <w:szCs w:val="22"/>
        </w:rPr>
        <w:t xml:space="preserve"> </w:t>
      </w:r>
      <w:proofErr w:type="spellStart"/>
      <w:r>
        <w:rPr>
          <w:sz w:val="22"/>
          <w:szCs w:val="22"/>
        </w:rPr>
        <w:t>prihodom</w:t>
      </w:r>
      <w:proofErr w:type="spellEnd"/>
      <w:r>
        <w:rPr>
          <w:sz w:val="22"/>
          <w:szCs w:val="22"/>
        </w:rPr>
        <w:t xml:space="preserve"> </w:t>
      </w:r>
      <w:proofErr w:type="spellStart"/>
      <w:r>
        <w:rPr>
          <w:sz w:val="22"/>
          <w:szCs w:val="22"/>
        </w:rPr>
        <w:t>ostvarenim</w:t>
      </w:r>
      <w:proofErr w:type="spellEnd"/>
      <w:r w:rsidRPr="001F7612">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opisan</w:t>
      </w:r>
      <w:proofErr w:type="spellEnd"/>
      <w:r>
        <w:rPr>
          <w:sz w:val="22"/>
          <w:szCs w:val="22"/>
        </w:rPr>
        <w:t xml:space="preserve"> </w:t>
      </w:r>
      <w:proofErr w:type="spellStart"/>
      <w:r>
        <w:rPr>
          <w:sz w:val="22"/>
          <w:szCs w:val="22"/>
        </w:rPr>
        <w:t>način</w:t>
      </w:r>
      <w:proofErr w:type="spellEnd"/>
      <w:r>
        <w:rPr>
          <w:sz w:val="22"/>
          <w:szCs w:val="22"/>
        </w:rPr>
        <w:t xml:space="preserve"> </w:t>
      </w:r>
      <w:proofErr w:type="spellStart"/>
      <w:r>
        <w:rPr>
          <w:sz w:val="22"/>
          <w:szCs w:val="22"/>
        </w:rPr>
        <w:t>i</w:t>
      </w:r>
      <w:proofErr w:type="spellEnd"/>
      <w:r>
        <w:rPr>
          <w:sz w:val="22"/>
          <w:szCs w:val="22"/>
        </w:rPr>
        <w:t xml:space="preserve"> u </w:t>
      </w:r>
      <w:proofErr w:type="spellStart"/>
      <w:r>
        <w:rPr>
          <w:sz w:val="22"/>
          <w:szCs w:val="22"/>
        </w:rPr>
        <w:t>traženom</w:t>
      </w:r>
      <w:proofErr w:type="spellEnd"/>
      <w:r>
        <w:rPr>
          <w:sz w:val="22"/>
          <w:szCs w:val="22"/>
        </w:rPr>
        <w:t xml:space="preserve"> </w:t>
      </w:r>
      <w:proofErr w:type="spellStart"/>
      <w:r>
        <w:rPr>
          <w:sz w:val="22"/>
          <w:szCs w:val="22"/>
        </w:rPr>
        <w:t>iznosu</w:t>
      </w:r>
      <w:proofErr w:type="spellEnd"/>
      <w:r>
        <w:rPr>
          <w:sz w:val="22"/>
          <w:szCs w:val="22"/>
        </w:rPr>
        <w:t xml:space="preserve">, u </w:t>
      </w:r>
      <w:proofErr w:type="spellStart"/>
      <w:r>
        <w:rPr>
          <w:sz w:val="22"/>
          <w:szCs w:val="22"/>
        </w:rPr>
        <w:t>jednoj</w:t>
      </w:r>
      <w:proofErr w:type="spellEnd"/>
      <w:r>
        <w:rPr>
          <w:sz w:val="22"/>
          <w:szCs w:val="22"/>
        </w:rPr>
        <w:t xml:space="preserve"> (</w:t>
      </w:r>
      <w:proofErr w:type="spellStart"/>
      <w:r>
        <w:rPr>
          <w:sz w:val="22"/>
          <w:szCs w:val="22"/>
        </w:rPr>
        <w:t>bilo</w:t>
      </w:r>
      <w:proofErr w:type="spellEnd"/>
      <w:r>
        <w:rPr>
          <w:sz w:val="22"/>
          <w:szCs w:val="22"/>
        </w:rPr>
        <w:t xml:space="preserve"> </w:t>
      </w:r>
      <w:proofErr w:type="spellStart"/>
      <w:r>
        <w:rPr>
          <w:sz w:val="22"/>
          <w:szCs w:val="22"/>
        </w:rPr>
        <w:t>kojoj</w:t>
      </w:r>
      <w:proofErr w:type="spellEnd"/>
      <w:r>
        <w:rPr>
          <w:sz w:val="22"/>
          <w:szCs w:val="22"/>
        </w:rPr>
        <w:t xml:space="preserve">) </w:t>
      </w:r>
      <w:proofErr w:type="spellStart"/>
      <w:r>
        <w:rPr>
          <w:sz w:val="22"/>
          <w:szCs w:val="22"/>
        </w:rPr>
        <w:t>od</w:t>
      </w:r>
      <w:proofErr w:type="spellEnd"/>
      <w:r>
        <w:rPr>
          <w:sz w:val="22"/>
          <w:szCs w:val="22"/>
        </w:rPr>
        <w:t xml:space="preserve"> </w:t>
      </w:r>
      <w:proofErr w:type="spellStart"/>
      <w:r>
        <w:rPr>
          <w:sz w:val="22"/>
          <w:szCs w:val="22"/>
        </w:rPr>
        <w:t>poslednje</w:t>
      </w:r>
      <w:proofErr w:type="spellEnd"/>
      <w:r>
        <w:rPr>
          <w:sz w:val="22"/>
          <w:szCs w:val="22"/>
        </w:rPr>
        <w:t xml:space="preserve"> tri </w:t>
      </w:r>
      <w:proofErr w:type="spellStart"/>
      <w:r>
        <w:rPr>
          <w:sz w:val="22"/>
          <w:szCs w:val="22"/>
        </w:rPr>
        <w:t>obračunske</w:t>
      </w:r>
      <w:proofErr w:type="spellEnd"/>
      <w:r>
        <w:rPr>
          <w:sz w:val="22"/>
          <w:szCs w:val="22"/>
        </w:rPr>
        <w:t xml:space="preserve"> </w:t>
      </w:r>
      <w:proofErr w:type="spellStart"/>
      <w:r>
        <w:rPr>
          <w:sz w:val="22"/>
          <w:szCs w:val="22"/>
        </w:rPr>
        <w:t>godine</w:t>
      </w:r>
      <w:proofErr w:type="spellEnd"/>
      <w:r>
        <w:rPr>
          <w:sz w:val="22"/>
          <w:szCs w:val="22"/>
        </w:rPr>
        <w:t>.</w:t>
      </w:r>
    </w:p>
    <w:p w:rsidR="00395854" w:rsidRPr="000F5EB2" w:rsidRDefault="00395854" w:rsidP="00395854">
      <w:pPr>
        <w:ind w:firstLine="720"/>
        <w:jc w:val="both"/>
        <w:rPr>
          <w:sz w:val="22"/>
          <w:szCs w:val="22"/>
          <w:lang w:val="sr-Latn-CS"/>
        </w:rPr>
      </w:pPr>
    </w:p>
    <w:p w:rsidR="00395854" w:rsidRPr="000F5EB2" w:rsidRDefault="00395854" w:rsidP="00395854">
      <w:pPr>
        <w:ind w:firstLine="720"/>
        <w:jc w:val="both"/>
        <w:rPr>
          <w:b/>
          <w:sz w:val="22"/>
          <w:szCs w:val="22"/>
          <w:lang w:val="sr-Latn-CS"/>
        </w:rPr>
      </w:pPr>
      <w:r w:rsidRPr="000F5EB2">
        <w:rPr>
          <w:b/>
          <w:sz w:val="22"/>
          <w:szCs w:val="22"/>
          <w:lang w:val="sr-Latn-CS"/>
        </w:rPr>
        <w:t>Pitanje</w:t>
      </w:r>
      <w:r>
        <w:rPr>
          <w:b/>
          <w:sz w:val="22"/>
          <w:szCs w:val="22"/>
          <w:lang w:val="sr-Latn-CS"/>
        </w:rPr>
        <w:t xml:space="preserve"> 11</w:t>
      </w:r>
      <w:r w:rsidRPr="000F5EB2">
        <w:rPr>
          <w:b/>
          <w:sz w:val="22"/>
          <w:szCs w:val="22"/>
          <w:lang w:val="sr-Latn-CS"/>
        </w:rPr>
        <w:t>:</w:t>
      </w:r>
    </w:p>
    <w:p w:rsidR="00395854" w:rsidRDefault="00395854" w:rsidP="00395854">
      <w:pPr>
        <w:ind w:firstLine="720"/>
        <w:jc w:val="both"/>
        <w:rPr>
          <w:sz w:val="22"/>
          <w:szCs w:val="22"/>
        </w:rPr>
      </w:pPr>
      <w:proofErr w:type="spellStart"/>
      <w:proofErr w:type="gramStart"/>
      <w:r>
        <w:rPr>
          <w:sz w:val="22"/>
          <w:szCs w:val="22"/>
        </w:rPr>
        <w:t>Uvidom</w:t>
      </w:r>
      <w:proofErr w:type="spellEnd"/>
      <w:r>
        <w:rPr>
          <w:sz w:val="22"/>
          <w:szCs w:val="22"/>
        </w:rPr>
        <w:t xml:space="preserve"> u </w:t>
      </w:r>
      <w:proofErr w:type="spellStart"/>
      <w:r>
        <w:rPr>
          <w:sz w:val="22"/>
          <w:szCs w:val="22"/>
        </w:rPr>
        <w:t>dokumentaciju</w:t>
      </w:r>
      <w:proofErr w:type="spellEnd"/>
      <w:r>
        <w:rPr>
          <w:sz w:val="22"/>
          <w:szCs w:val="22"/>
        </w:rPr>
        <w:t xml:space="preserve">, </w:t>
      </w:r>
      <w:proofErr w:type="spellStart"/>
      <w:r>
        <w:rPr>
          <w:sz w:val="22"/>
          <w:szCs w:val="22"/>
        </w:rPr>
        <w:t>odnosno</w:t>
      </w:r>
      <w:proofErr w:type="spellEnd"/>
      <w:r>
        <w:rPr>
          <w:sz w:val="22"/>
          <w:szCs w:val="22"/>
        </w:rPr>
        <w:t xml:space="preserve"> </w:t>
      </w:r>
      <w:proofErr w:type="spellStart"/>
      <w:r>
        <w:rPr>
          <w:sz w:val="22"/>
          <w:szCs w:val="22"/>
        </w:rPr>
        <w:t>uvidom</w:t>
      </w:r>
      <w:proofErr w:type="spellEnd"/>
      <w:r>
        <w:rPr>
          <w:sz w:val="22"/>
          <w:szCs w:val="22"/>
        </w:rPr>
        <w:t xml:space="preserve"> u </w:t>
      </w:r>
      <w:proofErr w:type="spellStart"/>
      <w:r>
        <w:rPr>
          <w:sz w:val="22"/>
          <w:szCs w:val="22"/>
        </w:rPr>
        <w:t>tehničku</w:t>
      </w:r>
      <w:proofErr w:type="spellEnd"/>
      <w:r>
        <w:rPr>
          <w:sz w:val="22"/>
          <w:szCs w:val="22"/>
        </w:rPr>
        <w:t xml:space="preserve"> </w:t>
      </w:r>
      <w:proofErr w:type="spellStart"/>
      <w:r>
        <w:rPr>
          <w:sz w:val="22"/>
          <w:szCs w:val="22"/>
        </w:rPr>
        <w:t>specifikaciju</w:t>
      </w:r>
      <w:proofErr w:type="spellEnd"/>
      <w:r>
        <w:rPr>
          <w:sz w:val="22"/>
          <w:szCs w:val="22"/>
        </w:rPr>
        <w:t xml:space="preserve">, </w:t>
      </w:r>
      <w:proofErr w:type="spellStart"/>
      <w:r>
        <w:rPr>
          <w:sz w:val="22"/>
          <w:szCs w:val="22"/>
        </w:rPr>
        <w:t>ustanovili</w:t>
      </w:r>
      <w:proofErr w:type="spellEnd"/>
      <w:r>
        <w:rPr>
          <w:sz w:val="22"/>
          <w:szCs w:val="22"/>
        </w:rPr>
        <w:t xml:space="preserve"> </w:t>
      </w:r>
      <w:proofErr w:type="spellStart"/>
      <w:r>
        <w:rPr>
          <w:sz w:val="22"/>
          <w:szCs w:val="22"/>
        </w:rPr>
        <w:t>smo</w:t>
      </w:r>
      <w:proofErr w:type="spellEnd"/>
      <w:r>
        <w:rPr>
          <w:sz w:val="22"/>
          <w:szCs w:val="22"/>
        </w:rPr>
        <w:t xml:space="preserve"> </w:t>
      </w:r>
      <w:proofErr w:type="spellStart"/>
      <w:r>
        <w:rPr>
          <w:sz w:val="22"/>
          <w:szCs w:val="22"/>
        </w:rPr>
        <w:t>da</w:t>
      </w:r>
      <w:proofErr w:type="spellEnd"/>
      <w:r>
        <w:rPr>
          <w:sz w:val="22"/>
          <w:szCs w:val="22"/>
        </w:rPr>
        <w:t xml:space="preserve"> </w:t>
      </w:r>
      <w:proofErr w:type="spellStart"/>
      <w:r>
        <w:rPr>
          <w:sz w:val="22"/>
          <w:szCs w:val="22"/>
        </w:rPr>
        <w:t>tražite</w:t>
      </w:r>
      <w:proofErr w:type="spellEnd"/>
      <w:r>
        <w:rPr>
          <w:sz w:val="22"/>
          <w:szCs w:val="22"/>
        </w:rPr>
        <w:t xml:space="preserve"> </w:t>
      </w:r>
      <w:proofErr w:type="spellStart"/>
      <w:r>
        <w:rPr>
          <w:sz w:val="22"/>
          <w:szCs w:val="22"/>
        </w:rPr>
        <w:t>robu</w:t>
      </w:r>
      <w:proofErr w:type="spellEnd"/>
      <w:r>
        <w:rPr>
          <w:sz w:val="22"/>
          <w:szCs w:val="22"/>
        </w:rPr>
        <w:t xml:space="preserve"> </w:t>
      </w:r>
      <w:proofErr w:type="spellStart"/>
      <w:r>
        <w:rPr>
          <w:sz w:val="22"/>
          <w:szCs w:val="22"/>
        </w:rPr>
        <w:t>određenih</w:t>
      </w:r>
      <w:proofErr w:type="spellEnd"/>
      <w:r>
        <w:rPr>
          <w:sz w:val="22"/>
          <w:szCs w:val="22"/>
        </w:rPr>
        <w:t xml:space="preserve"> </w:t>
      </w:r>
      <w:proofErr w:type="spellStart"/>
      <w:r>
        <w:rPr>
          <w:sz w:val="22"/>
          <w:szCs w:val="22"/>
        </w:rPr>
        <w:t>tačno</w:t>
      </w:r>
      <w:proofErr w:type="spellEnd"/>
      <w:r>
        <w:rPr>
          <w:sz w:val="22"/>
          <w:szCs w:val="22"/>
        </w:rPr>
        <w:t xml:space="preserve"> </w:t>
      </w:r>
      <w:proofErr w:type="spellStart"/>
      <w:r>
        <w:rPr>
          <w:sz w:val="22"/>
          <w:szCs w:val="22"/>
        </w:rPr>
        <w:t>definisanih</w:t>
      </w:r>
      <w:proofErr w:type="spellEnd"/>
      <w:r>
        <w:rPr>
          <w:sz w:val="22"/>
          <w:szCs w:val="22"/>
        </w:rPr>
        <w:t xml:space="preserve"> </w:t>
      </w:r>
      <w:proofErr w:type="spellStart"/>
      <w:r>
        <w:rPr>
          <w:sz w:val="22"/>
          <w:szCs w:val="22"/>
        </w:rPr>
        <w:t>proizvođača</w:t>
      </w:r>
      <w:proofErr w:type="spellEnd"/>
      <w:r>
        <w:rPr>
          <w:sz w:val="22"/>
          <w:szCs w:val="22"/>
        </w:rPr>
        <w:t>.</w:t>
      </w:r>
      <w:proofErr w:type="gramEnd"/>
    </w:p>
    <w:p w:rsidR="00395854" w:rsidRPr="00883B78" w:rsidRDefault="00395854" w:rsidP="00395854">
      <w:pPr>
        <w:ind w:firstLine="720"/>
        <w:jc w:val="both"/>
        <w:rPr>
          <w:sz w:val="22"/>
          <w:szCs w:val="22"/>
        </w:rPr>
      </w:pPr>
      <w:proofErr w:type="spellStart"/>
      <w:r>
        <w:rPr>
          <w:sz w:val="22"/>
          <w:szCs w:val="22"/>
        </w:rPr>
        <w:t>Kako</w:t>
      </w:r>
      <w:proofErr w:type="spellEnd"/>
      <w:r>
        <w:rPr>
          <w:sz w:val="22"/>
          <w:szCs w:val="22"/>
        </w:rPr>
        <w:t xml:space="preserve"> je </w:t>
      </w:r>
      <w:proofErr w:type="spellStart"/>
      <w:r>
        <w:rPr>
          <w:sz w:val="22"/>
          <w:szCs w:val="22"/>
        </w:rPr>
        <w:t>ovakva</w:t>
      </w:r>
      <w:proofErr w:type="spellEnd"/>
      <w:r>
        <w:rPr>
          <w:sz w:val="22"/>
          <w:szCs w:val="22"/>
        </w:rPr>
        <w:t xml:space="preserve"> </w:t>
      </w:r>
      <w:proofErr w:type="spellStart"/>
      <w:r>
        <w:rPr>
          <w:sz w:val="22"/>
          <w:szCs w:val="22"/>
        </w:rPr>
        <w:t>postavka</w:t>
      </w:r>
      <w:proofErr w:type="spellEnd"/>
      <w:r>
        <w:rPr>
          <w:sz w:val="22"/>
          <w:szCs w:val="22"/>
        </w:rPr>
        <w:t xml:space="preserve"> </w:t>
      </w:r>
      <w:proofErr w:type="spellStart"/>
      <w:r>
        <w:rPr>
          <w:sz w:val="22"/>
          <w:szCs w:val="22"/>
        </w:rPr>
        <w:t>javne</w:t>
      </w:r>
      <w:proofErr w:type="spellEnd"/>
      <w:r>
        <w:rPr>
          <w:sz w:val="22"/>
          <w:szCs w:val="22"/>
        </w:rPr>
        <w:t xml:space="preserve"> </w:t>
      </w:r>
      <w:proofErr w:type="spellStart"/>
      <w:r>
        <w:rPr>
          <w:sz w:val="22"/>
          <w:szCs w:val="22"/>
        </w:rPr>
        <w:t>nabavke</w:t>
      </w:r>
      <w:proofErr w:type="spellEnd"/>
      <w:r>
        <w:rPr>
          <w:sz w:val="22"/>
          <w:szCs w:val="22"/>
        </w:rPr>
        <w:t xml:space="preserve"> u </w:t>
      </w:r>
      <w:proofErr w:type="spellStart"/>
      <w:r>
        <w:rPr>
          <w:sz w:val="22"/>
          <w:szCs w:val="22"/>
        </w:rPr>
        <w:t>suprotnosti</w:t>
      </w:r>
      <w:proofErr w:type="spellEnd"/>
      <w:r>
        <w:rPr>
          <w:sz w:val="22"/>
          <w:szCs w:val="22"/>
        </w:rPr>
        <w:t xml:space="preserve"> </w:t>
      </w:r>
      <w:proofErr w:type="spellStart"/>
      <w:proofErr w:type="gramStart"/>
      <w:r>
        <w:rPr>
          <w:sz w:val="22"/>
          <w:szCs w:val="22"/>
        </w:rPr>
        <w:t>sa</w:t>
      </w:r>
      <w:proofErr w:type="spellEnd"/>
      <w:proofErr w:type="gramEnd"/>
      <w:r>
        <w:rPr>
          <w:sz w:val="22"/>
          <w:szCs w:val="22"/>
        </w:rPr>
        <w:t xml:space="preserve"> </w:t>
      </w:r>
      <w:proofErr w:type="spellStart"/>
      <w:r>
        <w:rPr>
          <w:sz w:val="22"/>
          <w:szCs w:val="22"/>
        </w:rPr>
        <w:t>Zakonom</w:t>
      </w:r>
      <w:proofErr w:type="spellEnd"/>
      <w:r>
        <w:rPr>
          <w:sz w:val="22"/>
          <w:szCs w:val="22"/>
        </w:rPr>
        <w:t xml:space="preserve"> o </w:t>
      </w:r>
      <w:proofErr w:type="spellStart"/>
      <w:r>
        <w:rPr>
          <w:sz w:val="22"/>
          <w:szCs w:val="22"/>
        </w:rPr>
        <w:t>javnim</w:t>
      </w:r>
      <w:proofErr w:type="spellEnd"/>
      <w:r>
        <w:rPr>
          <w:sz w:val="22"/>
          <w:szCs w:val="22"/>
        </w:rPr>
        <w:t xml:space="preserve"> </w:t>
      </w:r>
      <w:proofErr w:type="spellStart"/>
      <w:r>
        <w:rPr>
          <w:sz w:val="22"/>
          <w:szCs w:val="22"/>
        </w:rPr>
        <w:t>nabavkama</w:t>
      </w:r>
      <w:proofErr w:type="spellEnd"/>
      <w:r>
        <w:rPr>
          <w:sz w:val="22"/>
          <w:szCs w:val="22"/>
        </w:rPr>
        <w:t xml:space="preserve">, </w:t>
      </w:r>
      <w:proofErr w:type="spellStart"/>
      <w:r>
        <w:rPr>
          <w:sz w:val="22"/>
          <w:szCs w:val="22"/>
        </w:rPr>
        <w:t>pitamo</w:t>
      </w:r>
      <w:proofErr w:type="spellEnd"/>
      <w:r>
        <w:rPr>
          <w:sz w:val="22"/>
          <w:szCs w:val="22"/>
        </w:rPr>
        <w:t xml:space="preserve"> vas </w:t>
      </w:r>
      <w:proofErr w:type="spellStart"/>
      <w:r>
        <w:rPr>
          <w:sz w:val="22"/>
          <w:szCs w:val="22"/>
        </w:rPr>
        <w:t>da</w:t>
      </w:r>
      <w:proofErr w:type="spellEnd"/>
      <w:r>
        <w:rPr>
          <w:sz w:val="22"/>
          <w:szCs w:val="22"/>
        </w:rPr>
        <w:t xml:space="preserve"> </w:t>
      </w:r>
      <w:proofErr w:type="spellStart"/>
      <w:r>
        <w:rPr>
          <w:sz w:val="22"/>
          <w:szCs w:val="22"/>
        </w:rPr>
        <w:t>li</w:t>
      </w:r>
      <w:proofErr w:type="spellEnd"/>
      <w:r>
        <w:rPr>
          <w:sz w:val="22"/>
          <w:szCs w:val="22"/>
        </w:rPr>
        <w:t xml:space="preserve"> je </w:t>
      </w:r>
      <w:proofErr w:type="spellStart"/>
      <w:r>
        <w:rPr>
          <w:sz w:val="22"/>
          <w:szCs w:val="22"/>
        </w:rPr>
        <w:t>dozvoljeno</w:t>
      </w:r>
      <w:proofErr w:type="spellEnd"/>
      <w:r>
        <w:rPr>
          <w:sz w:val="22"/>
          <w:szCs w:val="22"/>
        </w:rPr>
        <w:t xml:space="preserve"> </w:t>
      </w:r>
      <w:proofErr w:type="spellStart"/>
      <w:r>
        <w:rPr>
          <w:sz w:val="22"/>
          <w:szCs w:val="22"/>
        </w:rPr>
        <w:t>nuđenje</w:t>
      </w:r>
      <w:proofErr w:type="spellEnd"/>
      <w:r>
        <w:rPr>
          <w:sz w:val="22"/>
          <w:szCs w:val="22"/>
        </w:rPr>
        <w:t xml:space="preserve"> robe </w:t>
      </w:r>
      <w:proofErr w:type="spellStart"/>
      <w:r>
        <w:rPr>
          <w:sz w:val="22"/>
          <w:szCs w:val="22"/>
        </w:rPr>
        <w:t>ekvivalentnih</w:t>
      </w:r>
      <w:proofErr w:type="spellEnd"/>
      <w:r>
        <w:rPr>
          <w:sz w:val="22"/>
          <w:szCs w:val="22"/>
        </w:rPr>
        <w:t xml:space="preserve"> </w:t>
      </w:r>
      <w:proofErr w:type="spellStart"/>
      <w:r>
        <w:rPr>
          <w:sz w:val="22"/>
          <w:szCs w:val="22"/>
        </w:rPr>
        <w:t>karakteristika</w:t>
      </w:r>
      <w:proofErr w:type="spellEnd"/>
      <w:r>
        <w:rPr>
          <w:sz w:val="22"/>
          <w:szCs w:val="22"/>
        </w:rPr>
        <w:t xml:space="preserve"> </w:t>
      </w:r>
      <w:proofErr w:type="spellStart"/>
      <w:r>
        <w:rPr>
          <w:sz w:val="22"/>
          <w:szCs w:val="22"/>
        </w:rPr>
        <w:t>drugih</w:t>
      </w:r>
      <w:proofErr w:type="spellEnd"/>
      <w:r>
        <w:rPr>
          <w:sz w:val="22"/>
          <w:szCs w:val="22"/>
        </w:rPr>
        <w:t xml:space="preserve"> </w:t>
      </w:r>
      <w:proofErr w:type="spellStart"/>
      <w:r>
        <w:rPr>
          <w:sz w:val="22"/>
          <w:szCs w:val="22"/>
        </w:rPr>
        <w:t>proizvođača</w:t>
      </w:r>
      <w:proofErr w:type="spellEnd"/>
      <w:r>
        <w:rPr>
          <w:sz w:val="22"/>
          <w:szCs w:val="22"/>
        </w:rPr>
        <w:t>?</w:t>
      </w:r>
    </w:p>
    <w:p w:rsidR="00395854" w:rsidRPr="00883B78" w:rsidRDefault="00395854" w:rsidP="00395854">
      <w:pPr>
        <w:ind w:firstLine="720"/>
        <w:jc w:val="both"/>
        <w:rPr>
          <w:sz w:val="22"/>
          <w:szCs w:val="22"/>
        </w:rPr>
      </w:pPr>
    </w:p>
    <w:p w:rsidR="00395854" w:rsidRPr="00883B78" w:rsidRDefault="00395854" w:rsidP="00395854">
      <w:pPr>
        <w:ind w:firstLine="720"/>
        <w:jc w:val="both"/>
        <w:rPr>
          <w:b/>
          <w:sz w:val="22"/>
          <w:szCs w:val="22"/>
        </w:rPr>
      </w:pPr>
      <w:proofErr w:type="spellStart"/>
      <w:r>
        <w:rPr>
          <w:b/>
          <w:sz w:val="22"/>
          <w:szCs w:val="22"/>
        </w:rPr>
        <w:t>Odgovor</w:t>
      </w:r>
      <w:proofErr w:type="spellEnd"/>
      <w:r>
        <w:rPr>
          <w:b/>
          <w:sz w:val="22"/>
          <w:szCs w:val="22"/>
        </w:rPr>
        <w:t xml:space="preserve"> 11</w:t>
      </w:r>
      <w:r w:rsidRPr="00883B78">
        <w:rPr>
          <w:b/>
          <w:sz w:val="22"/>
          <w:szCs w:val="22"/>
        </w:rPr>
        <w:t>:</w:t>
      </w:r>
    </w:p>
    <w:p w:rsidR="00395854" w:rsidRDefault="00395854" w:rsidP="00395854">
      <w:pPr>
        <w:ind w:firstLine="720"/>
        <w:jc w:val="both"/>
        <w:rPr>
          <w:sz w:val="22"/>
          <w:szCs w:val="22"/>
        </w:rPr>
      </w:pPr>
      <w:proofErr w:type="spellStart"/>
      <w:proofErr w:type="gramStart"/>
      <w:r>
        <w:rPr>
          <w:sz w:val="22"/>
          <w:szCs w:val="22"/>
        </w:rPr>
        <w:t>Saglasno</w:t>
      </w:r>
      <w:proofErr w:type="spellEnd"/>
      <w:r>
        <w:rPr>
          <w:sz w:val="22"/>
          <w:szCs w:val="22"/>
        </w:rPr>
        <w:t xml:space="preserve"> </w:t>
      </w:r>
      <w:r w:rsidRPr="00FD6ED9">
        <w:rPr>
          <w:sz w:val="22"/>
          <w:szCs w:val="22"/>
          <w:lang w:val="sr-Cyrl-CS"/>
        </w:rPr>
        <w:t>član</w:t>
      </w:r>
      <w:r>
        <w:rPr>
          <w:sz w:val="22"/>
          <w:szCs w:val="22"/>
        </w:rPr>
        <w:t>u</w:t>
      </w:r>
      <w:r w:rsidRPr="00FD6ED9">
        <w:rPr>
          <w:sz w:val="22"/>
          <w:szCs w:val="22"/>
          <w:lang w:val="sr-Cyrl-CS"/>
        </w:rPr>
        <w:t xml:space="preserve"> 7.</w:t>
      </w:r>
      <w:proofErr w:type="gramEnd"/>
      <w:r w:rsidRPr="00FD6ED9">
        <w:rPr>
          <w:sz w:val="22"/>
          <w:szCs w:val="22"/>
          <w:lang w:val="sr-Cyrl-CS"/>
        </w:rPr>
        <w:t xml:space="preserve"> stav 1. tačka 2.(b) </w:t>
      </w:r>
      <w:r w:rsidRPr="00307FBA">
        <w:rPr>
          <w:sz w:val="22"/>
          <w:szCs w:val="22"/>
          <w:lang w:val="sr-Cyrl-CS"/>
        </w:rPr>
        <w:t xml:space="preserve">Zakona o javnim nabavkama </w:t>
      </w:r>
      <w:proofErr w:type="spellStart"/>
      <w:r>
        <w:rPr>
          <w:sz w:val="22"/>
          <w:szCs w:val="22"/>
        </w:rPr>
        <w:t>Republike</w:t>
      </w:r>
      <w:proofErr w:type="spellEnd"/>
      <w:r>
        <w:rPr>
          <w:sz w:val="22"/>
          <w:szCs w:val="22"/>
        </w:rPr>
        <w:t xml:space="preserve"> </w:t>
      </w:r>
      <w:proofErr w:type="spellStart"/>
      <w:r>
        <w:rPr>
          <w:sz w:val="22"/>
          <w:szCs w:val="22"/>
        </w:rPr>
        <w:t>Srbije</w:t>
      </w:r>
      <w:proofErr w:type="spellEnd"/>
      <w:r>
        <w:rPr>
          <w:sz w:val="22"/>
          <w:szCs w:val="22"/>
        </w:rPr>
        <w:t xml:space="preserve"> </w:t>
      </w:r>
      <w:r w:rsidRPr="00307FBA">
        <w:rPr>
          <w:sz w:val="22"/>
          <w:szCs w:val="22"/>
          <w:lang w:val="sr-Cyrl-CS"/>
        </w:rPr>
        <w:t>(„Sl. glasnik RS”</w:t>
      </w:r>
      <w:r w:rsidRPr="00307FBA">
        <w:rPr>
          <w:sz w:val="22"/>
          <w:szCs w:val="22"/>
        </w:rPr>
        <w:t>,</w:t>
      </w:r>
      <w:r w:rsidRPr="00307FBA">
        <w:rPr>
          <w:sz w:val="22"/>
          <w:szCs w:val="22"/>
          <w:lang w:val="sr-Cyrl-CS"/>
        </w:rPr>
        <w:t xml:space="preserve"> broj 116/08</w:t>
      </w:r>
      <w:r w:rsidRPr="000C0D58">
        <w:rPr>
          <w:sz w:val="22"/>
          <w:szCs w:val="22"/>
          <w:lang w:val="sr-Cyrl-CS"/>
        </w:rPr>
        <w:t>)</w:t>
      </w:r>
      <w:r w:rsidRPr="000C0D58">
        <w:rPr>
          <w:sz w:val="22"/>
          <w:szCs w:val="22"/>
        </w:rPr>
        <w:t xml:space="preserve"> </w:t>
      </w:r>
      <w:proofErr w:type="spellStart"/>
      <w:r w:rsidRPr="000C0D58">
        <w:rPr>
          <w:sz w:val="22"/>
          <w:szCs w:val="22"/>
        </w:rPr>
        <w:t>i</w:t>
      </w:r>
      <w:proofErr w:type="spellEnd"/>
      <w:r w:rsidRPr="000C0D58">
        <w:rPr>
          <w:rStyle w:val="Strong"/>
          <w:b w:val="0"/>
          <w:sz w:val="22"/>
          <w:szCs w:val="22"/>
        </w:rPr>
        <w:t xml:space="preserve"> </w:t>
      </w:r>
      <w:proofErr w:type="spellStart"/>
      <w:r w:rsidRPr="000C0D58">
        <w:rPr>
          <w:kern w:val="32"/>
          <w:sz w:val="22"/>
          <w:szCs w:val="22"/>
        </w:rPr>
        <w:t>Finansijskom</w:t>
      </w:r>
      <w:proofErr w:type="spellEnd"/>
      <w:r w:rsidRPr="000C0D58">
        <w:rPr>
          <w:kern w:val="32"/>
          <w:sz w:val="22"/>
          <w:szCs w:val="22"/>
        </w:rPr>
        <w:t xml:space="preserve"> </w:t>
      </w:r>
      <w:proofErr w:type="spellStart"/>
      <w:r w:rsidRPr="000C0D58">
        <w:rPr>
          <w:kern w:val="32"/>
          <w:sz w:val="22"/>
          <w:szCs w:val="22"/>
        </w:rPr>
        <w:t>ugovoru</w:t>
      </w:r>
      <w:proofErr w:type="spellEnd"/>
      <w:r w:rsidRPr="000C0D58">
        <w:rPr>
          <w:kern w:val="32"/>
          <w:sz w:val="22"/>
          <w:szCs w:val="22"/>
        </w:rPr>
        <w:t xml:space="preserve"> (</w:t>
      </w:r>
      <w:proofErr w:type="spellStart"/>
      <w:r w:rsidRPr="000C0D58">
        <w:rPr>
          <w:kern w:val="32"/>
          <w:sz w:val="22"/>
          <w:szCs w:val="22"/>
        </w:rPr>
        <w:t>Istraživanje</w:t>
      </w:r>
      <w:proofErr w:type="spellEnd"/>
      <w:r w:rsidRPr="000C0D58">
        <w:rPr>
          <w:kern w:val="32"/>
          <w:sz w:val="22"/>
          <w:szCs w:val="22"/>
        </w:rPr>
        <w:t xml:space="preserve"> </w:t>
      </w:r>
      <w:proofErr w:type="spellStart"/>
      <w:r w:rsidRPr="000C0D58">
        <w:rPr>
          <w:kern w:val="32"/>
          <w:sz w:val="22"/>
          <w:szCs w:val="22"/>
        </w:rPr>
        <w:t>i</w:t>
      </w:r>
      <w:proofErr w:type="spellEnd"/>
      <w:r w:rsidRPr="000C0D58">
        <w:rPr>
          <w:kern w:val="32"/>
          <w:sz w:val="22"/>
          <w:szCs w:val="22"/>
        </w:rPr>
        <w:t xml:space="preserve"> </w:t>
      </w:r>
      <w:proofErr w:type="spellStart"/>
      <w:r w:rsidRPr="000C0D58">
        <w:rPr>
          <w:kern w:val="32"/>
          <w:sz w:val="22"/>
          <w:szCs w:val="22"/>
        </w:rPr>
        <w:t>razvoj</w:t>
      </w:r>
      <w:proofErr w:type="spellEnd"/>
      <w:r w:rsidRPr="000C0D58">
        <w:rPr>
          <w:kern w:val="32"/>
          <w:sz w:val="22"/>
          <w:szCs w:val="22"/>
        </w:rPr>
        <w:t xml:space="preserve"> u </w:t>
      </w:r>
      <w:proofErr w:type="spellStart"/>
      <w:r w:rsidRPr="000C0D58">
        <w:rPr>
          <w:kern w:val="32"/>
          <w:sz w:val="22"/>
          <w:szCs w:val="22"/>
        </w:rPr>
        <w:t>javnom</w:t>
      </w:r>
      <w:proofErr w:type="spellEnd"/>
      <w:r w:rsidRPr="000C0D58">
        <w:rPr>
          <w:kern w:val="32"/>
          <w:sz w:val="22"/>
          <w:szCs w:val="22"/>
        </w:rPr>
        <w:t xml:space="preserve"> </w:t>
      </w:r>
      <w:proofErr w:type="spellStart"/>
      <w:r w:rsidRPr="000C0D58">
        <w:rPr>
          <w:kern w:val="32"/>
          <w:sz w:val="22"/>
          <w:szCs w:val="22"/>
        </w:rPr>
        <w:t>sektoru</w:t>
      </w:r>
      <w:proofErr w:type="spellEnd"/>
      <w:r w:rsidRPr="000C0D58">
        <w:rPr>
          <w:kern w:val="32"/>
          <w:sz w:val="22"/>
          <w:szCs w:val="22"/>
        </w:rPr>
        <w:t xml:space="preserve">) </w:t>
      </w:r>
      <w:proofErr w:type="spellStart"/>
      <w:r w:rsidRPr="000C0D58">
        <w:rPr>
          <w:kern w:val="32"/>
          <w:sz w:val="22"/>
          <w:szCs w:val="22"/>
        </w:rPr>
        <w:t>između</w:t>
      </w:r>
      <w:proofErr w:type="spellEnd"/>
      <w:r w:rsidRPr="000C0D58">
        <w:rPr>
          <w:kern w:val="32"/>
          <w:sz w:val="22"/>
          <w:szCs w:val="22"/>
        </w:rPr>
        <w:t xml:space="preserve"> </w:t>
      </w:r>
      <w:proofErr w:type="spellStart"/>
      <w:r w:rsidRPr="000C0D58">
        <w:rPr>
          <w:kern w:val="32"/>
          <w:sz w:val="22"/>
          <w:szCs w:val="22"/>
        </w:rPr>
        <w:t>Republike</w:t>
      </w:r>
      <w:proofErr w:type="spellEnd"/>
      <w:r w:rsidRPr="000C0D58">
        <w:rPr>
          <w:kern w:val="32"/>
          <w:sz w:val="22"/>
          <w:szCs w:val="22"/>
        </w:rPr>
        <w:t xml:space="preserve"> </w:t>
      </w:r>
      <w:proofErr w:type="spellStart"/>
      <w:r w:rsidRPr="000C0D58">
        <w:rPr>
          <w:kern w:val="32"/>
          <w:sz w:val="22"/>
          <w:szCs w:val="22"/>
        </w:rPr>
        <w:t>Srbije</w:t>
      </w:r>
      <w:proofErr w:type="spellEnd"/>
      <w:r w:rsidRPr="000C0D58">
        <w:rPr>
          <w:kern w:val="32"/>
          <w:sz w:val="22"/>
          <w:szCs w:val="22"/>
        </w:rPr>
        <w:t xml:space="preserve"> </w:t>
      </w:r>
      <w:proofErr w:type="spellStart"/>
      <w:r w:rsidRPr="000C0D58">
        <w:rPr>
          <w:kern w:val="32"/>
          <w:sz w:val="22"/>
          <w:szCs w:val="22"/>
        </w:rPr>
        <w:t>i</w:t>
      </w:r>
      <w:proofErr w:type="spellEnd"/>
      <w:r w:rsidRPr="000C0D58">
        <w:rPr>
          <w:kern w:val="32"/>
          <w:sz w:val="22"/>
          <w:szCs w:val="22"/>
        </w:rPr>
        <w:t xml:space="preserve"> </w:t>
      </w:r>
      <w:proofErr w:type="spellStart"/>
      <w:r w:rsidRPr="000C0D58">
        <w:rPr>
          <w:kern w:val="32"/>
          <w:sz w:val="22"/>
          <w:szCs w:val="22"/>
        </w:rPr>
        <w:t>Evropske</w:t>
      </w:r>
      <w:proofErr w:type="spellEnd"/>
      <w:r w:rsidRPr="000C0D58">
        <w:rPr>
          <w:kern w:val="32"/>
          <w:sz w:val="22"/>
          <w:szCs w:val="22"/>
        </w:rPr>
        <w:t xml:space="preserve"> </w:t>
      </w:r>
      <w:proofErr w:type="spellStart"/>
      <w:r w:rsidRPr="000C0D58">
        <w:rPr>
          <w:kern w:val="32"/>
          <w:sz w:val="22"/>
          <w:szCs w:val="22"/>
        </w:rPr>
        <w:t>investicione</w:t>
      </w:r>
      <w:proofErr w:type="spellEnd"/>
      <w:r w:rsidRPr="000C0D58">
        <w:rPr>
          <w:kern w:val="32"/>
          <w:sz w:val="22"/>
          <w:szCs w:val="22"/>
        </w:rPr>
        <w:t xml:space="preserve"> </w:t>
      </w:r>
      <w:proofErr w:type="spellStart"/>
      <w:r w:rsidRPr="000C0D58">
        <w:rPr>
          <w:kern w:val="32"/>
          <w:sz w:val="22"/>
          <w:szCs w:val="22"/>
        </w:rPr>
        <w:t>banke</w:t>
      </w:r>
      <w:proofErr w:type="spellEnd"/>
      <w:r w:rsidRPr="000C0D58">
        <w:rPr>
          <w:kern w:val="32"/>
          <w:sz w:val="22"/>
          <w:szCs w:val="22"/>
        </w:rPr>
        <w:t xml:space="preserve">, </w:t>
      </w:r>
      <w:proofErr w:type="spellStart"/>
      <w:r w:rsidRPr="000C0D58">
        <w:rPr>
          <w:kern w:val="32"/>
          <w:sz w:val="22"/>
          <w:szCs w:val="22"/>
        </w:rPr>
        <w:t>zaključenim</w:t>
      </w:r>
      <w:proofErr w:type="spellEnd"/>
      <w:r w:rsidRPr="000C0D58">
        <w:rPr>
          <w:kern w:val="32"/>
          <w:sz w:val="22"/>
          <w:szCs w:val="22"/>
        </w:rPr>
        <w:t xml:space="preserve"> 4. </w:t>
      </w:r>
      <w:proofErr w:type="spellStart"/>
      <w:proofErr w:type="gramStart"/>
      <w:r w:rsidRPr="000C0D58">
        <w:rPr>
          <w:kern w:val="32"/>
          <w:sz w:val="22"/>
          <w:szCs w:val="22"/>
        </w:rPr>
        <w:t>marta</w:t>
      </w:r>
      <w:proofErr w:type="spellEnd"/>
      <w:proofErr w:type="gramEnd"/>
      <w:r w:rsidRPr="000C0D58">
        <w:rPr>
          <w:kern w:val="32"/>
          <w:sz w:val="22"/>
          <w:szCs w:val="22"/>
        </w:rPr>
        <w:t xml:space="preserve"> 2010. </w:t>
      </w:r>
      <w:proofErr w:type="spellStart"/>
      <w:proofErr w:type="gramStart"/>
      <w:r w:rsidRPr="000C0D58">
        <w:rPr>
          <w:kern w:val="32"/>
          <w:sz w:val="22"/>
          <w:szCs w:val="22"/>
        </w:rPr>
        <w:t>godine</w:t>
      </w:r>
      <w:proofErr w:type="spellEnd"/>
      <w:proofErr w:type="gramEnd"/>
      <w:r w:rsidRPr="000C0D58">
        <w:rPr>
          <w:kern w:val="32"/>
          <w:sz w:val="22"/>
          <w:szCs w:val="22"/>
        </w:rPr>
        <w:t xml:space="preserve"> u </w:t>
      </w:r>
      <w:proofErr w:type="spellStart"/>
      <w:r w:rsidRPr="000C0D58">
        <w:rPr>
          <w:kern w:val="32"/>
          <w:sz w:val="22"/>
          <w:szCs w:val="22"/>
        </w:rPr>
        <w:t>Beogradu</w:t>
      </w:r>
      <w:proofErr w:type="spellEnd"/>
      <w:r w:rsidRPr="000C0D58">
        <w:rPr>
          <w:kern w:val="32"/>
          <w:sz w:val="22"/>
          <w:szCs w:val="22"/>
        </w:rPr>
        <w:t xml:space="preserve">, </w:t>
      </w:r>
      <w:proofErr w:type="spellStart"/>
      <w:r w:rsidRPr="000C0D58">
        <w:rPr>
          <w:kern w:val="32"/>
          <w:sz w:val="22"/>
          <w:szCs w:val="22"/>
        </w:rPr>
        <w:t>odnosno</w:t>
      </w:r>
      <w:proofErr w:type="spellEnd"/>
      <w:r w:rsidRPr="000C0D58">
        <w:rPr>
          <w:kern w:val="32"/>
          <w:sz w:val="22"/>
          <w:szCs w:val="22"/>
        </w:rPr>
        <w:t xml:space="preserve"> </w:t>
      </w:r>
      <w:proofErr w:type="spellStart"/>
      <w:r w:rsidRPr="000C0D58">
        <w:rPr>
          <w:kern w:val="32"/>
          <w:sz w:val="22"/>
          <w:szCs w:val="22"/>
        </w:rPr>
        <w:t>Aneks</w:t>
      </w:r>
      <w:r>
        <w:rPr>
          <w:kern w:val="32"/>
          <w:sz w:val="22"/>
          <w:szCs w:val="22"/>
        </w:rPr>
        <w:t>u</w:t>
      </w:r>
      <w:proofErr w:type="spellEnd"/>
      <w:r w:rsidRPr="000C0D58">
        <w:rPr>
          <w:kern w:val="32"/>
          <w:sz w:val="22"/>
          <w:szCs w:val="22"/>
        </w:rPr>
        <w:t xml:space="preserve"> br. 1 </w:t>
      </w:r>
      <w:proofErr w:type="spellStart"/>
      <w:r w:rsidRPr="000C0D58">
        <w:rPr>
          <w:kern w:val="32"/>
          <w:sz w:val="22"/>
          <w:szCs w:val="22"/>
        </w:rPr>
        <w:t>od</w:t>
      </w:r>
      <w:proofErr w:type="spellEnd"/>
      <w:r w:rsidRPr="000C0D58">
        <w:rPr>
          <w:kern w:val="32"/>
          <w:sz w:val="22"/>
          <w:szCs w:val="22"/>
        </w:rPr>
        <w:t xml:space="preserve"> 1. </w:t>
      </w:r>
      <w:proofErr w:type="spellStart"/>
      <w:proofErr w:type="gramStart"/>
      <w:r w:rsidRPr="000C0D58">
        <w:rPr>
          <w:kern w:val="32"/>
          <w:sz w:val="22"/>
          <w:szCs w:val="22"/>
        </w:rPr>
        <w:t>avgusta</w:t>
      </w:r>
      <w:proofErr w:type="spellEnd"/>
      <w:proofErr w:type="gramEnd"/>
      <w:r w:rsidRPr="000C0D58">
        <w:rPr>
          <w:kern w:val="32"/>
          <w:sz w:val="22"/>
          <w:szCs w:val="22"/>
        </w:rPr>
        <w:t xml:space="preserve"> 2011. </w:t>
      </w:r>
      <w:proofErr w:type="spellStart"/>
      <w:r w:rsidRPr="000C0D58">
        <w:rPr>
          <w:kern w:val="32"/>
          <w:sz w:val="22"/>
          <w:szCs w:val="22"/>
        </w:rPr>
        <w:t>godine</w:t>
      </w:r>
      <w:proofErr w:type="spellEnd"/>
      <w:r w:rsidRPr="000C0D58">
        <w:rPr>
          <w:kern w:val="32"/>
          <w:sz w:val="22"/>
          <w:szCs w:val="22"/>
        </w:rPr>
        <w:t xml:space="preserve"> </w:t>
      </w:r>
      <w:proofErr w:type="spellStart"/>
      <w:r w:rsidRPr="000C0D58">
        <w:rPr>
          <w:kern w:val="32"/>
          <w:sz w:val="22"/>
          <w:szCs w:val="22"/>
        </w:rPr>
        <w:t>Finansijskog</w:t>
      </w:r>
      <w:proofErr w:type="spellEnd"/>
      <w:r w:rsidRPr="000C0D58">
        <w:rPr>
          <w:kern w:val="32"/>
          <w:sz w:val="22"/>
          <w:szCs w:val="22"/>
        </w:rPr>
        <w:t xml:space="preserve"> </w:t>
      </w:r>
      <w:proofErr w:type="spellStart"/>
      <w:r w:rsidRPr="000C0D58">
        <w:rPr>
          <w:kern w:val="32"/>
          <w:sz w:val="22"/>
          <w:szCs w:val="22"/>
        </w:rPr>
        <w:t>ugovora</w:t>
      </w:r>
      <w:proofErr w:type="spellEnd"/>
      <w:r w:rsidRPr="000C0D58">
        <w:rPr>
          <w:kern w:val="32"/>
          <w:sz w:val="22"/>
          <w:szCs w:val="22"/>
        </w:rPr>
        <w:t xml:space="preserve"> (</w:t>
      </w:r>
      <w:proofErr w:type="spellStart"/>
      <w:r w:rsidRPr="000C0D58">
        <w:rPr>
          <w:kern w:val="32"/>
          <w:sz w:val="22"/>
          <w:szCs w:val="22"/>
        </w:rPr>
        <w:t>Istraživanje</w:t>
      </w:r>
      <w:proofErr w:type="spellEnd"/>
      <w:r w:rsidRPr="000C0D58">
        <w:rPr>
          <w:kern w:val="32"/>
          <w:sz w:val="22"/>
          <w:szCs w:val="22"/>
        </w:rPr>
        <w:t xml:space="preserve"> </w:t>
      </w:r>
      <w:proofErr w:type="spellStart"/>
      <w:r w:rsidRPr="000C0D58">
        <w:rPr>
          <w:kern w:val="32"/>
          <w:sz w:val="22"/>
          <w:szCs w:val="22"/>
        </w:rPr>
        <w:t>i</w:t>
      </w:r>
      <w:proofErr w:type="spellEnd"/>
      <w:r w:rsidRPr="000C0D58">
        <w:rPr>
          <w:kern w:val="32"/>
          <w:sz w:val="22"/>
          <w:szCs w:val="22"/>
        </w:rPr>
        <w:t xml:space="preserve"> </w:t>
      </w:r>
      <w:proofErr w:type="spellStart"/>
      <w:r w:rsidRPr="000C0D58">
        <w:rPr>
          <w:kern w:val="32"/>
          <w:sz w:val="22"/>
          <w:szCs w:val="22"/>
        </w:rPr>
        <w:t>razvoj</w:t>
      </w:r>
      <w:proofErr w:type="spellEnd"/>
      <w:r w:rsidRPr="000C0D58">
        <w:rPr>
          <w:kern w:val="32"/>
          <w:sz w:val="22"/>
          <w:szCs w:val="22"/>
        </w:rPr>
        <w:t xml:space="preserve"> u </w:t>
      </w:r>
      <w:proofErr w:type="spellStart"/>
      <w:r w:rsidRPr="000C0D58">
        <w:rPr>
          <w:kern w:val="32"/>
          <w:sz w:val="22"/>
          <w:szCs w:val="22"/>
        </w:rPr>
        <w:t>javnom</w:t>
      </w:r>
      <w:proofErr w:type="spellEnd"/>
      <w:r w:rsidRPr="000C0D58">
        <w:rPr>
          <w:kern w:val="32"/>
          <w:sz w:val="22"/>
          <w:szCs w:val="22"/>
        </w:rPr>
        <w:t xml:space="preserve"> </w:t>
      </w:r>
      <w:proofErr w:type="spellStart"/>
      <w:r w:rsidRPr="000C0D58">
        <w:rPr>
          <w:kern w:val="32"/>
          <w:sz w:val="22"/>
          <w:szCs w:val="22"/>
        </w:rPr>
        <w:t>sektoru</w:t>
      </w:r>
      <w:proofErr w:type="spellEnd"/>
      <w:r w:rsidRPr="000C0D58">
        <w:rPr>
          <w:kern w:val="32"/>
          <w:sz w:val="22"/>
          <w:szCs w:val="22"/>
        </w:rPr>
        <w:t>)</w:t>
      </w:r>
      <w:r>
        <w:rPr>
          <w:kern w:val="32"/>
          <w:sz w:val="22"/>
          <w:szCs w:val="22"/>
        </w:rPr>
        <w:t>,</w:t>
      </w:r>
      <w:r w:rsidRPr="000C0D58">
        <w:rPr>
          <w:kern w:val="32"/>
          <w:sz w:val="22"/>
          <w:szCs w:val="22"/>
        </w:rPr>
        <w:t xml:space="preserve"> </w:t>
      </w:r>
      <w:r w:rsidRPr="000C0D58">
        <w:rPr>
          <w:rStyle w:val="Strong"/>
          <w:b w:val="0"/>
          <w:sz w:val="22"/>
          <w:szCs w:val="22"/>
        </w:rPr>
        <w:t xml:space="preserve">a </w:t>
      </w:r>
      <w:proofErr w:type="spellStart"/>
      <w:r w:rsidRPr="000C0D58">
        <w:rPr>
          <w:rStyle w:val="Strong"/>
          <w:b w:val="0"/>
          <w:sz w:val="22"/>
          <w:szCs w:val="22"/>
        </w:rPr>
        <w:t>na</w:t>
      </w:r>
      <w:proofErr w:type="spellEnd"/>
      <w:r w:rsidRPr="000C0D58">
        <w:rPr>
          <w:rStyle w:val="Strong"/>
          <w:b w:val="0"/>
          <w:sz w:val="22"/>
          <w:szCs w:val="22"/>
        </w:rPr>
        <w:t xml:space="preserve"> </w:t>
      </w:r>
      <w:proofErr w:type="spellStart"/>
      <w:r w:rsidRPr="000C0D58">
        <w:rPr>
          <w:rStyle w:val="Strong"/>
          <w:b w:val="0"/>
          <w:sz w:val="22"/>
          <w:szCs w:val="22"/>
        </w:rPr>
        <w:t>osnovu</w:t>
      </w:r>
      <w:proofErr w:type="spellEnd"/>
      <w:r w:rsidRPr="000C0D58">
        <w:rPr>
          <w:rStyle w:val="Strong"/>
          <w:b w:val="0"/>
          <w:sz w:val="22"/>
          <w:szCs w:val="22"/>
        </w:rPr>
        <w:t xml:space="preserve"> </w:t>
      </w:r>
      <w:proofErr w:type="spellStart"/>
      <w:r w:rsidRPr="000C0D58">
        <w:rPr>
          <w:rStyle w:val="Strong"/>
          <w:b w:val="0"/>
          <w:sz w:val="22"/>
          <w:szCs w:val="22"/>
        </w:rPr>
        <w:t>saglasnosti</w:t>
      </w:r>
      <w:proofErr w:type="spellEnd"/>
      <w:r w:rsidRPr="000C0D58">
        <w:rPr>
          <w:rStyle w:val="Strong"/>
          <w:b w:val="0"/>
          <w:sz w:val="22"/>
          <w:szCs w:val="22"/>
        </w:rPr>
        <w:t xml:space="preserve"> </w:t>
      </w:r>
      <w:proofErr w:type="spellStart"/>
      <w:r w:rsidRPr="000C0D58">
        <w:rPr>
          <w:rStyle w:val="Strong"/>
          <w:b w:val="0"/>
          <w:sz w:val="22"/>
          <w:szCs w:val="22"/>
        </w:rPr>
        <w:t>nadležnih</w:t>
      </w:r>
      <w:proofErr w:type="spellEnd"/>
      <w:r>
        <w:rPr>
          <w:rStyle w:val="Strong"/>
          <w:b w:val="0"/>
          <w:sz w:val="22"/>
          <w:szCs w:val="22"/>
        </w:rPr>
        <w:t xml:space="preserve"> </w:t>
      </w:r>
      <w:proofErr w:type="spellStart"/>
      <w:r>
        <w:rPr>
          <w:rStyle w:val="Strong"/>
          <w:b w:val="0"/>
          <w:sz w:val="22"/>
          <w:szCs w:val="22"/>
        </w:rPr>
        <w:t>organa</w:t>
      </w:r>
      <w:proofErr w:type="spellEnd"/>
      <w:r>
        <w:rPr>
          <w:rStyle w:val="Strong"/>
          <w:b w:val="0"/>
          <w:sz w:val="22"/>
          <w:szCs w:val="22"/>
        </w:rPr>
        <w:t xml:space="preserve"> </w:t>
      </w:r>
      <w:proofErr w:type="spellStart"/>
      <w:r>
        <w:rPr>
          <w:rStyle w:val="Strong"/>
          <w:b w:val="0"/>
          <w:sz w:val="22"/>
          <w:szCs w:val="22"/>
        </w:rPr>
        <w:t>Evropske</w:t>
      </w:r>
      <w:proofErr w:type="spellEnd"/>
      <w:r>
        <w:rPr>
          <w:rStyle w:val="Strong"/>
          <w:b w:val="0"/>
          <w:sz w:val="22"/>
          <w:szCs w:val="22"/>
        </w:rPr>
        <w:t xml:space="preserve"> </w:t>
      </w:r>
      <w:proofErr w:type="spellStart"/>
      <w:r>
        <w:rPr>
          <w:rStyle w:val="Strong"/>
          <w:b w:val="0"/>
          <w:sz w:val="22"/>
          <w:szCs w:val="22"/>
        </w:rPr>
        <w:t>investicione</w:t>
      </w:r>
      <w:proofErr w:type="spellEnd"/>
      <w:r>
        <w:rPr>
          <w:rStyle w:val="Strong"/>
          <w:b w:val="0"/>
          <w:sz w:val="22"/>
          <w:szCs w:val="22"/>
        </w:rPr>
        <w:t xml:space="preserve"> </w:t>
      </w:r>
      <w:proofErr w:type="spellStart"/>
      <w:r>
        <w:rPr>
          <w:rStyle w:val="Strong"/>
          <w:b w:val="0"/>
          <w:sz w:val="22"/>
          <w:szCs w:val="22"/>
        </w:rPr>
        <w:t>banke</w:t>
      </w:r>
      <w:proofErr w:type="spellEnd"/>
      <w:r w:rsidRPr="000C0D58">
        <w:rPr>
          <w:rStyle w:val="Strong"/>
          <w:b w:val="0"/>
          <w:sz w:val="22"/>
          <w:szCs w:val="22"/>
        </w:rPr>
        <w:t xml:space="preserve"> </w:t>
      </w:r>
      <w:proofErr w:type="spellStart"/>
      <w:r>
        <w:rPr>
          <w:rStyle w:val="Strong"/>
          <w:b w:val="0"/>
          <w:sz w:val="22"/>
          <w:szCs w:val="22"/>
        </w:rPr>
        <w:t>na</w:t>
      </w:r>
      <w:proofErr w:type="spellEnd"/>
      <w:r>
        <w:rPr>
          <w:rStyle w:val="Strong"/>
          <w:b w:val="0"/>
          <w:sz w:val="22"/>
          <w:szCs w:val="22"/>
        </w:rPr>
        <w:t xml:space="preserve"> </w:t>
      </w:r>
      <w:proofErr w:type="spellStart"/>
      <w:r>
        <w:rPr>
          <w:rStyle w:val="Strong"/>
          <w:b w:val="0"/>
          <w:sz w:val="22"/>
          <w:szCs w:val="22"/>
        </w:rPr>
        <w:t>predloženu</w:t>
      </w:r>
      <w:proofErr w:type="spellEnd"/>
      <w:r>
        <w:rPr>
          <w:rStyle w:val="Strong"/>
          <w:b w:val="0"/>
          <w:sz w:val="22"/>
          <w:szCs w:val="22"/>
        </w:rPr>
        <w:t xml:space="preserve"> </w:t>
      </w:r>
      <w:proofErr w:type="spellStart"/>
      <w:r>
        <w:rPr>
          <w:rStyle w:val="Strong"/>
          <w:b w:val="0"/>
          <w:sz w:val="22"/>
          <w:szCs w:val="22"/>
        </w:rPr>
        <w:t>proceduru</w:t>
      </w:r>
      <w:proofErr w:type="spellEnd"/>
      <w:r>
        <w:rPr>
          <w:rStyle w:val="Strong"/>
          <w:b w:val="0"/>
          <w:sz w:val="22"/>
          <w:szCs w:val="22"/>
        </w:rPr>
        <w:t xml:space="preserve"> </w:t>
      </w:r>
      <w:proofErr w:type="spellStart"/>
      <w:r>
        <w:rPr>
          <w:rStyle w:val="Strong"/>
          <w:b w:val="0"/>
          <w:sz w:val="22"/>
          <w:szCs w:val="22"/>
        </w:rPr>
        <w:t>za</w:t>
      </w:r>
      <w:proofErr w:type="spellEnd"/>
      <w:r>
        <w:rPr>
          <w:rStyle w:val="Strong"/>
          <w:b w:val="0"/>
          <w:sz w:val="22"/>
          <w:szCs w:val="22"/>
        </w:rPr>
        <w:t xml:space="preserve"> </w:t>
      </w:r>
      <w:proofErr w:type="spellStart"/>
      <w:r>
        <w:rPr>
          <w:rStyle w:val="Strong"/>
          <w:b w:val="0"/>
          <w:sz w:val="22"/>
          <w:szCs w:val="22"/>
        </w:rPr>
        <w:t>sprovođenje</w:t>
      </w:r>
      <w:proofErr w:type="spellEnd"/>
      <w:r>
        <w:rPr>
          <w:rStyle w:val="Strong"/>
          <w:b w:val="0"/>
          <w:sz w:val="22"/>
          <w:szCs w:val="22"/>
        </w:rPr>
        <w:t xml:space="preserve"> </w:t>
      </w:r>
      <w:proofErr w:type="spellStart"/>
      <w:r>
        <w:rPr>
          <w:rStyle w:val="Strong"/>
          <w:b w:val="0"/>
          <w:sz w:val="22"/>
          <w:szCs w:val="22"/>
        </w:rPr>
        <w:t>postupka</w:t>
      </w:r>
      <w:proofErr w:type="spellEnd"/>
      <w:r>
        <w:rPr>
          <w:rStyle w:val="Strong"/>
          <w:b w:val="0"/>
          <w:sz w:val="22"/>
          <w:szCs w:val="22"/>
        </w:rPr>
        <w:t xml:space="preserve"> </w:t>
      </w:r>
      <w:proofErr w:type="spellStart"/>
      <w:r>
        <w:rPr>
          <w:rStyle w:val="Strong"/>
          <w:b w:val="0"/>
          <w:sz w:val="22"/>
          <w:szCs w:val="22"/>
        </w:rPr>
        <w:t>javne</w:t>
      </w:r>
      <w:proofErr w:type="spellEnd"/>
      <w:r>
        <w:rPr>
          <w:rStyle w:val="Strong"/>
          <w:b w:val="0"/>
          <w:sz w:val="22"/>
          <w:szCs w:val="22"/>
        </w:rPr>
        <w:t xml:space="preserve"> </w:t>
      </w:r>
      <w:proofErr w:type="spellStart"/>
      <w:r>
        <w:rPr>
          <w:rStyle w:val="Strong"/>
          <w:b w:val="0"/>
          <w:sz w:val="22"/>
          <w:szCs w:val="22"/>
        </w:rPr>
        <w:t>nabavke</w:t>
      </w:r>
      <w:proofErr w:type="spellEnd"/>
      <w:r>
        <w:rPr>
          <w:rStyle w:val="Strong"/>
          <w:b w:val="0"/>
          <w:sz w:val="22"/>
          <w:szCs w:val="22"/>
        </w:rPr>
        <w:t xml:space="preserve"> </w:t>
      </w:r>
      <w:proofErr w:type="spellStart"/>
      <w:r>
        <w:rPr>
          <w:rStyle w:val="Strong"/>
          <w:b w:val="0"/>
          <w:sz w:val="22"/>
          <w:szCs w:val="22"/>
        </w:rPr>
        <w:t>zavedene</w:t>
      </w:r>
      <w:proofErr w:type="spellEnd"/>
      <w:r>
        <w:rPr>
          <w:rStyle w:val="Strong"/>
          <w:b w:val="0"/>
          <w:sz w:val="22"/>
          <w:szCs w:val="22"/>
        </w:rPr>
        <w:t xml:space="preserve"> </w:t>
      </w:r>
      <w:proofErr w:type="spellStart"/>
      <w:r>
        <w:rPr>
          <w:rStyle w:val="Strong"/>
          <w:b w:val="0"/>
          <w:sz w:val="22"/>
          <w:szCs w:val="22"/>
        </w:rPr>
        <w:t>kod</w:t>
      </w:r>
      <w:proofErr w:type="spellEnd"/>
      <w:r>
        <w:rPr>
          <w:rStyle w:val="Strong"/>
          <w:b w:val="0"/>
          <w:sz w:val="22"/>
          <w:szCs w:val="22"/>
        </w:rPr>
        <w:t xml:space="preserve"> </w:t>
      </w:r>
      <w:proofErr w:type="spellStart"/>
      <w:r>
        <w:rPr>
          <w:rStyle w:val="Strong"/>
          <w:b w:val="0"/>
          <w:sz w:val="22"/>
          <w:szCs w:val="22"/>
        </w:rPr>
        <w:t>Naručioca</w:t>
      </w:r>
      <w:proofErr w:type="spellEnd"/>
      <w:r>
        <w:rPr>
          <w:rStyle w:val="Strong"/>
          <w:b w:val="0"/>
          <w:sz w:val="22"/>
          <w:szCs w:val="22"/>
        </w:rPr>
        <w:t xml:space="preserve"> pod </w:t>
      </w:r>
      <w:proofErr w:type="spellStart"/>
      <w:r>
        <w:rPr>
          <w:rStyle w:val="Strong"/>
          <w:b w:val="0"/>
          <w:sz w:val="22"/>
          <w:szCs w:val="22"/>
        </w:rPr>
        <w:t>brojem</w:t>
      </w:r>
      <w:proofErr w:type="spellEnd"/>
      <w:r>
        <w:rPr>
          <w:rStyle w:val="Strong"/>
          <w:b w:val="0"/>
          <w:sz w:val="22"/>
          <w:szCs w:val="22"/>
        </w:rPr>
        <w:t xml:space="preserve">: 1752, </w:t>
      </w:r>
      <w:proofErr w:type="spellStart"/>
      <w:r w:rsidRPr="00307FBA">
        <w:rPr>
          <w:sz w:val="22"/>
          <w:szCs w:val="22"/>
        </w:rPr>
        <w:t>Nabavka</w:t>
      </w:r>
      <w:proofErr w:type="spellEnd"/>
      <w:r w:rsidRPr="00307FBA">
        <w:rPr>
          <w:sz w:val="22"/>
          <w:szCs w:val="22"/>
        </w:rPr>
        <w:t xml:space="preserve"> </w:t>
      </w:r>
      <w:proofErr w:type="spellStart"/>
      <w:r w:rsidRPr="00307FBA">
        <w:rPr>
          <w:sz w:val="22"/>
          <w:szCs w:val="22"/>
        </w:rPr>
        <w:t>potrošnog</w:t>
      </w:r>
      <w:proofErr w:type="spellEnd"/>
      <w:r w:rsidRPr="00FD6ED9">
        <w:rPr>
          <w:sz w:val="22"/>
          <w:szCs w:val="22"/>
        </w:rPr>
        <w:t xml:space="preserve"> </w:t>
      </w:r>
      <w:proofErr w:type="spellStart"/>
      <w:r w:rsidRPr="00FD6ED9">
        <w:rPr>
          <w:sz w:val="22"/>
          <w:szCs w:val="22"/>
        </w:rPr>
        <w:t>materijala</w:t>
      </w:r>
      <w:proofErr w:type="spellEnd"/>
      <w:r w:rsidRPr="00FD6ED9">
        <w:rPr>
          <w:sz w:val="22"/>
          <w:szCs w:val="22"/>
        </w:rPr>
        <w:t xml:space="preserve"> </w:t>
      </w:r>
      <w:proofErr w:type="spellStart"/>
      <w:r w:rsidRPr="00FD6ED9">
        <w:rPr>
          <w:sz w:val="22"/>
          <w:szCs w:val="22"/>
        </w:rPr>
        <w:t>za</w:t>
      </w:r>
      <w:proofErr w:type="spellEnd"/>
      <w:r w:rsidRPr="00FD6ED9">
        <w:rPr>
          <w:sz w:val="22"/>
          <w:szCs w:val="22"/>
        </w:rPr>
        <w:t xml:space="preserve"> </w:t>
      </w:r>
      <w:proofErr w:type="spellStart"/>
      <w:r w:rsidRPr="00FD6ED9">
        <w:rPr>
          <w:sz w:val="22"/>
          <w:szCs w:val="22"/>
        </w:rPr>
        <w:t>potrebe</w:t>
      </w:r>
      <w:proofErr w:type="spellEnd"/>
      <w:r w:rsidRPr="00FD6ED9">
        <w:rPr>
          <w:sz w:val="22"/>
          <w:szCs w:val="22"/>
        </w:rPr>
        <w:t xml:space="preserve"> </w:t>
      </w:r>
      <w:proofErr w:type="spellStart"/>
      <w:r w:rsidRPr="00FD6ED9">
        <w:rPr>
          <w:sz w:val="22"/>
          <w:szCs w:val="22"/>
        </w:rPr>
        <w:t>naučnoistraživačkih</w:t>
      </w:r>
      <w:proofErr w:type="spellEnd"/>
      <w:r w:rsidRPr="00FD6ED9">
        <w:rPr>
          <w:sz w:val="22"/>
          <w:szCs w:val="22"/>
        </w:rPr>
        <w:t xml:space="preserve"> </w:t>
      </w:r>
      <w:proofErr w:type="spellStart"/>
      <w:r w:rsidRPr="00FD6ED9">
        <w:rPr>
          <w:sz w:val="22"/>
          <w:szCs w:val="22"/>
        </w:rPr>
        <w:t>organizacija</w:t>
      </w:r>
      <w:proofErr w:type="spellEnd"/>
      <w:r w:rsidRPr="00FD6ED9">
        <w:rPr>
          <w:sz w:val="22"/>
          <w:szCs w:val="22"/>
        </w:rPr>
        <w:t xml:space="preserve"> Tender </w:t>
      </w:r>
      <w:proofErr w:type="spellStart"/>
      <w:r w:rsidRPr="00FD6ED9">
        <w:rPr>
          <w:sz w:val="22"/>
          <w:szCs w:val="22"/>
        </w:rPr>
        <w:t>broj</w:t>
      </w:r>
      <w:proofErr w:type="spellEnd"/>
      <w:r w:rsidRPr="00FD6ED9">
        <w:rPr>
          <w:sz w:val="22"/>
          <w:szCs w:val="22"/>
        </w:rPr>
        <w:t xml:space="preserve"> 1</w:t>
      </w:r>
      <w:r w:rsidRPr="00FD6ED9">
        <w:rPr>
          <w:b/>
          <w:sz w:val="22"/>
          <w:szCs w:val="22"/>
          <w:lang w:val="sr-Latn-CS"/>
        </w:rPr>
        <w:t>,</w:t>
      </w:r>
      <w:r w:rsidRPr="00FD6ED9">
        <w:rPr>
          <w:rStyle w:val="HeaderChar"/>
          <w:b/>
          <w:sz w:val="22"/>
          <w:szCs w:val="22"/>
        </w:rPr>
        <w:t xml:space="preserve"> </w:t>
      </w:r>
      <w:proofErr w:type="spellStart"/>
      <w:r w:rsidRPr="00FD6ED9">
        <w:rPr>
          <w:rStyle w:val="HeaderChar"/>
          <w:sz w:val="22"/>
          <w:szCs w:val="22"/>
        </w:rPr>
        <w:t>broj</w:t>
      </w:r>
      <w:proofErr w:type="spellEnd"/>
      <w:r w:rsidRPr="00FD6ED9">
        <w:rPr>
          <w:rStyle w:val="HeaderChar"/>
          <w:sz w:val="22"/>
          <w:szCs w:val="22"/>
        </w:rPr>
        <w:t xml:space="preserve"> </w:t>
      </w:r>
      <w:proofErr w:type="spellStart"/>
      <w:r w:rsidRPr="00FD6ED9">
        <w:rPr>
          <w:rStyle w:val="HeaderChar"/>
          <w:sz w:val="22"/>
          <w:szCs w:val="22"/>
        </w:rPr>
        <w:t>nabavke</w:t>
      </w:r>
      <w:proofErr w:type="spellEnd"/>
      <w:r w:rsidRPr="00883B78">
        <w:rPr>
          <w:rStyle w:val="HeaderChar"/>
          <w:sz w:val="22"/>
          <w:szCs w:val="22"/>
        </w:rPr>
        <w:t xml:space="preserve">: </w:t>
      </w:r>
      <w:r w:rsidRPr="00883B78">
        <w:rPr>
          <w:rStyle w:val="Strong"/>
          <w:b w:val="0"/>
          <w:sz w:val="22"/>
          <w:szCs w:val="22"/>
          <w:lang w:val="sr-Cyrl-CS"/>
        </w:rPr>
        <w:t>IOP/4-2011/C/</w:t>
      </w:r>
      <w:r>
        <w:rPr>
          <w:rStyle w:val="Strong"/>
          <w:b w:val="0"/>
          <w:sz w:val="22"/>
          <w:szCs w:val="22"/>
          <w:lang w:val="sr-Cyrl-CS"/>
        </w:rPr>
        <w:t>TENDER</w:t>
      </w:r>
      <w:r w:rsidRPr="00883B78">
        <w:rPr>
          <w:rStyle w:val="Strong"/>
          <w:b w:val="0"/>
          <w:sz w:val="22"/>
          <w:szCs w:val="22"/>
          <w:lang w:val="sr-Cyrl-CS"/>
        </w:rPr>
        <w:t xml:space="preserve"> </w:t>
      </w:r>
      <w:r>
        <w:rPr>
          <w:rStyle w:val="Strong"/>
          <w:b w:val="0"/>
          <w:sz w:val="22"/>
          <w:szCs w:val="22"/>
          <w:lang w:val="sr-Cyrl-CS"/>
        </w:rPr>
        <w:t>BROJ</w:t>
      </w:r>
      <w:r w:rsidRPr="00883B78">
        <w:rPr>
          <w:rStyle w:val="Strong"/>
          <w:b w:val="0"/>
          <w:sz w:val="22"/>
          <w:szCs w:val="22"/>
          <w:lang w:val="sr-Cyrl-CS"/>
        </w:rPr>
        <w:t xml:space="preserve"> 1</w:t>
      </w:r>
      <w:r>
        <w:rPr>
          <w:rStyle w:val="Strong"/>
          <w:b w:val="0"/>
          <w:sz w:val="22"/>
          <w:szCs w:val="22"/>
        </w:rPr>
        <w:t>,</w:t>
      </w:r>
      <w:r w:rsidRPr="00FD6ED9">
        <w:rPr>
          <w:lang w:val="sr-Cyrl-CS"/>
        </w:rPr>
        <w:t xml:space="preserve"> </w:t>
      </w:r>
      <w:proofErr w:type="spellStart"/>
      <w:r>
        <w:rPr>
          <w:rStyle w:val="Strong"/>
          <w:b w:val="0"/>
          <w:sz w:val="22"/>
          <w:szCs w:val="22"/>
        </w:rPr>
        <w:t>sprovodi</w:t>
      </w:r>
      <w:proofErr w:type="spellEnd"/>
      <w:r>
        <w:rPr>
          <w:rStyle w:val="Strong"/>
          <w:b w:val="0"/>
          <w:sz w:val="22"/>
          <w:szCs w:val="22"/>
        </w:rPr>
        <w:t xml:space="preserve"> se u </w:t>
      </w:r>
      <w:proofErr w:type="spellStart"/>
      <w:r>
        <w:rPr>
          <w:rStyle w:val="Strong"/>
          <w:b w:val="0"/>
          <w:sz w:val="22"/>
          <w:szCs w:val="22"/>
        </w:rPr>
        <w:t>međunarodnom</w:t>
      </w:r>
      <w:proofErr w:type="spellEnd"/>
      <w:r>
        <w:rPr>
          <w:rStyle w:val="Strong"/>
          <w:b w:val="0"/>
          <w:sz w:val="22"/>
          <w:szCs w:val="22"/>
        </w:rPr>
        <w:t xml:space="preserve"> </w:t>
      </w:r>
      <w:proofErr w:type="spellStart"/>
      <w:r>
        <w:rPr>
          <w:rStyle w:val="Strong"/>
          <w:b w:val="0"/>
          <w:sz w:val="22"/>
          <w:szCs w:val="22"/>
        </w:rPr>
        <w:t>otvorenom</w:t>
      </w:r>
      <w:proofErr w:type="spellEnd"/>
      <w:r>
        <w:rPr>
          <w:rStyle w:val="Strong"/>
          <w:b w:val="0"/>
          <w:sz w:val="22"/>
          <w:szCs w:val="22"/>
        </w:rPr>
        <w:t xml:space="preserve"> </w:t>
      </w:r>
      <w:proofErr w:type="spellStart"/>
      <w:r>
        <w:rPr>
          <w:rStyle w:val="Strong"/>
          <w:b w:val="0"/>
          <w:sz w:val="22"/>
          <w:szCs w:val="22"/>
        </w:rPr>
        <w:t>postupku</w:t>
      </w:r>
      <w:proofErr w:type="spellEnd"/>
      <w:r w:rsidRPr="00307FBA">
        <w:rPr>
          <w:sz w:val="22"/>
          <w:szCs w:val="22"/>
        </w:rPr>
        <w:t xml:space="preserve"> </w:t>
      </w:r>
      <w:r>
        <w:rPr>
          <w:sz w:val="22"/>
          <w:szCs w:val="22"/>
        </w:rPr>
        <w:t xml:space="preserve">u </w:t>
      </w:r>
      <w:proofErr w:type="spellStart"/>
      <w:r>
        <w:rPr>
          <w:sz w:val="22"/>
          <w:szCs w:val="22"/>
        </w:rPr>
        <w:t>skladu</w:t>
      </w:r>
      <w:proofErr w:type="spellEnd"/>
      <w:r>
        <w:rPr>
          <w:sz w:val="22"/>
          <w:szCs w:val="22"/>
        </w:rPr>
        <w:t xml:space="preserve"> </w:t>
      </w:r>
      <w:proofErr w:type="spellStart"/>
      <w:r>
        <w:rPr>
          <w:sz w:val="22"/>
          <w:szCs w:val="22"/>
        </w:rPr>
        <w:t>sa</w:t>
      </w:r>
      <w:proofErr w:type="spellEnd"/>
      <w:r w:rsidRPr="00307FBA">
        <w:rPr>
          <w:sz w:val="22"/>
          <w:szCs w:val="22"/>
        </w:rPr>
        <w:t xml:space="preserve"> </w:t>
      </w:r>
      <w:r w:rsidRPr="00307FBA">
        <w:rPr>
          <w:sz w:val="22"/>
          <w:szCs w:val="22"/>
          <w:lang w:val="sr-Cyrl-CS"/>
        </w:rPr>
        <w:t>politikom Evropske investicione banke opisanom u Vodiču za nabavke</w:t>
      </w:r>
      <w:r w:rsidRPr="00307FBA">
        <w:rPr>
          <w:sz w:val="22"/>
          <w:szCs w:val="22"/>
        </w:rPr>
        <w:t xml:space="preserve"> </w:t>
      </w:r>
      <w:hyperlink r:id="rId7" w:history="1">
        <w:r w:rsidRPr="00307FBA">
          <w:rPr>
            <w:rStyle w:val="Hyperlink"/>
            <w:sz w:val="22"/>
            <w:szCs w:val="22"/>
            <w:lang w:val="sr-Cyrl-CS"/>
          </w:rPr>
          <w:t>http://www.eib.org/projects/publications/guide-to-procurement</w:t>
        </w:r>
      </w:hyperlink>
      <w:r>
        <w:rPr>
          <w:sz w:val="22"/>
          <w:szCs w:val="22"/>
        </w:rPr>
        <w:t>.</w:t>
      </w:r>
    </w:p>
    <w:p w:rsidR="00395854" w:rsidRDefault="00395854" w:rsidP="00395854">
      <w:pPr>
        <w:ind w:firstLine="720"/>
        <w:jc w:val="both"/>
        <w:rPr>
          <w:sz w:val="22"/>
          <w:szCs w:val="22"/>
        </w:rPr>
      </w:pPr>
      <w:proofErr w:type="gramStart"/>
      <w:r>
        <w:rPr>
          <w:sz w:val="22"/>
          <w:szCs w:val="22"/>
        </w:rPr>
        <w:t xml:space="preserve">Na </w:t>
      </w:r>
      <w:proofErr w:type="spellStart"/>
      <w:r>
        <w:rPr>
          <w:sz w:val="22"/>
          <w:szCs w:val="22"/>
        </w:rPr>
        <w:t>sprovođenje</w:t>
      </w:r>
      <w:proofErr w:type="spellEnd"/>
      <w:r>
        <w:rPr>
          <w:sz w:val="22"/>
          <w:szCs w:val="22"/>
        </w:rPr>
        <w:t xml:space="preserve"> </w:t>
      </w:r>
      <w:proofErr w:type="spellStart"/>
      <w:r>
        <w:rPr>
          <w:sz w:val="22"/>
          <w:szCs w:val="22"/>
        </w:rPr>
        <w:t>postupka</w:t>
      </w:r>
      <w:proofErr w:type="spellEnd"/>
      <w:r>
        <w:rPr>
          <w:sz w:val="22"/>
          <w:szCs w:val="22"/>
        </w:rPr>
        <w:t xml:space="preserve"> </w:t>
      </w:r>
      <w:proofErr w:type="spellStart"/>
      <w:r>
        <w:rPr>
          <w:sz w:val="22"/>
          <w:szCs w:val="22"/>
        </w:rPr>
        <w:t>javne</w:t>
      </w:r>
      <w:proofErr w:type="spellEnd"/>
      <w:r>
        <w:rPr>
          <w:sz w:val="22"/>
          <w:szCs w:val="22"/>
        </w:rPr>
        <w:t xml:space="preserve"> </w:t>
      </w:r>
      <w:proofErr w:type="spellStart"/>
      <w:r>
        <w:rPr>
          <w:sz w:val="22"/>
          <w:szCs w:val="22"/>
        </w:rPr>
        <w:t>nabavke</w:t>
      </w:r>
      <w:proofErr w:type="spellEnd"/>
      <w:r>
        <w:rPr>
          <w:sz w:val="22"/>
          <w:szCs w:val="22"/>
        </w:rPr>
        <w:t xml:space="preserve"> </w:t>
      </w:r>
      <w:proofErr w:type="spellStart"/>
      <w:r>
        <w:rPr>
          <w:sz w:val="22"/>
          <w:szCs w:val="22"/>
        </w:rPr>
        <w:t>iz</w:t>
      </w:r>
      <w:proofErr w:type="spellEnd"/>
      <w:r>
        <w:rPr>
          <w:sz w:val="22"/>
          <w:szCs w:val="22"/>
        </w:rPr>
        <w:t xml:space="preserve"> </w:t>
      </w:r>
      <w:proofErr w:type="spellStart"/>
      <w:r>
        <w:rPr>
          <w:sz w:val="22"/>
          <w:szCs w:val="22"/>
        </w:rPr>
        <w:t>prethodnog</w:t>
      </w:r>
      <w:proofErr w:type="spellEnd"/>
      <w:r>
        <w:rPr>
          <w:sz w:val="22"/>
          <w:szCs w:val="22"/>
        </w:rPr>
        <w:t xml:space="preserve"> </w:t>
      </w:r>
      <w:proofErr w:type="spellStart"/>
      <w:r>
        <w:rPr>
          <w:sz w:val="22"/>
          <w:szCs w:val="22"/>
        </w:rPr>
        <w:t>stava</w:t>
      </w:r>
      <w:proofErr w:type="spellEnd"/>
      <w:r>
        <w:rPr>
          <w:sz w:val="22"/>
          <w:szCs w:val="22"/>
        </w:rPr>
        <w:t xml:space="preserve"> ne </w:t>
      </w:r>
      <w:proofErr w:type="spellStart"/>
      <w:r>
        <w:rPr>
          <w:sz w:val="22"/>
          <w:szCs w:val="22"/>
        </w:rPr>
        <w:t>primenjuju</w:t>
      </w:r>
      <w:proofErr w:type="spellEnd"/>
      <w:r>
        <w:rPr>
          <w:sz w:val="22"/>
          <w:szCs w:val="22"/>
        </w:rPr>
        <w:t xml:space="preserve"> se </w:t>
      </w:r>
      <w:proofErr w:type="spellStart"/>
      <w:r>
        <w:rPr>
          <w:sz w:val="22"/>
          <w:szCs w:val="22"/>
        </w:rPr>
        <w:t>odredbe</w:t>
      </w:r>
      <w:proofErr w:type="spellEnd"/>
      <w:r>
        <w:rPr>
          <w:sz w:val="22"/>
          <w:szCs w:val="22"/>
        </w:rPr>
        <w:t xml:space="preserve"> </w:t>
      </w:r>
      <w:r w:rsidRPr="00307FBA">
        <w:rPr>
          <w:sz w:val="22"/>
          <w:szCs w:val="22"/>
          <w:lang w:val="sr-Cyrl-CS"/>
        </w:rPr>
        <w:t xml:space="preserve">Zakona o javnim nabavkama </w:t>
      </w:r>
      <w:proofErr w:type="spellStart"/>
      <w:r>
        <w:rPr>
          <w:sz w:val="22"/>
          <w:szCs w:val="22"/>
        </w:rPr>
        <w:t>Republike</w:t>
      </w:r>
      <w:proofErr w:type="spellEnd"/>
      <w:r>
        <w:rPr>
          <w:sz w:val="22"/>
          <w:szCs w:val="22"/>
        </w:rPr>
        <w:t xml:space="preserve"> </w:t>
      </w:r>
      <w:proofErr w:type="spellStart"/>
      <w:r>
        <w:rPr>
          <w:sz w:val="22"/>
          <w:szCs w:val="22"/>
        </w:rPr>
        <w:t>Srbije</w:t>
      </w:r>
      <w:proofErr w:type="spellEnd"/>
      <w:r>
        <w:rPr>
          <w:sz w:val="22"/>
          <w:szCs w:val="22"/>
        </w:rPr>
        <w:t xml:space="preserve"> </w:t>
      </w:r>
      <w:r w:rsidRPr="00307FBA">
        <w:rPr>
          <w:sz w:val="22"/>
          <w:szCs w:val="22"/>
          <w:lang w:val="sr-Cyrl-CS"/>
        </w:rPr>
        <w:t>(„Sl. glasnik RS”</w:t>
      </w:r>
      <w:r w:rsidRPr="00307FBA">
        <w:rPr>
          <w:sz w:val="22"/>
          <w:szCs w:val="22"/>
        </w:rPr>
        <w:t>,</w:t>
      </w:r>
      <w:r w:rsidRPr="00307FBA">
        <w:rPr>
          <w:sz w:val="22"/>
          <w:szCs w:val="22"/>
          <w:lang w:val="sr-Cyrl-CS"/>
        </w:rPr>
        <w:t xml:space="preserve"> broj 116/08</w:t>
      </w:r>
      <w:r w:rsidRPr="000C0D58">
        <w:rPr>
          <w:sz w:val="22"/>
          <w:szCs w:val="22"/>
          <w:lang w:val="sr-Cyrl-CS"/>
        </w:rPr>
        <w:t>)</w:t>
      </w:r>
      <w:r>
        <w:rPr>
          <w:sz w:val="22"/>
          <w:szCs w:val="22"/>
        </w:rPr>
        <w:t>.</w:t>
      </w:r>
      <w:proofErr w:type="gramEnd"/>
    </w:p>
    <w:p w:rsidR="00395854" w:rsidRDefault="00395854" w:rsidP="00395854">
      <w:pPr>
        <w:ind w:firstLine="720"/>
        <w:jc w:val="both"/>
        <w:rPr>
          <w:sz w:val="22"/>
          <w:szCs w:val="22"/>
          <w:lang w:val="sr-Latn-CS"/>
        </w:rPr>
      </w:pPr>
      <w:r>
        <w:rPr>
          <w:sz w:val="22"/>
          <w:szCs w:val="22"/>
          <w:lang w:val="sr-Latn-CS"/>
        </w:rPr>
        <w:t>Saglasno Tenderskoj dokumentaciji, s</w:t>
      </w:r>
      <w:r w:rsidRPr="00883B78">
        <w:rPr>
          <w:sz w:val="22"/>
          <w:szCs w:val="22"/>
          <w:lang w:val="sr-Latn-CS"/>
        </w:rPr>
        <w:t>amo u okviru lota pod nazivom: Kancelarijski materijal, ponuđači imaju mogućnost da ponude stavke bilo kog proizvođača odnosno vlasnika trgovačke marke.</w:t>
      </w:r>
    </w:p>
    <w:p w:rsidR="00395854" w:rsidRDefault="00395854" w:rsidP="00395854">
      <w:pPr>
        <w:ind w:firstLine="720"/>
        <w:jc w:val="both"/>
        <w:rPr>
          <w:sz w:val="22"/>
          <w:szCs w:val="22"/>
          <w:lang w:val="sr-Latn-CS"/>
        </w:rPr>
      </w:pPr>
    </w:p>
    <w:p w:rsidR="00395854" w:rsidRDefault="00395854" w:rsidP="00395854">
      <w:pPr>
        <w:ind w:firstLine="720"/>
        <w:jc w:val="both"/>
        <w:rPr>
          <w:sz w:val="22"/>
          <w:szCs w:val="22"/>
          <w:lang w:val="sr-Latn-CS"/>
        </w:rPr>
      </w:pPr>
    </w:p>
    <w:p w:rsidR="009329A9" w:rsidRDefault="009329A9" w:rsidP="00395854">
      <w:pPr>
        <w:ind w:firstLine="720"/>
        <w:jc w:val="both"/>
        <w:rPr>
          <w:sz w:val="22"/>
          <w:szCs w:val="22"/>
          <w:lang w:val="sr-Latn-CS"/>
        </w:rPr>
      </w:pPr>
    </w:p>
    <w:p w:rsidR="009329A9" w:rsidRDefault="009329A9" w:rsidP="00395854">
      <w:pPr>
        <w:ind w:firstLine="720"/>
        <w:jc w:val="both"/>
        <w:rPr>
          <w:sz w:val="22"/>
          <w:szCs w:val="22"/>
          <w:lang w:val="sr-Latn-CS"/>
        </w:rPr>
      </w:pPr>
    </w:p>
    <w:p w:rsidR="00395854" w:rsidRDefault="00395854" w:rsidP="00395854">
      <w:pPr>
        <w:ind w:firstLine="720"/>
        <w:jc w:val="both"/>
        <w:rPr>
          <w:sz w:val="22"/>
          <w:szCs w:val="22"/>
          <w:lang w:val="sr-Latn-CS"/>
        </w:rPr>
      </w:pPr>
    </w:p>
    <w:p w:rsidR="00395854" w:rsidRPr="00883B78" w:rsidRDefault="00395854" w:rsidP="00395854">
      <w:pPr>
        <w:ind w:firstLine="720"/>
        <w:jc w:val="both"/>
        <w:rPr>
          <w:sz w:val="22"/>
          <w:szCs w:val="22"/>
          <w:lang w:val="sr-Latn-CS"/>
        </w:rPr>
      </w:pPr>
    </w:p>
    <w:p w:rsidR="00395854" w:rsidRPr="00883B78" w:rsidRDefault="00395854" w:rsidP="00395854">
      <w:pPr>
        <w:ind w:firstLine="720"/>
        <w:jc w:val="both"/>
        <w:rPr>
          <w:sz w:val="22"/>
          <w:szCs w:val="22"/>
          <w:lang w:val="sr-Latn-CS"/>
        </w:rPr>
      </w:pPr>
      <w:r w:rsidRPr="00883B78">
        <w:rPr>
          <w:sz w:val="22"/>
          <w:szCs w:val="22"/>
          <w:lang w:val="sr-Latn-CS"/>
        </w:rPr>
        <w:t>U pogledu stavki iz svih ostalih lotova, proizvođač odnosno vlasnik trgovačke marke za svaku stavku izričito je definisan katalogom i kataloškim brojem, i od tako definisanih parametara, ponuđači ne mogu odstupiti utoliko što će ponuditi adekvatne stavke drugih proizvođača odnosno vlasnika trgovačke marke.</w:t>
      </w:r>
    </w:p>
    <w:p w:rsidR="00395854" w:rsidRPr="00395854" w:rsidRDefault="00395854" w:rsidP="00DB4813">
      <w:pPr>
        <w:ind w:firstLine="720"/>
        <w:jc w:val="both"/>
        <w:rPr>
          <w:sz w:val="22"/>
          <w:szCs w:val="22"/>
          <w:lang w:val="sr-Latn-CS"/>
        </w:rPr>
      </w:pPr>
      <w:r w:rsidRPr="00883B78">
        <w:rPr>
          <w:sz w:val="22"/>
          <w:szCs w:val="22"/>
        </w:rPr>
        <w:t xml:space="preserve">S </w:t>
      </w:r>
      <w:proofErr w:type="spellStart"/>
      <w:r w:rsidRPr="00883B78">
        <w:rPr>
          <w:sz w:val="22"/>
          <w:szCs w:val="22"/>
        </w:rPr>
        <w:t>obzirom</w:t>
      </w:r>
      <w:proofErr w:type="spellEnd"/>
      <w:r w:rsidRPr="00883B78">
        <w:rPr>
          <w:sz w:val="22"/>
          <w:szCs w:val="22"/>
        </w:rPr>
        <w:t xml:space="preserve"> </w:t>
      </w:r>
      <w:proofErr w:type="spellStart"/>
      <w:r w:rsidRPr="00883B78">
        <w:rPr>
          <w:sz w:val="22"/>
          <w:szCs w:val="22"/>
        </w:rPr>
        <w:t>da</w:t>
      </w:r>
      <w:proofErr w:type="spellEnd"/>
      <w:r w:rsidRPr="00883B78">
        <w:rPr>
          <w:sz w:val="22"/>
          <w:szCs w:val="22"/>
        </w:rPr>
        <w:t xml:space="preserve"> </w:t>
      </w:r>
      <w:proofErr w:type="spellStart"/>
      <w:r w:rsidRPr="00883B78">
        <w:rPr>
          <w:sz w:val="22"/>
          <w:szCs w:val="22"/>
        </w:rPr>
        <w:t>predmetna</w:t>
      </w:r>
      <w:proofErr w:type="spellEnd"/>
      <w:r w:rsidRPr="00883B78">
        <w:rPr>
          <w:sz w:val="22"/>
          <w:szCs w:val="22"/>
        </w:rPr>
        <w:t xml:space="preserve"> </w:t>
      </w:r>
      <w:proofErr w:type="spellStart"/>
      <w:r w:rsidRPr="00883B78">
        <w:rPr>
          <w:sz w:val="22"/>
          <w:szCs w:val="22"/>
        </w:rPr>
        <w:t>javna</w:t>
      </w:r>
      <w:proofErr w:type="spellEnd"/>
      <w:r w:rsidRPr="00883B78">
        <w:rPr>
          <w:sz w:val="22"/>
          <w:szCs w:val="22"/>
        </w:rPr>
        <w:t xml:space="preserve"> </w:t>
      </w:r>
      <w:proofErr w:type="spellStart"/>
      <w:r w:rsidRPr="00883B78">
        <w:rPr>
          <w:sz w:val="22"/>
          <w:szCs w:val="22"/>
        </w:rPr>
        <w:t>nabavka</w:t>
      </w:r>
      <w:proofErr w:type="spellEnd"/>
      <w:r w:rsidRPr="00883B78">
        <w:rPr>
          <w:sz w:val="22"/>
          <w:szCs w:val="22"/>
        </w:rPr>
        <w:t xml:space="preserve"> </w:t>
      </w:r>
      <w:proofErr w:type="spellStart"/>
      <w:r w:rsidRPr="00883B78">
        <w:rPr>
          <w:sz w:val="22"/>
          <w:szCs w:val="22"/>
        </w:rPr>
        <w:t>predstavlja</w:t>
      </w:r>
      <w:proofErr w:type="spellEnd"/>
      <w:r w:rsidRPr="00883B78">
        <w:rPr>
          <w:sz w:val="22"/>
          <w:szCs w:val="22"/>
        </w:rPr>
        <w:t xml:space="preserve"> </w:t>
      </w:r>
      <w:proofErr w:type="spellStart"/>
      <w:r w:rsidRPr="00883B78">
        <w:rPr>
          <w:sz w:val="22"/>
          <w:szCs w:val="22"/>
        </w:rPr>
        <w:t>prvi</w:t>
      </w:r>
      <w:proofErr w:type="spellEnd"/>
      <w:r w:rsidRPr="00883B78">
        <w:rPr>
          <w:sz w:val="22"/>
          <w:szCs w:val="22"/>
        </w:rPr>
        <w:t xml:space="preserve"> </w:t>
      </w:r>
      <w:proofErr w:type="spellStart"/>
      <w:r w:rsidRPr="00883B78">
        <w:rPr>
          <w:sz w:val="22"/>
          <w:szCs w:val="22"/>
        </w:rPr>
        <w:t>od</w:t>
      </w:r>
      <w:proofErr w:type="spellEnd"/>
      <w:r w:rsidRPr="00883B78">
        <w:rPr>
          <w:sz w:val="22"/>
          <w:szCs w:val="22"/>
        </w:rPr>
        <w:t xml:space="preserve"> </w:t>
      </w:r>
      <w:proofErr w:type="spellStart"/>
      <w:r w:rsidRPr="00883B78">
        <w:rPr>
          <w:sz w:val="22"/>
          <w:szCs w:val="22"/>
        </w:rPr>
        <w:t>više</w:t>
      </w:r>
      <w:proofErr w:type="spellEnd"/>
      <w:r w:rsidRPr="00883B78">
        <w:rPr>
          <w:sz w:val="22"/>
          <w:szCs w:val="22"/>
        </w:rPr>
        <w:t xml:space="preserve"> </w:t>
      </w:r>
      <w:proofErr w:type="spellStart"/>
      <w:r w:rsidRPr="00883B78">
        <w:rPr>
          <w:sz w:val="22"/>
          <w:szCs w:val="22"/>
        </w:rPr>
        <w:t>tendera</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nabavku</w:t>
      </w:r>
      <w:proofErr w:type="spellEnd"/>
      <w:r w:rsidRPr="00883B78">
        <w:rPr>
          <w:sz w:val="22"/>
          <w:szCs w:val="22"/>
        </w:rPr>
        <w:t xml:space="preserve"> </w:t>
      </w:r>
      <w:proofErr w:type="spellStart"/>
      <w:r w:rsidRPr="00883B78">
        <w:rPr>
          <w:sz w:val="22"/>
          <w:szCs w:val="22"/>
        </w:rPr>
        <w:t>potrošnog</w:t>
      </w:r>
      <w:proofErr w:type="spellEnd"/>
      <w:r w:rsidRPr="00883B78">
        <w:rPr>
          <w:sz w:val="22"/>
          <w:szCs w:val="22"/>
        </w:rPr>
        <w:t xml:space="preserve"> </w:t>
      </w:r>
      <w:proofErr w:type="spellStart"/>
      <w:r w:rsidRPr="00883B78">
        <w:rPr>
          <w:sz w:val="22"/>
          <w:szCs w:val="22"/>
        </w:rPr>
        <w:t>materijala</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potrebe</w:t>
      </w:r>
      <w:proofErr w:type="spellEnd"/>
      <w:r w:rsidRPr="00883B78">
        <w:rPr>
          <w:sz w:val="22"/>
          <w:szCs w:val="22"/>
        </w:rPr>
        <w:t xml:space="preserve"> </w:t>
      </w:r>
      <w:proofErr w:type="spellStart"/>
      <w:r w:rsidRPr="00883B78">
        <w:rPr>
          <w:sz w:val="22"/>
          <w:szCs w:val="22"/>
        </w:rPr>
        <w:t>naučnoistraživačkih</w:t>
      </w:r>
      <w:proofErr w:type="spellEnd"/>
      <w:r w:rsidRPr="00883B78">
        <w:rPr>
          <w:sz w:val="22"/>
          <w:szCs w:val="22"/>
        </w:rPr>
        <w:t xml:space="preserve"> </w:t>
      </w:r>
      <w:proofErr w:type="spellStart"/>
      <w:r w:rsidRPr="00883B78">
        <w:rPr>
          <w:sz w:val="22"/>
          <w:szCs w:val="22"/>
        </w:rPr>
        <w:t>organizacija</w:t>
      </w:r>
      <w:proofErr w:type="spellEnd"/>
      <w:r w:rsidRPr="00883B78">
        <w:rPr>
          <w:sz w:val="22"/>
          <w:szCs w:val="22"/>
        </w:rPr>
        <w:t xml:space="preserve"> </w:t>
      </w:r>
      <w:proofErr w:type="spellStart"/>
      <w:r w:rsidRPr="00883B78">
        <w:rPr>
          <w:sz w:val="22"/>
          <w:szCs w:val="22"/>
        </w:rPr>
        <w:t>koji</w:t>
      </w:r>
      <w:proofErr w:type="spellEnd"/>
      <w:r w:rsidRPr="00883B78">
        <w:rPr>
          <w:sz w:val="22"/>
          <w:szCs w:val="22"/>
        </w:rPr>
        <w:t xml:space="preserve"> </w:t>
      </w:r>
      <w:proofErr w:type="spellStart"/>
      <w:r w:rsidRPr="00883B78">
        <w:rPr>
          <w:sz w:val="22"/>
          <w:szCs w:val="22"/>
        </w:rPr>
        <w:t>će</w:t>
      </w:r>
      <w:proofErr w:type="spellEnd"/>
      <w:r w:rsidRPr="00883B78">
        <w:rPr>
          <w:sz w:val="22"/>
          <w:szCs w:val="22"/>
        </w:rPr>
        <w:t xml:space="preserve"> se, </w:t>
      </w:r>
      <w:proofErr w:type="spellStart"/>
      <w:r w:rsidRPr="00883B78">
        <w:rPr>
          <w:sz w:val="22"/>
          <w:szCs w:val="22"/>
        </w:rPr>
        <w:t>prema</w:t>
      </w:r>
      <w:proofErr w:type="spellEnd"/>
      <w:r w:rsidRPr="00883B78">
        <w:rPr>
          <w:sz w:val="22"/>
          <w:szCs w:val="22"/>
        </w:rPr>
        <w:t xml:space="preserve"> </w:t>
      </w:r>
      <w:proofErr w:type="spellStart"/>
      <w:r w:rsidRPr="00883B78">
        <w:rPr>
          <w:sz w:val="22"/>
          <w:szCs w:val="22"/>
        </w:rPr>
        <w:t>potrebama</w:t>
      </w:r>
      <w:proofErr w:type="spellEnd"/>
      <w:r w:rsidRPr="00883B78">
        <w:rPr>
          <w:sz w:val="22"/>
          <w:szCs w:val="22"/>
        </w:rPr>
        <w:t xml:space="preserve"> </w:t>
      </w:r>
      <w:proofErr w:type="spellStart"/>
      <w:r w:rsidRPr="00883B78">
        <w:rPr>
          <w:sz w:val="22"/>
          <w:szCs w:val="22"/>
        </w:rPr>
        <w:t>naučnoistraživačkih</w:t>
      </w:r>
      <w:proofErr w:type="spellEnd"/>
      <w:r w:rsidRPr="00883B78">
        <w:rPr>
          <w:sz w:val="22"/>
          <w:szCs w:val="22"/>
        </w:rPr>
        <w:t xml:space="preserve"> </w:t>
      </w:r>
      <w:proofErr w:type="spellStart"/>
      <w:r w:rsidRPr="00883B78">
        <w:rPr>
          <w:sz w:val="22"/>
          <w:szCs w:val="22"/>
        </w:rPr>
        <w:t>organizacija</w:t>
      </w:r>
      <w:proofErr w:type="spellEnd"/>
      <w:r w:rsidRPr="00883B78">
        <w:rPr>
          <w:sz w:val="22"/>
          <w:szCs w:val="22"/>
        </w:rPr>
        <w:t xml:space="preserve"> </w:t>
      </w:r>
      <w:proofErr w:type="spellStart"/>
      <w:r w:rsidRPr="00883B78">
        <w:rPr>
          <w:sz w:val="22"/>
          <w:szCs w:val="22"/>
        </w:rPr>
        <w:t>za</w:t>
      </w:r>
      <w:proofErr w:type="spellEnd"/>
      <w:r w:rsidRPr="00883B78">
        <w:rPr>
          <w:sz w:val="22"/>
          <w:szCs w:val="22"/>
        </w:rPr>
        <w:t xml:space="preserve"> </w:t>
      </w:r>
      <w:proofErr w:type="spellStart"/>
      <w:r w:rsidRPr="00883B78">
        <w:rPr>
          <w:sz w:val="22"/>
          <w:szCs w:val="22"/>
        </w:rPr>
        <w:t>određeni</w:t>
      </w:r>
      <w:proofErr w:type="spellEnd"/>
      <w:r w:rsidRPr="00883B78">
        <w:rPr>
          <w:sz w:val="22"/>
          <w:szCs w:val="22"/>
        </w:rPr>
        <w:t xml:space="preserve"> </w:t>
      </w:r>
      <w:proofErr w:type="spellStart"/>
      <w:r w:rsidRPr="00883B78">
        <w:rPr>
          <w:sz w:val="22"/>
          <w:szCs w:val="22"/>
        </w:rPr>
        <w:t>vremenski</w:t>
      </w:r>
      <w:proofErr w:type="spellEnd"/>
      <w:r w:rsidRPr="00883B78">
        <w:rPr>
          <w:sz w:val="22"/>
          <w:szCs w:val="22"/>
        </w:rPr>
        <w:t xml:space="preserve"> period, </w:t>
      </w:r>
      <w:proofErr w:type="spellStart"/>
      <w:r w:rsidRPr="00883B78">
        <w:rPr>
          <w:sz w:val="22"/>
          <w:szCs w:val="22"/>
        </w:rPr>
        <w:t>sprovoditi</w:t>
      </w:r>
      <w:proofErr w:type="spellEnd"/>
      <w:r w:rsidRPr="00883B78">
        <w:rPr>
          <w:sz w:val="22"/>
          <w:szCs w:val="22"/>
        </w:rPr>
        <w:t xml:space="preserve"> </w:t>
      </w:r>
      <w:proofErr w:type="spellStart"/>
      <w:r w:rsidRPr="00883B78">
        <w:rPr>
          <w:sz w:val="22"/>
          <w:szCs w:val="22"/>
        </w:rPr>
        <w:t>kontinuirano</w:t>
      </w:r>
      <w:proofErr w:type="spellEnd"/>
      <w:r w:rsidRPr="00883B78">
        <w:rPr>
          <w:sz w:val="22"/>
          <w:szCs w:val="22"/>
        </w:rPr>
        <w:t xml:space="preserve">, </w:t>
      </w:r>
      <w:r w:rsidRPr="00883B78">
        <w:rPr>
          <w:sz w:val="22"/>
          <w:szCs w:val="22"/>
          <w:lang w:val="sr-Latn-CS"/>
        </w:rPr>
        <w:t xml:space="preserve">sva zainteresovana lica imaju mogućnost da se blagovremeno obrate i dostave Naručiocu svoju ponudu u kojoj bi ukazali na adekvatne stavke proizvođača odnosno </w:t>
      </w:r>
      <w:r w:rsidR="00DB4813">
        <w:rPr>
          <w:sz w:val="22"/>
          <w:szCs w:val="22"/>
          <w:lang w:val="sr-Latn-CS"/>
        </w:rPr>
        <w:t>vlas</w:t>
      </w:r>
      <w:r w:rsidR="007A3615">
        <w:rPr>
          <w:sz w:val="22"/>
          <w:szCs w:val="22"/>
          <w:lang w:val="sr-Latn-CS"/>
        </w:rPr>
        <w:t>nika trgovačkih marki koje nude</w:t>
      </w:r>
      <w:r w:rsidRPr="00883B78">
        <w:rPr>
          <w:sz w:val="22"/>
          <w:szCs w:val="22"/>
          <w:lang w:val="sr-Latn-CS"/>
        </w:rPr>
        <w:t>, na osnovu čega bi Naručilac izvršio ažuriranje Portala istraživača novim ponudama zainteresovanih lica i blagovremeno obavestio naučnoistraživačke organizacije, koje bi potom, prilikom formulisanja svojih naknadnih zahteva, imale u vidu i prethodnopomenute ponude zainter</w:t>
      </w:r>
      <w:r w:rsidR="00DB4813">
        <w:rPr>
          <w:sz w:val="22"/>
          <w:szCs w:val="22"/>
          <w:lang w:val="sr-Latn-CS"/>
        </w:rPr>
        <w:t>esovanih lica, što bi</w:t>
      </w:r>
      <w:r w:rsidRPr="00883B78">
        <w:rPr>
          <w:sz w:val="22"/>
          <w:szCs w:val="22"/>
          <w:lang w:val="sr-Latn-CS"/>
        </w:rPr>
        <w:t xml:space="preserve"> omogućilo da se, u predmet narednih tendera, uvrste i adekvatne stavke drugih proizvođača odnosno vlasnika trgovačke marke.</w:t>
      </w:r>
    </w:p>
    <w:p w:rsidR="00395854" w:rsidRPr="00AC3D1A" w:rsidRDefault="00395854" w:rsidP="00395854">
      <w:pPr>
        <w:ind w:firstLine="720"/>
        <w:jc w:val="both"/>
        <w:rPr>
          <w:sz w:val="22"/>
          <w:szCs w:val="22"/>
        </w:rPr>
      </w:pPr>
    </w:p>
    <w:p w:rsidR="00395854" w:rsidRPr="00883B78" w:rsidRDefault="00395854" w:rsidP="00395854">
      <w:pPr>
        <w:ind w:firstLine="720"/>
        <w:jc w:val="both"/>
        <w:rPr>
          <w:b/>
          <w:sz w:val="22"/>
          <w:szCs w:val="22"/>
          <w:lang w:val="sr-Latn-CS"/>
        </w:rPr>
      </w:pPr>
      <w:r w:rsidRPr="00883B78">
        <w:rPr>
          <w:b/>
          <w:sz w:val="22"/>
          <w:szCs w:val="22"/>
          <w:lang w:val="sr-Latn-CS"/>
        </w:rPr>
        <w:t>Pitanje</w:t>
      </w:r>
      <w:r>
        <w:rPr>
          <w:b/>
          <w:sz w:val="22"/>
          <w:szCs w:val="22"/>
          <w:lang w:val="sr-Latn-CS"/>
        </w:rPr>
        <w:t xml:space="preserve"> 12</w:t>
      </w:r>
      <w:r w:rsidRPr="00883B78">
        <w:rPr>
          <w:b/>
          <w:sz w:val="22"/>
          <w:szCs w:val="22"/>
          <w:lang w:val="sr-Latn-CS"/>
        </w:rPr>
        <w:t>:</w:t>
      </w:r>
    </w:p>
    <w:p w:rsidR="00395854" w:rsidRDefault="00395854" w:rsidP="00395854">
      <w:pPr>
        <w:ind w:firstLine="720"/>
        <w:jc w:val="both"/>
        <w:rPr>
          <w:sz w:val="22"/>
          <w:szCs w:val="22"/>
        </w:rPr>
      </w:pPr>
      <w:r>
        <w:rPr>
          <w:sz w:val="22"/>
          <w:szCs w:val="22"/>
        </w:rPr>
        <w:t xml:space="preserve">Na </w:t>
      </w:r>
      <w:proofErr w:type="spellStart"/>
      <w:r>
        <w:rPr>
          <w:sz w:val="22"/>
          <w:szCs w:val="22"/>
        </w:rPr>
        <w:t>strani</w:t>
      </w:r>
      <w:proofErr w:type="spellEnd"/>
      <w:r>
        <w:rPr>
          <w:sz w:val="22"/>
          <w:szCs w:val="22"/>
        </w:rPr>
        <w:t xml:space="preserve"> 29 </w:t>
      </w:r>
      <w:proofErr w:type="spellStart"/>
      <w:r>
        <w:rPr>
          <w:sz w:val="22"/>
          <w:szCs w:val="22"/>
        </w:rPr>
        <w:t>od</w:t>
      </w:r>
      <w:proofErr w:type="spellEnd"/>
      <w:r>
        <w:rPr>
          <w:sz w:val="22"/>
          <w:szCs w:val="22"/>
        </w:rPr>
        <w:t xml:space="preserve"> 43, pod </w:t>
      </w:r>
      <w:proofErr w:type="spellStart"/>
      <w:r>
        <w:rPr>
          <w:sz w:val="22"/>
          <w:szCs w:val="22"/>
        </w:rPr>
        <w:t>tačkom</w:t>
      </w:r>
      <w:proofErr w:type="spellEnd"/>
      <w:r>
        <w:rPr>
          <w:sz w:val="22"/>
          <w:szCs w:val="22"/>
        </w:rPr>
        <w:t xml:space="preserve"> UP 22.4 </w:t>
      </w:r>
      <w:proofErr w:type="spellStart"/>
      <w:r>
        <w:rPr>
          <w:sz w:val="22"/>
          <w:szCs w:val="22"/>
        </w:rPr>
        <w:t>navodite</w:t>
      </w:r>
      <w:proofErr w:type="spellEnd"/>
      <w:r>
        <w:rPr>
          <w:sz w:val="22"/>
          <w:szCs w:val="22"/>
        </w:rPr>
        <w:t xml:space="preserve"> </w:t>
      </w:r>
      <w:proofErr w:type="spellStart"/>
      <w:r>
        <w:rPr>
          <w:sz w:val="22"/>
          <w:szCs w:val="22"/>
        </w:rPr>
        <w:t>da</w:t>
      </w:r>
      <w:proofErr w:type="spellEnd"/>
      <w:r>
        <w:rPr>
          <w:sz w:val="22"/>
          <w:szCs w:val="22"/>
        </w:rPr>
        <w:t xml:space="preserve"> se </w:t>
      </w:r>
      <w:proofErr w:type="spellStart"/>
      <w:r>
        <w:rPr>
          <w:sz w:val="22"/>
          <w:szCs w:val="22"/>
        </w:rPr>
        <w:t>ponuda</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svaki</w:t>
      </w:r>
      <w:proofErr w:type="spellEnd"/>
      <w:r>
        <w:rPr>
          <w:sz w:val="22"/>
          <w:szCs w:val="22"/>
        </w:rPr>
        <w:t xml:space="preserve"> lot </w:t>
      </w:r>
      <w:proofErr w:type="spellStart"/>
      <w:r>
        <w:rPr>
          <w:sz w:val="22"/>
          <w:szCs w:val="22"/>
        </w:rPr>
        <w:t>pakuje</w:t>
      </w:r>
      <w:proofErr w:type="spellEnd"/>
      <w:r>
        <w:rPr>
          <w:sz w:val="22"/>
          <w:szCs w:val="22"/>
        </w:rPr>
        <w:t xml:space="preserve"> u </w:t>
      </w:r>
      <w:proofErr w:type="spellStart"/>
      <w:r>
        <w:rPr>
          <w:sz w:val="22"/>
          <w:szCs w:val="22"/>
        </w:rPr>
        <w:t>posebnu</w:t>
      </w:r>
      <w:proofErr w:type="spellEnd"/>
      <w:r>
        <w:rPr>
          <w:sz w:val="22"/>
          <w:szCs w:val="22"/>
        </w:rPr>
        <w:t xml:space="preserve"> </w:t>
      </w:r>
      <w:proofErr w:type="spellStart"/>
      <w:r>
        <w:rPr>
          <w:sz w:val="22"/>
          <w:szCs w:val="22"/>
        </w:rPr>
        <w:t>kovertu</w:t>
      </w:r>
      <w:proofErr w:type="spellEnd"/>
      <w:r>
        <w:rPr>
          <w:sz w:val="22"/>
          <w:szCs w:val="22"/>
        </w:rPr>
        <w:t xml:space="preserve">, </w:t>
      </w:r>
      <w:proofErr w:type="spellStart"/>
      <w:r>
        <w:rPr>
          <w:sz w:val="22"/>
          <w:szCs w:val="22"/>
        </w:rPr>
        <w:t>takođe</w:t>
      </w:r>
      <w:proofErr w:type="spellEnd"/>
      <w:r>
        <w:rPr>
          <w:sz w:val="22"/>
          <w:szCs w:val="22"/>
        </w:rPr>
        <w:t xml:space="preserve"> </w:t>
      </w:r>
      <w:proofErr w:type="spellStart"/>
      <w:r>
        <w:rPr>
          <w:sz w:val="22"/>
          <w:szCs w:val="22"/>
        </w:rPr>
        <w:t>navodite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redosled</w:t>
      </w:r>
      <w:proofErr w:type="spellEnd"/>
      <w:r>
        <w:rPr>
          <w:sz w:val="22"/>
          <w:szCs w:val="22"/>
        </w:rPr>
        <w:t xml:space="preserve"> </w:t>
      </w:r>
      <w:proofErr w:type="spellStart"/>
      <w:r>
        <w:rPr>
          <w:sz w:val="22"/>
          <w:szCs w:val="22"/>
        </w:rPr>
        <w:t>slaganja</w:t>
      </w:r>
      <w:proofErr w:type="spellEnd"/>
      <w:r>
        <w:rPr>
          <w:sz w:val="22"/>
          <w:szCs w:val="22"/>
        </w:rPr>
        <w:t xml:space="preserve"> </w:t>
      </w:r>
      <w:proofErr w:type="spellStart"/>
      <w:r>
        <w:rPr>
          <w:sz w:val="22"/>
          <w:szCs w:val="22"/>
        </w:rPr>
        <w:t>dokumenata</w:t>
      </w:r>
      <w:proofErr w:type="spellEnd"/>
      <w:r>
        <w:rPr>
          <w:sz w:val="22"/>
          <w:szCs w:val="22"/>
        </w:rPr>
        <w:t xml:space="preserve">, </w:t>
      </w:r>
      <w:proofErr w:type="spellStart"/>
      <w:r>
        <w:rPr>
          <w:sz w:val="22"/>
          <w:szCs w:val="22"/>
        </w:rPr>
        <w:t>gde</w:t>
      </w:r>
      <w:proofErr w:type="spellEnd"/>
      <w:r>
        <w:rPr>
          <w:sz w:val="22"/>
          <w:szCs w:val="22"/>
        </w:rPr>
        <w:t xml:space="preserve"> je </w:t>
      </w:r>
      <w:proofErr w:type="spellStart"/>
      <w:r>
        <w:rPr>
          <w:sz w:val="22"/>
          <w:szCs w:val="22"/>
        </w:rPr>
        <w:t>bankarska</w:t>
      </w:r>
      <w:proofErr w:type="spellEnd"/>
      <w:r>
        <w:rPr>
          <w:sz w:val="22"/>
          <w:szCs w:val="22"/>
        </w:rPr>
        <w:t xml:space="preserve"> </w:t>
      </w:r>
      <w:proofErr w:type="spellStart"/>
      <w:r>
        <w:rPr>
          <w:sz w:val="22"/>
          <w:szCs w:val="22"/>
        </w:rPr>
        <w:t>garancija</w:t>
      </w:r>
      <w:proofErr w:type="spellEnd"/>
      <w:r>
        <w:rPr>
          <w:sz w:val="22"/>
          <w:szCs w:val="22"/>
        </w:rPr>
        <w:t xml:space="preserve"> pod </w:t>
      </w:r>
      <w:proofErr w:type="spellStart"/>
      <w:r>
        <w:rPr>
          <w:sz w:val="22"/>
          <w:szCs w:val="22"/>
        </w:rPr>
        <w:t>rednim</w:t>
      </w:r>
      <w:proofErr w:type="spellEnd"/>
      <w:r>
        <w:rPr>
          <w:sz w:val="22"/>
          <w:szCs w:val="22"/>
        </w:rPr>
        <w:t xml:space="preserve"> </w:t>
      </w:r>
      <w:proofErr w:type="spellStart"/>
      <w:r>
        <w:rPr>
          <w:sz w:val="22"/>
          <w:szCs w:val="22"/>
        </w:rPr>
        <w:t>brojem</w:t>
      </w:r>
      <w:proofErr w:type="spellEnd"/>
      <w:r>
        <w:rPr>
          <w:sz w:val="22"/>
          <w:szCs w:val="22"/>
        </w:rPr>
        <w:t xml:space="preserve"> 3.</w:t>
      </w:r>
    </w:p>
    <w:p w:rsidR="00395854" w:rsidRDefault="00395854" w:rsidP="00395854">
      <w:pPr>
        <w:ind w:firstLine="720"/>
        <w:jc w:val="both"/>
        <w:rPr>
          <w:sz w:val="22"/>
          <w:szCs w:val="22"/>
        </w:rPr>
      </w:pPr>
      <w:proofErr w:type="spellStart"/>
      <w:r>
        <w:rPr>
          <w:sz w:val="22"/>
          <w:szCs w:val="22"/>
        </w:rPr>
        <w:t>Da</w:t>
      </w:r>
      <w:proofErr w:type="spellEnd"/>
      <w:r>
        <w:rPr>
          <w:sz w:val="22"/>
          <w:szCs w:val="22"/>
        </w:rPr>
        <w:t xml:space="preserve"> </w:t>
      </w:r>
      <w:proofErr w:type="spellStart"/>
      <w:r>
        <w:rPr>
          <w:sz w:val="22"/>
          <w:szCs w:val="22"/>
        </w:rPr>
        <w:t>li</w:t>
      </w:r>
      <w:proofErr w:type="spellEnd"/>
      <w:r>
        <w:rPr>
          <w:sz w:val="22"/>
          <w:szCs w:val="22"/>
        </w:rPr>
        <w:t xml:space="preserve"> je </w:t>
      </w:r>
      <w:proofErr w:type="spellStart"/>
      <w:r>
        <w:rPr>
          <w:sz w:val="22"/>
          <w:szCs w:val="22"/>
        </w:rPr>
        <w:t>prihvatljivo</w:t>
      </w:r>
      <w:proofErr w:type="spellEnd"/>
      <w:r>
        <w:rPr>
          <w:sz w:val="22"/>
          <w:szCs w:val="22"/>
        </w:rPr>
        <w:t xml:space="preserve"> </w:t>
      </w:r>
      <w:proofErr w:type="spellStart"/>
      <w:r>
        <w:rPr>
          <w:sz w:val="22"/>
          <w:szCs w:val="22"/>
        </w:rPr>
        <w:t>dostaviti</w:t>
      </w:r>
      <w:proofErr w:type="spellEnd"/>
      <w:r>
        <w:rPr>
          <w:sz w:val="22"/>
          <w:szCs w:val="22"/>
        </w:rPr>
        <w:t xml:space="preserve"> </w:t>
      </w:r>
      <w:proofErr w:type="spellStart"/>
      <w:r>
        <w:rPr>
          <w:sz w:val="22"/>
          <w:szCs w:val="22"/>
        </w:rPr>
        <w:t>jednu</w:t>
      </w:r>
      <w:proofErr w:type="spellEnd"/>
      <w:r>
        <w:rPr>
          <w:sz w:val="22"/>
          <w:szCs w:val="22"/>
        </w:rPr>
        <w:t xml:space="preserve"> </w:t>
      </w:r>
      <w:proofErr w:type="spellStart"/>
      <w:r>
        <w:rPr>
          <w:sz w:val="22"/>
          <w:szCs w:val="22"/>
        </w:rPr>
        <w:t>bankarsku</w:t>
      </w:r>
      <w:proofErr w:type="spellEnd"/>
      <w:r>
        <w:rPr>
          <w:sz w:val="22"/>
          <w:szCs w:val="22"/>
        </w:rPr>
        <w:t xml:space="preserve"> </w:t>
      </w:r>
      <w:proofErr w:type="spellStart"/>
      <w:r>
        <w:rPr>
          <w:sz w:val="22"/>
          <w:szCs w:val="22"/>
        </w:rPr>
        <w:t>garanciju</w:t>
      </w:r>
      <w:proofErr w:type="spellEnd"/>
      <w:r>
        <w:rPr>
          <w:sz w:val="22"/>
          <w:szCs w:val="22"/>
        </w:rPr>
        <w:t xml:space="preserve">, </w:t>
      </w:r>
      <w:proofErr w:type="spellStart"/>
      <w:proofErr w:type="gramStart"/>
      <w:r>
        <w:rPr>
          <w:sz w:val="22"/>
          <w:szCs w:val="22"/>
        </w:rPr>
        <w:t>na</w:t>
      </w:r>
      <w:proofErr w:type="spellEnd"/>
      <w:proofErr w:type="gramEnd"/>
      <w:r>
        <w:rPr>
          <w:sz w:val="22"/>
          <w:szCs w:val="22"/>
        </w:rPr>
        <w:t xml:space="preserve"> </w:t>
      </w:r>
      <w:proofErr w:type="spellStart"/>
      <w:r>
        <w:rPr>
          <w:sz w:val="22"/>
          <w:szCs w:val="22"/>
        </w:rPr>
        <w:t>kojoj</w:t>
      </w:r>
      <w:proofErr w:type="spellEnd"/>
      <w:r>
        <w:rPr>
          <w:sz w:val="22"/>
          <w:szCs w:val="22"/>
        </w:rPr>
        <w:t xml:space="preserve"> bi </w:t>
      </w:r>
      <w:proofErr w:type="spellStart"/>
      <w:r>
        <w:rPr>
          <w:sz w:val="22"/>
          <w:szCs w:val="22"/>
        </w:rPr>
        <w:t>taksativno</w:t>
      </w:r>
      <w:proofErr w:type="spellEnd"/>
      <w:r>
        <w:rPr>
          <w:sz w:val="22"/>
          <w:szCs w:val="22"/>
        </w:rPr>
        <w:t xml:space="preserve"> </w:t>
      </w:r>
      <w:proofErr w:type="spellStart"/>
      <w:r>
        <w:rPr>
          <w:sz w:val="22"/>
          <w:szCs w:val="22"/>
        </w:rPr>
        <w:t>bili</w:t>
      </w:r>
      <w:proofErr w:type="spellEnd"/>
      <w:r>
        <w:rPr>
          <w:sz w:val="22"/>
          <w:szCs w:val="22"/>
        </w:rPr>
        <w:t xml:space="preserve"> </w:t>
      </w:r>
      <w:proofErr w:type="spellStart"/>
      <w:r>
        <w:rPr>
          <w:sz w:val="22"/>
          <w:szCs w:val="22"/>
        </w:rPr>
        <w:t>navedeni</w:t>
      </w:r>
      <w:proofErr w:type="spellEnd"/>
      <w:r>
        <w:rPr>
          <w:sz w:val="22"/>
          <w:szCs w:val="22"/>
        </w:rPr>
        <w:t xml:space="preserve"> </w:t>
      </w:r>
      <w:proofErr w:type="spellStart"/>
      <w:r>
        <w:rPr>
          <w:sz w:val="22"/>
          <w:szCs w:val="22"/>
        </w:rPr>
        <w:t>svi</w:t>
      </w:r>
      <w:proofErr w:type="spellEnd"/>
      <w:r>
        <w:rPr>
          <w:sz w:val="22"/>
          <w:szCs w:val="22"/>
        </w:rPr>
        <w:t xml:space="preserve"> </w:t>
      </w:r>
      <w:proofErr w:type="spellStart"/>
      <w:r>
        <w:rPr>
          <w:sz w:val="22"/>
          <w:szCs w:val="22"/>
        </w:rPr>
        <w:t>lotovi</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koje</w:t>
      </w:r>
      <w:proofErr w:type="spellEnd"/>
      <w:r>
        <w:rPr>
          <w:sz w:val="22"/>
          <w:szCs w:val="22"/>
        </w:rPr>
        <w:t xml:space="preserve"> se </w:t>
      </w:r>
      <w:proofErr w:type="spellStart"/>
      <w:r>
        <w:rPr>
          <w:sz w:val="22"/>
          <w:szCs w:val="22"/>
        </w:rPr>
        <w:t>ona</w:t>
      </w:r>
      <w:proofErr w:type="spellEnd"/>
      <w:r>
        <w:rPr>
          <w:sz w:val="22"/>
          <w:szCs w:val="22"/>
        </w:rPr>
        <w:t xml:space="preserve"> </w:t>
      </w:r>
      <w:proofErr w:type="spellStart"/>
      <w:r>
        <w:rPr>
          <w:sz w:val="22"/>
          <w:szCs w:val="22"/>
        </w:rPr>
        <w:t>odnosi</w:t>
      </w:r>
      <w:proofErr w:type="spellEnd"/>
      <w:r>
        <w:rPr>
          <w:sz w:val="22"/>
          <w:szCs w:val="22"/>
        </w:rPr>
        <w:t>?</w:t>
      </w:r>
    </w:p>
    <w:p w:rsidR="00395854" w:rsidRPr="00883B78" w:rsidRDefault="00395854" w:rsidP="00395854">
      <w:pPr>
        <w:ind w:firstLine="720"/>
        <w:jc w:val="both"/>
        <w:rPr>
          <w:sz w:val="22"/>
          <w:szCs w:val="22"/>
        </w:rPr>
      </w:pPr>
    </w:p>
    <w:p w:rsidR="00395854" w:rsidRPr="00883B78" w:rsidRDefault="00395854" w:rsidP="00395854">
      <w:pPr>
        <w:ind w:firstLine="720"/>
        <w:jc w:val="both"/>
        <w:rPr>
          <w:b/>
          <w:sz w:val="22"/>
          <w:szCs w:val="22"/>
        </w:rPr>
      </w:pPr>
      <w:proofErr w:type="spellStart"/>
      <w:r>
        <w:rPr>
          <w:b/>
          <w:sz w:val="22"/>
          <w:szCs w:val="22"/>
        </w:rPr>
        <w:t>Odgovor</w:t>
      </w:r>
      <w:proofErr w:type="spellEnd"/>
      <w:r>
        <w:rPr>
          <w:b/>
          <w:sz w:val="22"/>
          <w:szCs w:val="22"/>
        </w:rPr>
        <w:t xml:space="preserve"> 12</w:t>
      </w:r>
      <w:r w:rsidRPr="00883B78">
        <w:rPr>
          <w:b/>
          <w:sz w:val="22"/>
          <w:szCs w:val="22"/>
        </w:rPr>
        <w:t>:</w:t>
      </w:r>
    </w:p>
    <w:p w:rsidR="00395854" w:rsidRPr="000D29FE" w:rsidRDefault="00395854" w:rsidP="00395854">
      <w:pPr>
        <w:tabs>
          <w:tab w:val="right" w:pos="7254"/>
        </w:tabs>
        <w:spacing w:before="120" w:after="120"/>
        <w:jc w:val="both"/>
        <w:rPr>
          <w:sz w:val="22"/>
          <w:szCs w:val="22"/>
        </w:rPr>
      </w:pPr>
      <w:r>
        <w:rPr>
          <w:sz w:val="22"/>
          <w:szCs w:val="22"/>
          <w:lang w:val="sr-Latn-CS"/>
        </w:rPr>
        <w:tab/>
        <w:t xml:space="preserve">             U skladu sa </w:t>
      </w:r>
      <w:proofErr w:type="spellStart"/>
      <w:r w:rsidRPr="004344B3">
        <w:rPr>
          <w:sz w:val="22"/>
          <w:szCs w:val="22"/>
        </w:rPr>
        <w:t>Uputstvo</w:t>
      </w:r>
      <w:r>
        <w:rPr>
          <w:sz w:val="22"/>
          <w:szCs w:val="22"/>
        </w:rPr>
        <w:t>m</w:t>
      </w:r>
      <w:proofErr w:type="spellEnd"/>
      <w:r w:rsidRPr="004344B3">
        <w:rPr>
          <w:sz w:val="22"/>
          <w:szCs w:val="22"/>
        </w:rPr>
        <w:t xml:space="preserve"> </w:t>
      </w:r>
      <w:proofErr w:type="spellStart"/>
      <w:r w:rsidRPr="004344B3">
        <w:rPr>
          <w:sz w:val="22"/>
          <w:szCs w:val="22"/>
        </w:rPr>
        <w:t>za</w:t>
      </w:r>
      <w:proofErr w:type="spellEnd"/>
      <w:r w:rsidRPr="004344B3">
        <w:rPr>
          <w:sz w:val="22"/>
          <w:szCs w:val="22"/>
        </w:rPr>
        <w:t xml:space="preserve"> </w:t>
      </w:r>
      <w:proofErr w:type="spellStart"/>
      <w:r w:rsidRPr="004344B3">
        <w:rPr>
          <w:sz w:val="22"/>
          <w:szCs w:val="22"/>
        </w:rPr>
        <w:t>pakovanje</w:t>
      </w:r>
      <w:proofErr w:type="spellEnd"/>
      <w:r w:rsidRPr="004344B3">
        <w:rPr>
          <w:sz w:val="22"/>
          <w:szCs w:val="22"/>
        </w:rPr>
        <w:t xml:space="preserve"> </w:t>
      </w:r>
      <w:proofErr w:type="spellStart"/>
      <w:r w:rsidRPr="004344B3">
        <w:rPr>
          <w:sz w:val="22"/>
          <w:szCs w:val="22"/>
        </w:rPr>
        <w:t>ponude</w:t>
      </w:r>
      <w:proofErr w:type="spellEnd"/>
      <w:r>
        <w:rPr>
          <w:sz w:val="22"/>
          <w:szCs w:val="22"/>
        </w:rPr>
        <w:t xml:space="preserve"> </w:t>
      </w:r>
      <w:r w:rsidRPr="004344B3">
        <w:rPr>
          <w:sz w:val="22"/>
          <w:szCs w:val="22"/>
        </w:rPr>
        <w:t xml:space="preserve"> - </w:t>
      </w:r>
      <w:proofErr w:type="spellStart"/>
      <w:r w:rsidRPr="004344B3">
        <w:rPr>
          <w:sz w:val="22"/>
          <w:szCs w:val="22"/>
        </w:rPr>
        <w:t>ponuda</w:t>
      </w:r>
      <w:proofErr w:type="spellEnd"/>
      <w:r w:rsidRPr="004344B3">
        <w:rPr>
          <w:sz w:val="22"/>
          <w:szCs w:val="22"/>
        </w:rPr>
        <w:t xml:space="preserve"> se </w:t>
      </w:r>
      <w:proofErr w:type="spellStart"/>
      <w:r w:rsidRPr="004344B3">
        <w:rPr>
          <w:sz w:val="22"/>
          <w:szCs w:val="22"/>
        </w:rPr>
        <w:t>pakuje</w:t>
      </w:r>
      <w:proofErr w:type="spellEnd"/>
      <w:r w:rsidRPr="004344B3">
        <w:rPr>
          <w:sz w:val="22"/>
          <w:szCs w:val="22"/>
        </w:rPr>
        <w:t xml:space="preserve"> u </w:t>
      </w:r>
      <w:proofErr w:type="spellStart"/>
      <w:r w:rsidRPr="004344B3">
        <w:rPr>
          <w:sz w:val="22"/>
          <w:szCs w:val="22"/>
        </w:rPr>
        <w:t>posebnu</w:t>
      </w:r>
      <w:proofErr w:type="spellEnd"/>
      <w:r w:rsidRPr="004344B3">
        <w:rPr>
          <w:sz w:val="22"/>
          <w:szCs w:val="22"/>
        </w:rPr>
        <w:t xml:space="preserve"> </w:t>
      </w:r>
      <w:proofErr w:type="spellStart"/>
      <w:r w:rsidRPr="004344B3">
        <w:rPr>
          <w:sz w:val="22"/>
          <w:szCs w:val="22"/>
        </w:rPr>
        <w:t>kovertu</w:t>
      </w:r>
      <w:proofErr w:type="spellEnd"/>
      <w:r w:rsidRPr="004344B3">
        <w:rPr>
          <w:sz w:val="22"/>
          <w:szCs w:val="22"/>
        </w:rPr>
        <w:t xml:space="preserve"> </w:t>
      </w:r>
      <w:proofErr w:type="spellStart"/>
      <w:r w:rsidRPr="004344B3">
        <w:rPr>
          <w:sz w:val="22"/>
          <w:szCs w:val="22"/>
        </w:rPr>
        <w:t>za</w:t>
      </w:r>
      <w:proofErr w:type="spellEnd"/>
      <w:r w:rsidRPr="004344B3">
        <w:rPr>
          <w:sz w:val="22"/>
          <w:szCs w:val="22"/>
        </w:rPr>
        <w:t xml:space="preserve"> </w:t>
      </w:r>
      <w:proofErr w:type="spellStart"/>
      <w:r w:rsidRPr="004344B3">
        <w:rPr>
          <w:sz w:val="22"/>
          <w:szCs w:val="22"/>
        </w:rPr>
        <w:t>svaki</w:t>
      </w:r>
      <w:proofErr w:type="spellEnd"/>
      <w:r w:rsidRPr="004344B3">
        <w:rPr>
          <w:sz w:val="22"/>
          <w:szCs w:val="22"/>
        </w:rPr>
        <w:t xml:space="preserve"> lot</w:t>
      </w:r>
      <w:r>
        <w:rPr>
          <w:sz w:val="22"/>
          <w:szCs w:val="22"/>
        </w:rPr>
        <w:t xml:space="preserve">, </w:t>
      </w:r>
      <w:r>
        <w:rPr>
          <w:sz w:val="22"/>
          <w:szCs w:val="22"/>
          <w:lang w:val="sr-Latn-CS"/>
        </w:rPr>
        <w:t>g</w:t>
      </w:r>
      <w:r w:rsidRPr="004344B3">
        <w:rPr>
          <w:sz w:val="22"/>
          <w:szCs w:val="22"/>
          <w:lang w:val="sr-Latn-CS"/>
        </w:rPr>
        <w:t xml:space="preserve">arancija ponude odnosno sredstvo obezbeđenja, bilo da je reč o </w:t>
      </w:r>
      <w:proofErr w:type="spellStart"/>
      <w:r w:rsidRPr="004344B3">
        <w:rPr>
          <w:sz w:val="22"/>
          <w:szCs w:val="22"/>
        </w:rPr>
        <w:t>tenderskoj</w:t>
      </w:r>
      <w:proofErr w:type="spellEnd"/>
      <w:r w:rsidRPr="004344B3">
        <w:rPr>
          <w:sz w:val="22"/>
          <w:szCs w:val="22"/>
        </w:rPr>
        <w:t xml:space="preserve"> </w:t>
      </w:r>
      <w:proofErr w:type="spellStart"/>
      <w:r w:rsidRPr="004344B3">
        <w:rPr>
          <w:sz w:val="22"/>
          <w:szCs w:val="22"/>
        </w:rPr>
        <w:t>bankarskoj</w:t>
      </w:r>
      <w:proofErr w:type="spellEnd"/>
      <w:r w:rsidRPr="004344B3">
        <w:rPr>
          <w:sz w:val="22"/>
          <w:szCs w:val="22"/>
        </w:rPr>
        <w:t xml:space="preserve"> </w:t>
      </w:r>
      <w:proofErr w:type="spellStart"/>
      <w:r w:rsidRPr="004344B3">
        <w:rPr>
          <w:sz w:val="22"/>
          <w:szCs w:val="22"/>
        </w:rPr>
        <w:t>garanciji</w:t>
      </w:r>
      <w:proofErr w:type="spellEnd"/>
      <w:r w:rsidRPr="004344B3">
        <w:rPr>
          <w:sz w:val="22"/>
          <w:szCs w:val="22"/>
        </w:rPr>
        <w:t xml:space="preserve"> </w:t>
      </w:r>
      <w:proofErr w:type="spellStart"/>
      <w:r w:rsidRPr="004344B3">
        <w:rPr>
          <w:sz w:val="22"/>
          <w:szCs w:val="22"/>
        </w:rPr>
        <w:t>bilo</w:t>
      </w:r>
      <w:proofErr w:type="spellEnd"/>
      <w:r>
        <w:rPr>
          <w:sz w:val="22"/>
          <w:szCs w:val="22"/>
        </w:rPr>
        <w:t xml:space="preserve"> </w:t>
      </w:r>
      <w:proofErr w:type="spellStart"/>
      <w:r>
        <w:rPr>
          <w:sz w:val="22"/>
          <w:szCs w:val="22"/>
        </w:rPr>
        <w:t>da</w:t>
      </w:r>
      <w:proofErr w:type="spellEnd"/>
      <w:r>
        <w:rPr>
          <w:sz w:val="22"/>
          <w:szCs w:val="22"/>
        </w:rPr>
        <w:t xml:space="preserve"> se </w:t>
      </w:r>
      <w:proofErr w:type="spellStart"/>
      <w:r>
        <w:rPr>
          <w:sz w:val="22"/>
          <w:szCs w:val="22"/>
        </w:rPr>
        <w:t>ponuđač</w:t>
      </w:r>
      <w:proofErr w:type="spellEnd"/>
      <w:r>
        <w:rPr>
          <w:sz w:val="22"/>
          <w:szCs w:val="22"/>
        </w:rPr>
        <w:t xml:space="preserve"> </w:t>
      </w:r>
      <w:proofErr w:type="spellStart"/>
      <w:r>
        <w:rPr>
          <w:sz w:val="22"/>
          <w:szCs w:val="22"/>
        </w:rPr>
        <w:t>opredeli</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sidRPr="000D29FE">
        <w:rPr>
          <w:sz w:val="22"/>
          <w:szCs w:val="22"/>
        </w:rPr>
        <w:t>dostavljanje</w:t>
      </w:r>
      <w:proofErr w:type="spellEnd"/>
      <w:r w:rsidRPr="000D29FE">
        <w:rPr>
          <w:sz w:val="22"/>
          <w:szCs w:val="22"/>
        </w:rPr>
        <w:t xml:space="preserve"> </w:t>
      </w:r>
      <w:r w:rsidRPr="000D29FE">
        <w:rPr>
          <w:rFonts w:cs="Arial"/>
          <w:sz w:val="22"/>
          <w:szCs w:val="22"/>
          <w:lang w:val="it-IT"/>
        </w:rPr>
        <w:t>blanko solo</w:t>
      </w:r>
      <w:r>
        <w:rPr>
          <w:sz w:val="22"/>
          <w:szCs w:val="22"/>
        </w:rPr>
        <w:t xml:space="preserve"> </w:t>
      </w:r>
      <w:proofErr w:type="spellStart"/>
      <w:r>
        <w:rPr>
          <w:sz w:val="22"/>
          <w:szCs w:val="22"/>
        </w:rPr>
        <w:t>menice</w:t>
      </w:r>
      <w:proofErr w:type="spellEnd"/>
      <w:r>
        <w:rPr>
          <w:sz w:val="22"/>
          <w:szCs w:val="22"/>
        </w:rPr>
        <w:t xml:space="preserve"> </w:t>
      </w:r>
      <w:proofErr w:type="spellStart"/>
      <w:r>
        <w:rPr>
          <w:sz w:val="22"/>
          <w:szCs w:val="22"/>
        </w:rPr>
        <w:t>sa</w:t>
      </w:r>
      <w:proofErr w:type="spellEnd"/>
      <w:r>
        <w:rPr>
          <w:sz w:val="22"/>
          <w:szCs w:val="22"/>
        </w:rPr>
        <w:t xml:space="preserve"> </w:t>
      </w:r>
      <w:proofErr w:type="spellStart"/>
      <w:r>
        <w:rPr>
          <w:sz w:val="22"/>
          <w:szCs w:val="22"/>
        </w:rPr>
        <w:t>meničnim</w:t>
      </w:r>
      <w:proofErr w:type="spellEnd"/>
      <w:r>
        <w:rPr>
          <w:sz w:val="22"/>
          <w:szCs w:val="22"/>
        </w:rPr>
        <w:t xml:space="preserve"> </w:t>
      </w:r>
      <w:proofErr w:type="spellStart"/>
      <w:r w:rsidRPr="000D29FE">
        <w:rPr>
          <w:sz w:val="22"/>
          <w:szCs w:val="22"/>
        </w:rPr>
        <w:t>ovlašćenje</w:t>
      </w:r>
      <w:r>
        <w:rPr>
          <w:sz w:val="22"/>
          <w:szCs w:val="22"/>
        </w:rPr>
        <w:t>m</w:t>
      </w:r>
      <w:proofErr w:type="spellEnd"/>
      <w:r>
        <w:rPr>
          <w:sz w:val="22"/>
          <w:szCs w:val="22"/>
        </w:rPr>
        <w:t xml:space="preserve">, </w:t>
      </w:r>
      <w:proofErr w:type="spellStart"/>
      <w:r>
        <w:rPr>
          <w:sz w:val="22"/>
          <w:szCs w:val="22"/>
        </w:rPr>
        <w:t>mora</w:t>
      </w:r>
      <w:proofErr w:type="spellEnd"/>
      <w:r>
        <w:rPr>
          <w:sz w:val="22"/>
          <w:szCs w:val="22"/>
        </w:rPr>
        <w:t xml:space="preserve"> </w:t>
      </w:r>
      <w:proofErr w:type="spellStart"/>
      <w:r>
        <w:rPr>
          <w:sz w:val="22"/>
          <w:szCs w:val="22"/>
        </w:rPr>
        <w:t>biti</w:t>
      </w:r>
      <w:proofErr w:type="spellEnd"/>
      <w:r>
        <w:rPr>
          <w:sz w:val="22"/>
          <w:szCs w:val="22"/>
        </w:rPr>
        <w:t xml:space="preserve"> </w:t>
      </w:r>
      <w:proofErr w:type="spellStart"/>
      <w:r>
        <w:rPr>
          <w:sz w:val="22"/>
          <w:szCs w:val="22"/>
        </w:rPr>
        <w:t>dostavljeno</w:t>
      </w:r>
      <w:proofErr w:type="spellEnd"/>
      <w:r>
        <w:rPr>
          <w:sz w:val="22"/>
          <w:szCs w:val="22"/>
        </w:rPr>
        <w:t xml:space="preserve"> </w:t>
      </w:r>
      <w:proofErr w:type="spellStart"/>
      <w:r>
        <w:rPr>
          <w:sz w:val="22"/>
          <w:szCs w:val="22"/>
        </w:rPr>
        <w:t>za</w:t>
      </w:r>
      <w:proofErr w:type="spellEnd"/>
      <w:r>
        <w:rPr>
          <w:sz w:val="22"/>
          <w:szCs w:val="22"/>
        </w:rPr>
        <w:t xml:space="preserve"> </w:t>
      </w:r>
      <w:proofErr w:type="spellStart"/>
      <w:r>
        <w:rPr>
          <w:sz w:val="22"/>
          <w:szCs w:val="22"/>
        </w:rPr>
        <w:t>svaki</w:t>
      </w:r>
      <w:proofErr w:type="spellEnd"/>
      <w:r>
        <w:rPr>
          <w:sz w:val="22"/>
          <w:szCs w:val="22"/>
        </w:rPr>
        <w:t xml:space="preserve"> lot </w:t>
      </w:r>
      <w:proofErr w:type="spellStart"/>
      <w:r>
        <w:rPr>
          <w:sz w:val="22"/>
          <w:szCs w:val="22"/>
        </w:rPr>
        <w:t>zasebno</w:t>
      </w:r>
      <w:proofErr w:type="spellEnd"/>
      <w:r>
        <w:rPr>
          <w:sz w:val="22"/>
          <w:szCs w:val="22"/>
        </w:rPr>
        <w:t xml:space="preserve">, </w:t>
      </w:r>
      <w:proofErr w:type="spellStart"/>
      <w:r>
        <w:rPr>
          <w:sz w:val="22"/>
          <w:szCs w:val="22"/>
        </w:rPr>
        <w:t>odnosno</w:t>
      </w:r>
      <w:proofErr w:type="spellEnd"/>
      <w:r>
        <w:rPr>
          <w:sz w:val="22"/>
          <w:szCs w:val="22"/>
        </w:rPr>
        <w:t xml:space="preserve"> u </w:t>
      </w:r>
      <w:proofErr w:type="spellStart"/>
      <w:r>
        <w:rPr>
          <w:sz w:val="22"/>
          <w:szCs w:val="22"/>
        </w:rPr>
        <w:t>koverti</w:t>
      </w:r>
      <w:proofErr w:type="spellEnd"/>
      <w:r>
        <w:rPr>
          <w:sz w:val="22"/>
          <w:szCs w:val="22"/>
        </w:rPr>
        <w:t xml:space="preserve"> </w:t>
      </w:r>
      <w:proofErr w:type="spellStart"/>
      <w:r>
        <w:rPr>
          <w:sz w:val="22"/>
          <w:szCs w:val="22"/>
        </w:rPr>
        <w:t>koja</w:t>
      </w:r>
      <w:proofErr w:type="spellEnd"/>
      <w:r>
        <w:rPr>
          <w:sz w:val="22"/>
          <w:szCs w:val="22"/>
        </w:rPr>
        <w:t xml:space="preserve"> </w:t>
      </w:r>
      <w:proofErr w:type="spellStart"/>
      <w:r>
        <w:rPr>
          <w:sz w:val="22"/>
          <w:szCs w:val="22"/>
        </w:rPr>
        <w:t>sadrži</w:t>
      </w:r>
      <w:proofErr w:type="spellEnd"/>
      <w:r>
        <w:rPr>
          <w:sz w:val="22"/>
          <w:szCs w:val="22"/>
        </w:rPr>
        <w:t xml:space="preserve"> </w:t>
      </w:r>
      <w:proofErr w:type="spellStart"/>
      <w:r>
        <w:rPr>
          <w:sz w:val="22"/>
          <w:szCs w:val="22"/>
        </w:rPr>
        <w:t>dokumentaciju</w:t>
      </w:r>
      <w:proofErr w:type="spellEnd"/>
      <w:r>
        <w:rPr>
          <w:sz w:val="22"/>
          <w:szCs w:val="22"/>
        </w:rPr>
        <w:t xml:space="preserve"> </w:t>
      </w:r>
      <w:proofErr w:type="spellStart"/>
      <w:r>
        <w:rPr>
          <w:sz w:val="22"/>
          <w:szCs w:val="22"/>
        </w:rPr>
        <w:t>koja</w:t>
      </w:r>
      <w:proofErr w:type="spellEnd"/>
      <w:r>
        <w:rPr>
          <w:sz w:val="22"/>
          <w:szCs w:val="22"/>
        </w:rPr>
        <w:t xml:space="preserve"> se </w:t>
      </w:r>
      <w:proofErr w:type="spellStart"/>
      <w:r>
        <w:rPr>
          <w:sz w:val="22"/>
          <w:szCs w:val="22"/>
        </w:rPr>
        <w:t>odnosi</w:t>
      </w:r>
      <w:proofErr w:type="spellEnd"/>
      <w:r>
        <w:rPr>
          <w:sz w:val="22"/>
          <w:szCs w:val="22"/>
        </w:rPr>
        <w:t xml:space="preserve"> </w:t>
      </w:r>
      <w:proofErr w:type="spellStart"/>
      <w:r>
        <w:rPr>
          <w:sz w:val="22"/>
          <w:szCs w:val="22"/>
        </w:rPr>
        <w:t>na</w:t>
      </w:r>
      <w:proofErr w:type="spellEnd"/>
      <w:r>
        <w:rPr>
          <w:sz w:val="22"/>
          <w:szCs w:val="22"/>
        </w:rPr>
        <w:t xml:space="preserve"> lot </w:t>
      </w:r>
      <w:proofErr w:type="spellStart"/>
      <w:r>
        <w:rPr>
          <w:sz w:val="22"/>
          <w:szCs w:val="22"/>
        </w:rPr>
        <w:t>za</w:t>
      </w:r>
      <w:proofErr w:type="spellEnd"/>
      <w:r>
        <w:rPr>
          <w:sz w:val="22"/>
          <w:szCs w:val="22"/>
        </w:rPr>
        <w:t xml:space="preserve"> </w:t>
      </w:r>
      <w:proofErr w:type="spellStart"/>
      <w:r>
        <w:rPr>
          <w:sz w:val="22"/>
          <w:szCs w:val="22"/>
        </w:rPr>
        <w:t>koji</w:t>
      </w:r>
      <w:proofErr w:type="spellEnd"/>
      <w:r>
        <w:rPr>
          <w:sz w:val="22"/>
          <w:szCs w:val="22"/>
        </w:rPr>
        <w:t xml:space="preserve"> se </w:t>
      </w:r>
      <w:proofErr w:type="spellStart"/>
      <w:r>
        <w:rPr>
          <w:sz w:val="22"/>
          <w:szCs w:val="22"/>
        </w:rPr>
        <w:t>ponuda</w:t>
      </w:r>
      <w:proofErr w:type="spellEnd"/>
      <w:r>
        <w:rPr>
          <w:sz w:val="22"/>
          <w:szCs w:val="22"/>
        </w:rPr>
        <w:t xml:space="preserve"> </w:t>
      </w:r>
      <w:proofErr w:type="spellStart"/>
      <w:r>
        <w:rPr>
          <w:sz w:val="22"/>
          <w:szCs w:val="22"/>
        </w:rPr>
        <w:t>podnosi</w:t>
      </w:r>
      <w:proofErr w:type="spellEnd"/>
      <w:r>
        <w:rPr>
          <w:sz w:val="22"/>
          <w:szCs w:val="22"/>
        </w:rPr>
        <w:t>.</w:t>
      </w:r>
    </w:p>
    <w:p w:rsidR="00395854" w:rsidRPr="00883B78" w:rsidRDefault="00395854" w:rsidP="00395854">
      <w:pPr>
        <w:ind w:firstLine="720"/>
        <w:jc w:val="both"/>
        <w:rPr>
          <w:sz w:val="22"/>
          <w:szCs w:val="22"/>
          <w:lang w:val="sr-Latn-CS"/>
        </w:rPr>
      </w:pPr>
    </w:p>
    <w:p w:rsidR="00395854" w:rsidRPr="00883B78" w:rsidRDefault="00395854" w:rsidP="00C030D4">
      <w:pPr>
        <w:ind w:firstLine="720"/>
        <w:jc w:val="both"/>
        <w:rPr>
          <w:sz w:val="22"/>
          <w:szCs w:val="22"/>
          <w:lang w:val="sr-Latn-CS"/>
        </w:rPr>
      </w:pPr>
    </w:p>
    <w:sectPr w:rsidR="00395854" w:rsidRPr="00883B78" w:rsidSect="008D4E13">
      <w:headerReference w:type="default" r:id="rId8"/>
      <w:footerReference w:type="default" r:id="rId9"/>
      <w:pgSz w:w="11909" w:h="16834" w:code="9"/>
      <w:pgMar w:top="768" w:right="1440" w:bottom="1440" w:left="1440" w:header="39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B0" w:rsidRDefault="00B858B0">
      <w:r>
        <w:separator/>
      </w:r>
    </w:p>
  </w:endnote>
  <w:endnote w:type="continuationSeparator" w:id="0">
    <w:p w:rsidR="00B858B0" w:rsidRDefault="00B85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4A" w:rsidRDefault="00490C4A" w:rsidP="004E704B">
    <w:pPr>
      <w:pStyle w:val="Footer"/>
      <w:tabs>
        <w:tab w:val="clear" w:pos="4702"/>
        <w:tab w:val="clear" w:pos="9405"/>
        <w:tab w:val="left" w:pos="1325"/>
      </w:tabs>
    </w:pPr>
    <w:r>
      <w:tab/>
    </w:r>
  </w:p>
  <w:p w:rsidR="00490C4A" w:rsidRPr="00DC3E0D" w:rsidRDefault="00490C4A" w:rsidP="00572DA9">
    <w:pPr>
      <w:pStyle w:val="Footer"/>
      <w:ind w:left="-1134"/>
      <w:jc w:val="center"/>
      <w:rPr>
        <w:rFonts w:ascii="Arial" w:hAnsi="Arial" w:cs="Arial"/>
        <w:color w:val="808080"/>
        <w:sz w:val="16"/>
        <w:szCs w:val="16"/>
        <w:lang w:val="ru-RU"/>
      </w:rPr>
    </w:pPr>
    <w:r>
      <w:object w:dxaOrig="9198" w:dyaOrig="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8pt;height:2.9pt" o:ole="">
          <v:imagedata r:id="rId1" o:title=""/>
        </v:shape>
        <o:OLEObject Type="Embed" ProgID="Msxml2.SAXXMLReader.5.0" ShapeID="_x0000_i1025" DrawAspect="Content" ObjectID="_1384842461" r:id="rId2"/>
      </w:object>
    </w:r>
    <w:r>
      <w:tab/>
    </w:r>
    <w:proofErr w:type="spellStart"/>
    <w:r>
      <w:rPr>
        <w:rFonts w:ascii="Arial" w:hAnsi="Arial" w:cs="Arial"/>
        <w:color w:val="808080"/>
        <w:sz w:val="16"/>
        <w:szCs w:val="16"/>
      </w:rPr>
      <w:t>Друштво</w:t>
    </w:r>
    <w:proofErr w:type="spellEnd"/>
    <w:r>
      <w:rPr>
        <w:rFonts w:ascii="Arial" w:hAnsi="Arial" w:cs="Arial"/>
        <w:color w:val="808080"/>
        <w:sz w:val="16"/>
        <w:szCs w:val="16"/>
      </w:rPr>
      <w:t xml:space="preserve"> </w:t>
    </w:r>
    <w:proofErr w:type="spellStart"/>
    <w:r>
      <w:rPr>
        <w:rFonts w:ascii="Arial" w:hAnsi="Arial" w:cs="Arial"/>
        <w:color w:val="808080"/>
        <w:sz w:val="16"/>
        <w:szCs w:val="16"/>
      </w:rPr>
      <w:t>са</w:t>
    </w:r>
    <w:proofErr w:type="spellEnd"/>
    <w:r>
      <w:rPr>
        <w:rFonts w:ascii="Arial" w:hAnsi="Arial" w:cs="Arial"/>
        <w:color w:val="808080"/>
        <w:sz w:val="16"/>
        <w:szCs w:val="16"/>
      </w:rPr>
      <w:t xml:space="preserve"> </w:t>
    </w:r>
    <w:proofErr w:type="spellStart"/>
    <w:r>
      <w:rPr>
        <w:rFonts w:ascii="Arial" w:hAnsi="Arial" w:cs="Arial"/>
        <w:color w:val="808080"/>
        <w:sz w:val="16"/>
        <w:szCs w:val="16"/>
      </w:rPr>
      <w:t>ограниченом</w:t>
    </w:r>
    <w:proofErr w:type="spellEnd"/>
    <w:r>
      <w:rPr>
        <w:rFonts w:ascii="Arial" w:hAnsi="Arial" w:cs="Arial"/>
        <w:color w:val="808080"/>
        <w:sz w:val="16"/>
        <w:szCs w:val="16"/>
      </w:rPr>
      <w:t xml:space="preserve"> одговорношћу ЈУП </w:t>
    </w:r>
    <w:r>
      <w:rPr>
        <w:rFonts w:ascii="Arial" w:hAnsi="Arial" w:cs="Arial"/>
        <w:color w:val="808080"/>
        <w:sz w:val="16"/>
        <w:szCs w:val="16"/>
        <w:lang w:val="sr-Cyrl-CS"/>
      </w:rPr>
      <w:t>И</w:t>
    </w:r>
    <w:r>
      <w:rPr>
        <w:rFonts w:ascii="Arial" w:hAnsi="Arial" w:cs="Arial"/>
        <w:color w:val="808080"/>
        <w:sz w:val="16"/>
        <w:szCs w:val="16"/>
      </w:rPr>
      <w:t>страживање и развој Београд, Немањина 22-26</w:t>
    </w:r>
  </w:p>
  <w:p w:rsidR="00490C4A" w:rsidRPr="00DC3E0D"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 xml:space="preserve">Адреса: Немањина 22-26, Београд – Савски </w:t>
    </w:r>
    <w:r w:rsidRPr="0045035E">
      <w:rPr>
        <w:rFonts w:ascii="Arial" w:hAnsi="Arial" w:cs="Arial"/>
        <w:color w:val="808080"/>
        <w:sz w:val="16"/>
        <w:szCs w:val="16"/>
        <w:lang w:val="ru-RU"/>
      </w:rPr>
      <w:t>В</w:t>
    </w:r>
    <w:r>
      <w:rPr>
        <w:rFonts w:ascii="Arial" w:hAnsi="Arial" w:cs="Arial"/>
        <w:color w:val="808080"/>
        <w:sz w:val="16"/>
        <w:szCs w:val="16"/>
      </w:rPr>
      <w:t>енац</w:t>
    </w:r>
    <w:r w:rsidRPr="00DC3E0D">
      <w:rPr>
        <w:rFonts w:ascii="Arial" w:hAnsi="Arial" w:cs="Arial"/>
        <w:color w:val="808080"/>
        <w:sz w:val="16"/>
        <w:szCs w:val="16"/>
        <w:lang w:val="ru-RU"/>
      </w:rPr>
      <w:t xml:space="preserve">, </w:t>
    </w:r>
    <w:r>
      <w:rPr>
        <w:rFonts w:ascii="Arial" w:hAnsi="Arial" w:cs="Arial"/>
        <w:color w:val="808080"/>
        <w:sz w:val="16"/>
        <w:szCs w:val="16"/>
        <w:lang w:val="ru-RU"/>
      </w:rPr>
      <w:t>Србија</w:t>
    </w:r>
  </w:p>
  <w:p w:rsidR="00490C4A" w:rsidRPr="00442380" w:rsidRDefault="00490C4A" w:rsidP="00572DA9">
    <w:pPr>
      <w:pStyle w:val="Footer"/>
      <w:jc w:val="center"/>
      <w:rPr>
        <w:rFonts w:ascii="Arial" w:hAnsi="Arial" w:cs="Arial"/>
        <w:color w:val="808080"/>
        <w:sz w:val="16"/>
        <w:szCs w:val="16"/>
        <w:lang w:val="de-DE"/>
      </w:rPr>
    </w:pPr>
    <w:r>
      <w:rPr>
        <w:rFonts w:ascii="Arial" w:hAnsi="Arial" w:cs="Arial"/>
        <w:color w:val="808080"/>
        <w:sz w:val="16"/>
        <w:szCs w:val="16"/>
      </w:rPr>
      <w:t>Телефон</w:t>
    </w:r>
    <w:r>
      <w:rPr>
        <w:rFonts w:ascii="Arial" w:hAnsi="Arial" w:cs="Arial"/>
        <w:color w:val="808080"/>
        <w:sz w:val="16"/>
        <w:szCs w:val="16"/>
        <w:lang w:val="de-DE"/>
      </w:rPr>
      <w:t>.: (011) 3088 795</w:t>
    </w:r>
    <w:r w:rsidRPr="00442380">
      <w:rPr>
        <w:rFonts w:ascii="Arial" w:hAnsi="Arial" w:cs="Arial"/>
        <w:color w:val="808080"/>
        <w:sz w:val="16"/>
        <w:szCs w:val="16"/>
        <w:lang w:val="de-DE"/>
      </w:rPr>
      <w:t xml:space="preserve">, </w:t>
    </w:r>
    <w:r>
      <w:rPr>
        <w:rFonts w:ascii="Arial" w:hAnsi="Arial" w:cs="Arial"/>
        <w:color w:val="808080"/>
        <w:sz w:val="16"/>
        <w:szCs w:val="16"/>
        <w:lang w:val="de-DE"/>
      </w:rPr>
      <w:t xml:space="preserve">  </w:t>
    </w:r>
    <w:r>
      <w:rPr>
        <w:rFonts w:ascii="Arial" w:hAnsi="Arial" w:cs="Arial"/>
        <w:color w:val="808080"/>
        <w:sz w:val="16"/>
        <w:szCs w:val="16"/>
      </w:rPr>
      <w:t>Факс</w:t>
    </w:r>
    <w:r>
      <w:rPr>
        <w:rFonts w:ascii="Arial" w:hAnsi="Arial" w:cs="Arial"/>
        <w:color w:val="808080"/>
        <w:sz w:val="16"/>
        <w:szCs w:val="16"/>
        <w:lang w:val="de-DE"/>
      </w:rPr>
      <w:t>.: (011) 3088 653</w:t>
    </w:r>
    <w:r w:rsidRPr="00442380">
      <w:rPr>
        <w:rFonts w:ascii="Arial" w:hAnsi="Arial" w:cs="Arial"/>
        <w:color w:val="808080"/>
        <w:sz w:val="16"/>
        <w:szCs w:val="16"/>
        <w:lang w:val="de-DE"/>
      </w:rPr>
      <w:t>,</w:t>
    </w:r>
    <w:r>
      <w:rPr>
        <w:rFonts w:ascii="Arial" w:hAnsi="Arial" w:cs="Arial"/>
        <w:color w:val="808080"/>
        <w:sz w:val="16"/>
        <w:szCs w:val="16"/>
        <w:lang w:val="de-DE"/>
      </w:rPr>
      <w:t xml:space="preserve">   </w:t>
    </w:r>
    <w:r w:rsidRPr="00442380">
      <w:rPr>
        <w:rFonts w:ascii="Arial" w:hAnsi="Arial" w:cs="Arial"/>
        <w:color w:val="808080"/>
        <w:sz w:val="16"/>
        <w:szCs w:val="16"/>
        <w:lang w:val="de-DE"/>
      </w:rPr>
      <w:t xml:space="preserve">E-mail: </w:t>
    </w:r>
    <w:r>
      <w:rPr>
        <w:rFonts w:ascii="Arial" w:hAnsi="Arial" w:cs="Arial"/>
        <w:color w:val="808080"/>
        <w:sz w:val="16"/>
        <w:szCs w:val="16"/>
        <w:lang w:val="de-DE"/>
      </w:rPr>
      <w:t>office@piu</w:t>
    </w:r>
    <w:r w:rsidRPr="0045035E">
      <w:rPr>
        <w:rFonts w:ascii="Arial" w:hAnsi="Arial" w:cs="Arial"/>
        <w:color w:val="808080"/>
        <w:sz w:val="16"/>
        <w:szCs w:val="16"/>
        <w:lang w:val="de-DE"/>
      </w:rPr>
      <w:t>.rs</w:t>
    </w:r>
    <w:r>
      <w:rPr>
        <w:rFonts w:ascii="Arial" w:hAnsi="Arial" w:cs="Arial"/>
        <w:color w:val="808080"/>
        <w:sz w:val="16"/>
        <w:szCs w:val="16"/>
        <w:lang w:val="de-DE"/>
      </w:rPr>
      <w:t xml:space="preserve">   </w:t>
    </w:r>
    <w:r w:rsidRPr="00442380">
      <w:rPr>
        <w:rFonts w:ascii="Arial" w:hAnsi="Arial" w:cs="Arial"/>
        <w:color w:val="808080"/>
        <w:sz w:val="16"/>
        <w:szCs w:val="16"/>
        <w:lang w:val="de-DE"/>
      </w:rPr>
      <w:t>Website: www.</w:t>
    </w:r>
    <w:r>
      <w:rPr>
        <w:rFonts w:ascii="Arial" w:hAnsi="Arial" w:cs="Arial"/>
        <w:color w:val="808080"/>
        <w:sz w:val="16"/>
        <w:szCs w:val="16"/>
        <w:lang w:val="de-DE"/>
      </w:rPr>
      <w:t>piu</w:t>
    </w:r>
    <w:r w:rsidRPr="00442380">
      <w:rPr>
        <w:rFonts w:ascii="Arial" w:hAnsi="Arial" w:cs="Arial"/>
        <w:color w:val="808080"/>
        <w:sz w:val="16"/>
        <w:szCs w:val="16"/>
        <w:lang w:val="de-DE"/>
      </w:rPr>
      <w:t>.rs</w:t>
    </w:r>
  </w:p>
  <w:p w:rsidR="00490C4A" w:rsidRPr="00DC3E0D"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Број регистрације</w:t>
    </w:r>
    <w:r w:rsidRPr="00DC3E0D">
      <w:rPr>
        <w:rFonts w:ascii="Arial" w:hAnsi="Arial" w:cs="Arial"/>
        <w:color w:val="808080"/>
        <w:sz w:val="16"/>
        <w:szCs w:val="16"/>
        <w:lang w:val="ru-RU"/>
      </w:rPr>
      <w:t xml:space="preserve">: БД 87134/2010, </w:t>
    </w:r>
    <w:r>
      <w:rPr>
        <w:rFonts w:ascii="Arial" w:hAnsi="Arial" w:cs="Arial"/>
        <w:color w:val="808080"/>
        <w:sz w:val="16"/>
        <w:szCs w:val="16"/>
        <w:lang w:val="ru-RU"/>
      </w:rPr>
      <w:t>Регистар привредних субјеката</w:t>
    </w:r>
    <w:r w:rsidRPr="00DC3E0D">
      <w:rPr>
        <w:rFonts w:ascii="Arial" w:hAnsi="Arial" w:cs="Arial"/>
        <w:color w:val="808080"/>
        <w:sz w:val="16"/>
        <w:szCs w:val="16"/>
        <w:lang w:val="ru-RU"/>
      </w:rPr>
      <w:t xml:space="preserve">, </w:t>
    </w:r>
    <w:r>
      <w:rPr>
        <w:rFonts w:ascii="Arial" w:hAnsi="Arial" w:cs="Arial"/>
        <w:color w:val="808080"/>
        <w:sz w:val="16"/>
        <w:szCs w:val="16"/>
        <w:lang w:val="ru-RU"/>
      </w:rPr>
      <w:t>Агенција за привредне регистре Републике Србије</w:t>
    </w:r>
    <w:r w:rsidRPr="00DC3E0D">
      <w:rPr>
        <w:rFonts w:ascii="Arial" w:hAnsi="Arial" w:cs="Arial"/>
        <w:color w:val="808080"/>
        <w:sz w:val="16"/>
        <w:szCs w:val="16"/>
        <w:lang w:val="ru-RU"/>
      </w:rPr>
      <w:t>;</w:t>
    </w:r>
  </w:p>
  <w:p w:rsidR="00490C4A"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Матични број</w:t>
    </w:r>
    <w:r w:rsidRPr="00DC3E0D">
      <w:rPr>
        <w:rFonts w:ascii="Arial" w:hAnsi="Arial" w:cs="Arial"/>
        <w:color w:val="808080"/>
        <w:sz w:val="16"/>
        <w:szCs w:val="16"/>
        <w:lang w:val="ru-RU"/>
      </w:rPr>
      <w:t>: 20668890;</w:t>
    </w:r>
  </w:p>
  <w:p w:rsidR="00490C4A" w:rsidRPr="00DC3E0D" w:rsidRDefault="00490C4A" w:rsidP="00572DA9">
    <w:pPr>
      <w:pStyle w:val="Footer"/>
      <w:jc w:val="center"/>
      <w:rPr>
        <w:rFonts w:ascii="Arial" w:hAnsi="Arial" w:cs="Arial"/>
        <w:color w:val="808080"/>
        <w:sz w:val="16"/>
        <w:szCs w:val="16"/>
        <w:lang w:val="ru-RU"/>
      </w:rPr>
    </w:pPr>
    <w:r>
      <w:rPr>
        <w:rFonts w:ascii="Arial" w:hAnsi="Arial" w:cs="Arial"/>
        <w:color w:val="808080"/>
        <w:sz w:val="16"/>
        <w:szCs w:val="16"/>
      </w:rPr>
      <w:t>ПИБ</w:t>
    </w:r>
    <w:r w:rsidRPr="00DC3E0D">
      <w:rPr>
        <w:rFonts w:ascii="Arial" w:hAnsi="Arial" w:cs="Arial"/>
        <w:color w:val="808080"/>
        <w:sz w:val="16"/>
        <w:szCs w:val="16"/>
        <w:lang w:val="ru-RU"/>
      </w:rPr>
      <w:t>: 106729004</w:t>
    </w:r>
  </w:p>
  <w:p w:rsidR="00490C4A" w:rsidRPr="00090670" w:rsidRDefault="00490C4A" w:rsidP="00572DA9">
    <w:pPr>
      <w:pStyle w:val="Footer"/>
      <w:jc w:val="center"/>
      <w:rPr>
        <w:rFonts w:ascii="Arial" w:hAnsi="Arial" w:cs="Arial"/>
        <w:color w:val="808080"/>
        <w:sz w:val="16"/>
        <w:szCs w:val="16"/>
      </w:rPr>
    </w:pPr>
    <w:r>
      <w:rPr>
        <w:rFonts w:ascii="Arial" w:hAnsi="Arial" w:cs="Arial"/>
        <w:color w:val="808080"/>
        <w:sz w:val="16"/>
        <w:szCs w:val="16"/>
      </w:rPr>
      <w:t>Текући рачуни</w:t>
    </w:r>
    <w:r w:rsidRPr="00DC3E0D">
      <w:rPr>
        <w:rFonts w:ascii="Arial" w:hAnsi="Arial" w:cs="Arial"/>
        <w:color w:val="808080"/>
        <w:sz w:val="16"/>
        <w:szCs w:val="16"/>
        <w:lang w:val="ru-RU"/>
      </w:rPr>
      <w:t>:</w:t>
    </w:r>
    <w:r>
      <w:rPr>
        <w:rFonts w:ascii="Arial" w:hAnsi="Arial" w:cs="Arial"/>
        <w:color w:val="808080"/>
        <w:sz w:val="16"/>
        <w:szCs w:val="16"/>
        <w:lang w:val="sr-Latn-CS"/>
      </w:rPr>
      <w:t xml:space="preserve"> </w:t>
    </w:r>
    <w:r>
      <w:rPr>
        <w:rFonts w:ascii="Arial" w:hAnsi="Arial" w:cs="Arial"/>
        <w:color w:val="808080"/>
        <w:sz w:val="16"/>
        <w:szCs w:val="16"/>
      </w:rPr>
      <w:t xml:space="preserve">285-1001000000216-50; 285-1001000000217-47; 285-1001000000218-44; </w:t>
    </w:r>
    <w:r>
      <w:rPr>
        <w:rFonts w:ascii="Arial" w:hAnsi="Arial" w:cs="Arial"/>
        <w:color w:val="808080"/>
        <w:sz w:val="16"/>
        <w:szCs w:val="16"/>
        <w:lang w:val="sr-Latn-CS"/>
      </w:rPr>
      <w:t>205-160097-44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B0" w:rsidRDefault="00B858B0">
      <w:r>
        <w:separator/>
      </w:r>
    </w:p>
  </w:footnote>
  <w:footnote w:type="continuationSeparator" w:id="0">
    <w:p w:rsidR="00B858B0" w:rsidRDefault="00B85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4A" w:rsidRPr="008359E1" w:rsidRDefault="00490C4A" w:rsidP="008359E1">
    <w:pPr>
      <w:spacing w:after="60"/>
      <w:rPr>
        <w:b/>
        <w:bCs/>
        <w:sz w:val="6"/>
        <w:szCs w:val="6"/>
        <w:lang w:val="sr-Cyrl-CS"/>
      </w:rPr>
    </w:pPr>
  </w:p>
  <w:p w:rsidR="00490C4A" w:rsidRPr="008D4E13" w:rsidRDefault="0049492C" w:rsidP="008D4E13">
    <w:pPr>
      <w:ind w:left="709" w:right="-469"/>
      <w:rPr>
        <w:rFonts w:ascii="Arial" w:hAnsi="Arial" w:cs="Arial"/>
        <w:sz w:val="44"/>
        <w:szCs w:val="44"/>
      </w:rPr>
    </w:pPr>
    <w:r>
      <w:rPr>
        <w:noProof/>
      </w:rPr>
      <w:drawing>
        <wp:anchor distT="0" distB="0" distL="114300" distR="114300" simplePos="0" relativeHeight="251657728" behindDoc="1" locked="0" layoutInCell="1" allowOverlap="1">
          <wp:simplePos x="0" y="0"/>
          <wp:positionH relativeFrom="column">
            <wp:posOffset>-607060</wp:posOffset>
          </wp:positionH>
          <wp:positionV relativeFrom="paragraph">
            <wp:posOffset>3810</wp:posOffset>
          </wp:positionV>
          <wp:extent cx="4921250" cy="986790"/>
          <wp:effectExtent l="19050" t="0" r="0" b="0"/>
          <wp:wrapTight wrapText="bothSides">
            <wp:wrapPolygon edited="0">
              <wp:start x="-84" y="0"/>
              <wp:lineTo x="-84" y="21266"/>
              <wp:lineTo x="21572" y="21266"/>
              <wp:lineTo x="21572" y="0"/>
              <wp:lineTo x="-84"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4921250" cy="986790"/>
                  </a:xfrm>
                  <a:prstGeom prst="rect">
                    <a:avLst/>
                  </a:prstGeom>
                  <a:noFill/>
                </pic:spPr>
              </pic:pic>
            </a:graphicData>
          </a:graphic>
        </wp:anchor>
      </w:drawing>
    </w:r>
  </w:p>
  <w:p w:rsidR="00490C4A" w:rsidRPr="008359E1" w:rsidRDefault="00490C4A" w:rsidP="00DE12FA">
    <w:pPr>
      <w:rPr>
        <w:sz w:val="4"/>
        <w:szCs w:val="4"/>
        <w:lang w:val="ru-RU"/>
      </w:rPr>
    </w:pPr>
  </w:p>
  <w:p w:rsidR="00490C4A" w:rsidRPr="00FE73DE" w:rsidRDefault="00490C4A" w:rsidP="003D2B07">
    <w:pPr>
      <w:rPr>
        <w:b/>
        <w:bCs/>
        <w:sz w:val="16"/>
        <w:szCs w:val="16"/>
      </w:rPr>
    </w:pPr>
  </w:p>
  <w:p w:rsidR="00490C4A" w:rsidRPr="00A62847" w:rsidRDefault="00490C4A" w:rsidP="009A0D9F">
    <w:pPr>
      <w:ind w:left="-1134" w:right="-894"/>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cs="Symbol" w:hint="default"/>
      </w:rPr>
    </w:lvl>
  </w:abstractNum>
  <w:abstractNum w:abstractNumId="10">
    <w:nsid w:val="06B3281D"/>
    <w:multiLevelType w:val="hybridMultilevel"/>
    <w:tmpl w:val="0BC03E2A"/>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1">
    <w:nsid w:val="0770771F"/>
    <w:multiLevelType w:val="hybridMultilevel"/>
    <w:tmpl w:val="763AFF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9671A27"/>
    <w:multiLevelType w:val="hybridMultilevel"/>
    <w:tmpl w:val="1A267F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78C5722"/>
    <w:multiLevelType w:val="hybridMultilevel"/>
    <w:tmpl w:val="FE4415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60418"/>
  </w:hdrShapeDefaults>
  <w:footnotePr>
    <w:footnote w:id="-1"/>
    <w:footnote w:id="0"/>
  </w:footnotePr>
  <w:endnotePr>
    <w:endnote w:id="-1"/>
    <w:endnote w:id="0"/>
  </w:endnotePr>
  <w:compat/>
  <w:rsids>
    <w:rsidRoot w:val="00D20D77"/>
    <w:rsid w:val="000023C9"/>
    <w:rsid w:val="0001010B"/>
    <w:rsid w:val="0001444F"/>
    <w:rsid w:val="000408C2"/>
    <w:rsid w:val="00040C5B"/>
    <w:rsid w:val="00040E37"/>
    <w:rsid w:val="000559DC"/>
    <w:rsid w:val="000613AC"/>
    <w:rsid w:val="00063299"/>
    <w:rsid w:val="00071AD4"/>
    <w:rsid w:val="00074486"/>
    <w:rsid w:val="00075114"/>
    <w:rsid w:val="000800B3"/>
    <w:rsid w:val="00086EEC"/>
    <w:rsid w:val="00090670"/>
    <w:rsid w:val="00094BDB"/>
    <w:rsid w:val="00095DD8"/>
    <w:rsid w:val="000A01D8"/>
    <w:rsid w:val="000A46A0"/>
    <w:rsid w:val="000B6F66"/>
    <w:rsid w:val="000C3425"/>
    <w:rsid w:val="000C3C93"/>
    <w:rsid w:val="000D15DB"/>
    <w:rsid w:val="000D3FF0"/>
    <w:rsid w:val="000E36CF"/>
    <w:rsid w:val="000F0BED"/>
    <w:rsid w:val="000F2F63"/>
    <w:rsid w:val="00104113"/>
    <w:rsid w:val="001058CE"/>
    <w:rsid w:val="0013685C"/>
    <w:rsid w:val="00144FAF"/>
    <w:rsid w:val="00145884"/>
    <w:rsid w:val="00155915"/>
    <w:rsid w:val="00156F2C"/>
    <w:rsid w:val="00161D62"/>
    <w:rsid w:val="00163BC9"/>
    <w:rsid w:val="0017379F"/>
    <w:rsid w:val="001874EE"/>
    <w:rsid w:val="00191EE7"/>
    <w:rsid w:val="001A6BDD"/>
    <w:rsid w:val="001C464F"/>
    <w:rsid w:val="002159E7"/>
    <w:rsid w:val="00217B70"/>
    <w:rsid w:val="00220207"/>
    <w:rsid w:val="002224FF"/>
    <w:rsid w:val="00224787"/>
    <w:rsid w:val="00226922"/>
    <w:rsid w:val="00230529"/>
    <w:rsid w:val="002338BC"/>
    <w:rsid w:val="002348B6"/>
    <w:rsid w:val="00243CC0"/>
    <w:rsid w:val="00245175"/>
    <w:rsid w:val="00245658"/>
    <w:rsid w:val="0024584D"/>
    <w:rsid w:val="00264257"/>
    <w:rsid w:val="00264C34"/>
    <w:rsid w:val="0026602E"/>
    <w:rsid w:val="00271F0A"/>
    <w:rsid w:val="00280599"/>
    <w:rsid w:val="00283F98"/>
    <w:rsid w:val="00286EF9"/>
    <w:rsid w:val="00291352"/>
    <w:rsid w:val="002935EE"/>
    <w:rsid w:val="002A1E36"/>
    <w:rsid w:val="002A6AC7"/>
    <w:rsid w:val="002B72DA"/>
    <w:rsid w:val="002C1487"/>
    <w:rsid w:val="002C2F72"/>
    <w:rsid w:val="002C62F2"/>
    <w:rsid w:val="002D6566"/>
    <w:rsid w:val="002F1FC7"/>
    <w:rsid w:val="002F2E60"/>
    <w:rsid w:val="00300799"/>
    <w:rsid w:val="00310927"/>
    <w:rsid w:val="00313122"/>
    <w:rsid w:val="003242F7"/>
    <w:rsid w:val="0033519A"/>
    <w:rsid w:val="003643D0"/>
    <w:rsid w:val="003671C1"/>
    <w:rsid w:val="00367ABA"/>
    <w:rsid w:val="00370A71"/>
    <w:rsid w:val="00374BAD"/>
    <w:rsid w:val="00395854"/>
    <w:rsid w:val="003965F6"/>
    <w:rsid w:val="003A6008"/>
    <w:rsid w:val="003B2383"/>
    <w:rsid w:val="003B42B5"/>
    <w:rsid w:val="003B61EC"/>
    <w:rsid w:val="003B735A"/>
    <w:rsid w:val="003C0C68"/>
    <w:rsid w:val="003C3757"/>
    <w:rsid w:val="003D2B07"/>
    <w:rsid w:val="003D72DA"/>
    <w:rsid w:val="003E592F"/>
    <w:rsid w:val="004023F0"/>
    <w:rsid w:val="00404535"/>
    <w:rsid w:val="00416839"/>
    <w:rsid w:val="004314EF"/>
    <w:rsid w:val="00433366"/>
    <w:rsid w:val="00442380"/>
    <w:rsid w:val="004434FF"/>
    <w:rsid w:val="004441CD"/>
    <w:rsid w:val="00446A63"/>
    <w:rsid w:val="00446E81"/>
    <w:rsid w:val="0045035E"/>
    <w:rsid w:val="004548F3"/>
    <w:rsid w:val="0046612C"/>
    <w:rsid w:val="004744A9"/>
    <w:rsid w:val="0047511F"/>
    <w:rsid w:val="00490C4A"/>
    <w:rsid w:val="00492670"/>
    <w:rsid w:val="0049492C"/>
    <w:rsid w:val="004B13B3"/>
    <w:rsid w:val="004C3A0D"/>
    <w:rsid w:val="004C4E64"/>
    <w:rsid w:val="004D16C2"/>
    <w:rsid w:val="004E6082"/>
    <w:rsid w:val="004E704B"/>
    <w:rsid w:val="00503AC1"/>
    <w:rsid w:val="0053452F"/>
    <w:rsid w:val="0053705F"/>
    <w:rsid w:val="00537544"/>
    <w:rsid w:val="00537C51"/>
    <w:rsid w:val="005427E7"/>
    <w:rsid w:val="0056156B"/>
    <w:rsid w:val="00561E5A"/>
    <w:rsid w:val="005676E6"/>
    <w:rsid w:val="005708FB"/>
    <w:rsid w:val="005720F4"/>
    <w:rsid w:val="00572DA9"/>
    <w:rsid w:val="00572E57"/>
    <w:rsid w:val="00576B2B"/>
    <w:rsid w:val="005811AB"/>
    <w:rsid w:val="00586BC6"/>
    <w:rsid w:val="00596C4B"/>
    <w:rsid w:val="005970B1"/>
    <w:rsid w:val="005B2168"/>
    <w:rsid w:val="005B5B3B"/>
    <w:rsid w:val="005C675C"/>
    <w:rsid w:val="005C7FC5"/>
    <w:rsid w:val="005D0E71"/>
    <w:rsid w:val="005F192E"/>
    <w:rsid w:val="00611038"/>
    <w:rsid w:val="006134E2"/>
    <w:rsid w:val="00623F78"/>
    <w:rsid w:val="00635073"/>
    <w:rsid w:val="0064295F"/>
    <w:rsid w:val="00651335"/>
    <w:rsid w:val="006516E5"/>
    <w:rsid w:val="006562C4"/>
    <w:rsid w:val="006578D3"/>
    <w:rsid w:val="00663872"/>
    <w:rsid w:val="00664898"/>
    <w:rsid w:val="00681231"/>
    <w:rsid w:val="00681E7F"/>
    <w:rsid w:val="00696171"/>
    <w:rsid w:val="00697DB2"/>
    <w:rsid w:val="006A0BC3"/>
    <w:rsid w:val="006A592D"/>
    <w:rsid w:val="006B0AAD"/>
    <w:rsid w:val="006B51B0"/>
    <w:rsid w:val="006B5D53"/>
    <w:rsid w:val="006C2C88"/>
    <w:rsid w:val="006C3E95"/>
    <w:rsid w:val="006C7AC4"/>
    <w:rsid w:val="006D6956"/>
    <w:rsid w:val="006D6E6B"/>
    <w:rsid w:val="006E3102"/>
    <w:rsid w:val="006E4FA0"/>
    <w:rsid w:val="0070150A"/>
    <w:rsid w:val="00701827"/>
    <w:rsid w:val="00720C1F"/>
    <w:rsid w:val="00732215"/>
    <w:rsid w:val="00736CB7"/>
    <w:rsid w:val="007453F7"/>
    <w:rsid w:val="007672DB"/>
    <w:rsid w:val="00781863"/>
    <w:rsid w:val="00781A71"/>
    <w:rsid w:val="0078311F"/>
    <w:rsid w:val="0079351C"/>
    <w:rsid w:val="007A0FCA"/>
    <w:rsid w:val="007A3615"/>
    <w:rsid w:val="007D4D6A"/>
    <w:rsid w:val="007F3381"/>
    <w:rsid w:val="0080066F"/>
    <w:rsid w:val="00802A3B"/>
    <w:rsid w:val="00803FBA"/>
    <w:rsid w:val="00813F65"/>
    <w:rsid w:val="008258EA"/>
    <w:rsid w:val="008359E1"/>
    <w:rsid w:val="008374B4"/>
    <w:rsid w:val="00837B78"/>
    <w:rsid w:val="0084293B"/>
    <w:rsid w:val="00845172"/>
    <w:rsid w:val="00845F94"/>
    <w:rsid w:val="0085470A"/>
    <w:rsid w:val="008656CD"/>
    <w:rsid w:val="00872976"/>
    <w:rsid w:val="00873BDD"/>
    <w:rsid w:val="00873D7E"/>
    <w:rsid w:val="00883B78"/>
    <w:rsid w:val="00887DFE"/>
    <w:rsid w:val="00887FA7"/>
    <w:rsid w:val="00895BD1"/>
    <w:rsid w:val="008A0D0B"/>
    <w:rsid w:val="008B628E"/>
    <w:rsid w:val="008C0123"/>
    <w:rsid w:val="008D4C0D"/>
    <w:rsid w:val="008D4E13"/>
    <w:rsid w:val="008E7ED6"/>
    <w:rsid w:val="008F7F3A"/>
    <w:rsid w:val="009045DD"/>
    <w:rsid w:val="00915221"/>
    <w:rsid w:val="00921AF5"/>
    <w:rsid w:val="009309DD"/>
    <w:rsid w:val="00931350"/>
    <w:rsid w:val="009329A9"/>
    <w:rsid w:val="0093650E"/>
    <w:rsid w:val="0093686B"/>
    <w:rsid w:val="00944DDB"/>
    <w:rsid w:val="00961227"/>
    <w:rsid w:val="009625B0"/>
    <w:rsid w:val="00967573"/>
    <w:rsid w:val="009676BF"/>
    <w:rsid w:val="00975EA7"/>
    <w:rsid w:val="00983CE1"/>
    <w:rsid w:val="009853C8"/>
    <w:rsid w:val="009948A2"/>
    <w:rsid w:val="009A0D9F"/>
    <w:rsid w:val="009A1479"/>
    <w:rsid w:val="009B254A"/>
    <w:rsid w:val="009C1A1F"/>
    <w:rsid w:val="009C1DD1"/>
    <w:rsid w:val="009D444E"/>
    <w:rsid w:val="009D7C41"/>
    <w:rsid w:val="009E1B97"/>
    <w:rsid w:val="00A00814"/>
    <w:rsid w:val="00A046A6"/>
    <w:rsid w:val="00A23FA3"/>
    <w:rsid w:val="00A27E02"/>
    <w:rsid w:val="00A4054E"/>
    <w:rsid w:val="00A41453"/>
    <w:rsid w:val="00A50BC4"/>
    <w:rsid w:val="00A62847"/>
    <w:rsid w:val="00A7127D"/>
    <w:rsid w:val="00A7486D"/>
    <w:rsid w:val="00A830F9"/>
    <w:rsid w:val="00A93E73"/>
    <w:rsid w:val="00A94B4C"/>
    <w:rsid w:val="00A94EC0"/>
    <w:rsid w:val="00AA57D0"/>
    <w:rsid w:val="00AB4003"/>
    <w:rsid w:val="00AB5519"/>
    <w:rsid w:val="00AC3A2B"/>
    <w:rsid w:val="00AD0188"/>
    <w:rsid w:val="00AD369F"/>
    <w:rsid w:val="00AE4496"/>
    <w:rsid w:val="00B277E5"/>
    <w:rsid w:val="00B27EB8"/>
    <w:rsid w:val="00B325C9"/>
    <w:rsid w:val="00B3448E"/>
    <w:rsid w:val="00B34E61"/>
    <w:rsid w:val="00B375FD"/>
    <w:rsid w:val="00B4272B"/>
    <w:rsid w:val="00B52A00"/>
    <w:rsid w:val="00B61A5D"/>
    <w:rsid w:val="00B64E96"/>
    <w:rsid w:val="00B73BD5"/>
    <w:rsid w:val="00B8036B"/>
    <w:rsid w:val="00B814CC"/>
    <w:rsid w:val="00B858B0"/>
    <w:rsid w:val="00B911D8"/>
    <w:rsid w:val="00BA2929"/>
    <w:rsid w:val="00BA5002"/>
    <w:rsid w:val="00BA67D0"/>
    <w:rsid w:val="00BB0FC7"/>
    <w:rsid w:val="00BC0397"/>
    <w:rsid w:val="00BC3BEA"/>
    <w:rsid w:val="00BC4A02"/>
    <w:rsid w:val="00BC6926"/>
    <w:rsid w:val="00C030D4"/>
    <w:rsid w:val="00C11B8B"/>
    <w:rsid w:val="00C16706"/>
    <w:rsid w:val="00C26910"/>
    <w:rsid w:val="00C34E76"/>
    <w:rsid w:val="00C379EA"/>
    <w:rsid w:val="00C70E35"/>
    <w:rsid w:val="00C71811"/>
    <w:rsid w:val="00C80BA4"/>
    <w:rsid w:val="00CA239C"/>
    <w:rsid w:val="00CA50C6"/>
    <w:rsid w:val="00CA7411"/>
    <w:rsid w:val="00CB0711"/>
    <w:rsid w:val="00CB652A"/>
    <w:rsid w:val="00CC3E65"/>
    <w:rsid w:val="00CC6987"/>
    <w:rsid w:val="00CD5783"/>
    <w:rsid w:val="00CF4C20"/>
    <w:rsid w:val="00D01105"/>
    <w:rsid w:val="00D01403"/>
    <w:rsid w:val="00D040FF"/>
    <w:rsid w:val="00D049B3"/>
    <w:rsid w:val="00D0658F"/>
    <w:rsid w:val="00D20D77"/>
    <w:rsid w:val="00D26273"/>
    <w:rsid w:val="00D3098F"/>
    <w:rsid w:val="00D41535"/>
    <w:rsid w:val="00D42580"/>
    <w:rsid w:val="00D465E5"/>
    <w:rsid w:val="00D60E5A"/>
    <w:rsid w:val="00D76ACE"/>
    <w:rsid w:val="00D83A54"/>
    <w:rsid w:val="00DB0340"/>
    <w:rsid w:val="00DB36C5"/>
    <w:rsid w:val="00DB4813"/>
    <w:rsid w:val="00DC36C2"/>
    <w:rsid w:val="00DC3BD7"/>
    <w:rsid w:val="00DC3E0D"/>
    <w:rsid w:val="00DD18A5"/>
    <w:rsid w:val="00DD7FAB"/>
    <w:rsid w:val="00DE12FA"/>
    <w:rsid w:val="00DE6011"/>
    <w:rsid w:val="00DF2171"/>
    <w:rsid w:val="00E0571D"/>
    <w:rsid w:val="00E11DA1"/>
    <w:rsid w:val="00E36D23"/>
    <w:rsid w:val="00E41ACB"/>
    <w:rsid w:val="00E420B0"/>
    <w:rsid w:val="00E506AC"/>
    <w:rsid w:val="00E52D8D"/>
    <w:rsid w:val="00E5350C"/>
    <w:rsid w:val="00E643C8"/>
    <w:rsid w:val="00E66289"/>
    <w:rsid w:val="00E67C1B"/>
    <w:rsid w:val="00E952D5"/>
    <w:rsid w:val="00EB1825"/>
    <w:rsid w:val="00EC4BBC"/>
    <w:rsid w:val="00EC7C19"/>
    <w:rsid w:val="00ED435C"/>
    <w:rsid w:val="00EE1146"/>
    <w:rsid w:val="00EF1A20"/>
    <w:rsid w:val="00EF3EC9"/>
    <w:rsid w:val="00EF5F0E"/>
    <w:rsid w:val="00F000D0"/>
    <w:rsid w:val="00F12339"/>
    <w:rsid w:val="00F12C85"/>
    <w:rsid w:val="00F45766"/>
    <w:rsid w:val="00F45EE5"/>
    <w:rsid w:val="00F50E9A"/>
    <w:rsid w:val="00F57702"/>
    <w:rsid w:val="00F63B08"/>
    <w:rsid w:val="00F67FB0"/>
    <w:rsid w:val="00F81CB7"/>
    <w:rsid w:val="00F97E93"/>
    <w:rsid w:val="00FE2DBF"/>
    <w:rsid w:val="00FE5F53"/>
    <w:rsid w:val="00FE73DE"/>
    <w:rsid w:val="00FF6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semiHidden/>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s>
</file>

<file path=word/webSettings.xml><?xml version="1.0" encoding="utf-8"?>
<w:webSettings xmlns:r="http://schemas.openxmlformats.org/officeDocument/2006/relationships" xmlns:w="http://schemas.openxmlformats.org/wordprocessingml/2006/main">
  <w:divs>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ib.org/projects/publications/guide-to-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Jelena Petrović</cp:lastModifiedBy>
  <cp:revision>39</cp:revision>
  <cp:lastPrinted>2011-12-02T09:12:00Z</cp:lastPrinted>
  <dcterms:created xsi:type="dcterms:W3CDTF">2011-04-06T07:12:00Z</dcterms:created>
  <dcterms:modified xsi:type="dcterms:W3CDTF">2011-12-08T08:41:00Z</dcterms:modified>
</cp:coreProperties>
</file>