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E4046B" w:rsidRDefault="00F6762F" w:rsidP="00F676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046B">
        <w:rPr>
          <w:rFonts w:ascii="Times New Roman" w:hAnsi="Times New Roman"/>
          <w:b/>
          <w:sz w:val="24"/>
          <w:szCs w:val="24"/>
          <w:lang w:val="en-US"/>
        </w:rPr>
        <w:t xml:space="preserve">Ministry of 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Education, </w:t>
      </w:r>
      <w:r w:rsidRPr="00E4046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AC093A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>nd</w:t>
      </w:r>
      <w:proofErr w:type="gramEnd"/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 xml:space="preserve">JUP Istraživanje </w:t>
      </w:r>
      <w:r w:rsidRPr="007672C6">
        <w:rPr>
          <w:rFonts w:ascii="Times New Roman" w:hAnsi="Times New Roman"/>
          <w:b/>
          <w:noProof/>
          <w:sz w:val="24"/>
          <w:szCs w:val="24"/>
        </w:rPr>
        <w:t>i</w:t>
      </w:r>
      <w:r w:rsidRPr="00C05589">
        <w:rPr>
          <w:rFonts w:ascii="Times New Roman" w:hAnsi="Times New Roman"/>
          <w:b/>
          <w:sz w:val="24"/>
          <w:szCs w:val="24"/>
        </w:rPr>
        <w:t xml:space="preserve"> </w:t>
      </w:r>
      <w:r w:rsidRPr="007672C6">
        <w:rPr>
          <w:rFonts w:ascii="Times New Roman" w:hAnsi="Times New Roman"/>
          <w:b/>
          <w:noProof/>
          <w:sz w:val="24"/>
          <w:szCs w:val="24"/>
        </w:rPr>
        <w:t>razvoj</w:t>
      </w:r>
      <w:r w:rsidRPr="00C05589">
        <w:rPr>
          <w:rFonts w:ascii="Times New Roman" w:hAnsi="Times New Roman"/>
          <w:b/>
          <w:sz w:val="24"/>
          <w:szCs w:val="24"/>
        </w:rPr>
        <w:t xml:space="preserve">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E4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11000 Belgrade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E404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796417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796417">
        <w:rPr>
          <w:rFonts w:ascii="Times New Roman" w:hAnsi="Times New Roman"/>
          <w:sz w:val="24"/>
          <w:szCs w:val="24"/>
          <w:lang w:val="en-US"/>
        </w:rPr>
        <w:t xml:space="preserve">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Default="00614AFA" w:rsidP="00A54C2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PERSONAL COMPUTERS, COMPUTER EQUIPMENT, EXTERNAL DEVICES</w:t>
      </w:r>
      <w:r w:rsidR="00F35704">
        <w:rPr>
          <w:rFonts w:ascii="Times New Roman" w:hAnsi="Times New Roman"/>
          <w:b/>
          <w:sz w:val="28"/>
          <w:szCs w:val="28"/>
          <w:lang w:val="en-US"/>
        </w:rPr>
        <w:t>, VIDEO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AND PHOTO EQUIPMENT</w:t>
      </w:r>
    </w:p>
    <w:p w:rsidR="00614AFA" w:rsidRPr="00351AD0" w:rsidRDefault="00614AFA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needs of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614AFA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12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7672C6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G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 xml:space="preserve">f investments aimed at </w:t>
      </w:r>
      <w:r w:rsidR="00750CEE" w:rsidRPr="007672C6">
        <w:rPr>
          <w:rFonts w:ascii="Times New Roman" w:hAnsi="Times New Roman"/>
          <w:noProof/>
          <w:sz w:val="24"/>
          <w:szCs w:val="24"/>
        </w:rPr>
        <w:t>revitali</w:t>
      </w:r>
      <w:r w:rsidR="007672C6">
        <w:rPr>
          <w:rFonts w:ascii="Times New Roman" w:hAnsi="Times New Roman"/>
          <w:noProof/>
          <w:sz w:val="24"/>
          <w:szCs w:val="24"/>
        </w:rPr>
        <w:t>z</w:t>
      </w:r>
      <w:r w:rsidRPr="007672C6">
        <w:rPr>
          <w:rFonts w:ascii="Times New Roman" w:hAnsi="Times New Roman"/>
          <w:noProof/>
          <w:sz w:val="24"/>
          <w:szCs w:val="24"/>
        </w:rPr>
        <w:t>ing</w:t>
      </w:r>
      <w:r w:rsidRPr="006E13C5">
        <w:rPr>
          <w:rFonts w:ascii="Times New Roman" w:hAnsi="Times New Roman"/>
          <w:sz w:val="24"/>
          <w:szCs w:val="24"/>
        </w:rPr>
        <w:t xml:space="preserve"> the country’s public Research and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7672C6">
        <w:rPr>
          <w:rFonts w:ascii="Times New Roman" w:hAnsi="Times New Roman"/>
          <w:noProof/>
          <w:spacing w:val="-2"/>
          <w:sz w:val="24"/>
          <w:szCs w:val="24"/>
        </w:rPr>
        <w:t>th</w:t>
      </w:r>
      <w:r w:rsidR="00351AD0" w:rsidRPr="007672C6">
        <w:rPr>
          <w:rFonts w:ascii="Times New Roman" w:hAnsi="Times New Roman"/>
          <w:noProof/>
          <w:spacing w:val="-2"/>
          <w:sz w:val="24"/>
          <w:szCs w:val="24"/>
        </w:rPr>
        <w:t>e ,,</w:t>
      </w:r>
      <w:r w:rsidR="00351AD0" w:rsidRPr="007672C6">
        <w:rPr>
          <w:rFonts w:ascii="Times New Roman" w:hAnsi="Times New Roman"/>
          <w:noProof/>
          <w:sz w:val="24"/>
          <w:szCs w:val="24"/>
        </w:rPr>
        <w:t>Procurement</w:t>
      </w:r>
      <w:r w:rsidR="00351AD0" w:rsidRPr="00351AD0">
        <w:rPr>
          <w:rFonts w:ascii="Times New Roman" w:hAnsi="Times New Roman"/>
          <w:sz w:val="24"/>
          <w:szCs w:val="24"/>
        </w:rPr>
        <w:t xml:space="preserve">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614AFA">
        <w:rPr>
          <w:rFonts w:ascii="Times New Roman" w:hAnsi="Times New Roman"/>
          <w:sz w:val="24"/>
          <w:szCs w:val="24"/>
          <w:lang w:val="en-US"/>
        </w:rPr>
        <w:t>personal computers, computer equipment, external devices</w:t>
      </w:r>
      <w:r w:rsidR="00F35704">
        <w:rPr>
          <w:rFonts w:ascii="Times New Roman" w:hAnsi="Times New Roman"/>
          <w:sz w:val="24"/>
          <w:szCs w:val="24"/>
          <w:lang w:val="en-US"/>
        </w:rPr>
        <w:t>, video</w:t>
      </w:r>
      <w:r w:rsidR="00614AFA">
        <w:rPr>
          <w:rFonts w:ascii="Times New Roman" w:hAnsi="Times New Roman"/>
          <w:sz w:val="24"/>
          <w:szCs w:val="24"/>
          <w:lang w:val="en-US"/>
        </w:rPr>
        <w:t xml:space="preserve"> and photo equipment</w:t>
      </w:r>
      <w:r w:rsidR="005E2534" w:rsidRPr="005E2534">
        <w:rPr>
          <w:rFonts w:ascii="Times New Roman" w:hAnsi="Times New Roman"/>
          <w:sz w:val="24"/>
          <w:szCs w:val="24"/>
        </w:rPr>
        <w:t xml:space="preserve"> for</w:t>
      </w:r>
      <w:r w:rsidR="00614AFA">
        <w:rPr>
          <w:rFonts w:ascii="Times New Roman" w:hAnsi="Times New Roman"/>
          <w:sz w:val="24"/>
          <w:szCs w:val="24"/>
        </w:rPr>
        <w:t xml:space="preserve"> needs of scientific and</w:t>
      </w:r>
      <w:r w:rsidR="005E2534" w:rsidRPr="005E2534">
        <w:rPr>
          <w:rFonts w:ascii="Times New Roman" w:hAnsi="Times New Roman"/>
          <w:sz w:val="24"/>
          <w:szCs w:val="24"/>
        </w:rPr>
        <w:t xml:space="preserve">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2F122F">
        <w:rPr>
          <w:rFonts w:ascii="Times New Roman" w:eastAsia="Times New Roman" w:hAnsi="Times New Roman"/>
          <w:sz w:val="24"/>
          <w:szCs w:val="24"/>
          <w:lang w:val="en-US"/>
        </w:rPr>
        <w:t>а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14/2015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 xml:space="preserve"> и 68/2015,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5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14AFA">
        <w:rPr>
          <w:rFonts w:ascii="Times New Roman" w:eastAsia="Times New Roman" w:hAnsi="Times New Roman"/>
          <w:sz w:val="24"/>
          <w:szCs w:val="24"/>
          <w:lang w:val="en-US"/>
        </w:rPr>
        <w:t>Procurement of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14AFA" w:rsidRPr="00614AFA">
        <w:rPr>
          <w:rFonts w:ascii="Times New Roman" w:eastAsia="Times New Roman" w:hAnsi="Times New Roman"/>
          <w:sz w:val="24"/>
          <w:szCs w:val="24"/>
          <w:lang w:val="en-US"/>
        </w:rPr>
        <w:t xml:space="preserve">personal computers, computer equipment, external </w:t>
      </w:r>
      <w:r w:rsidR="00614AFA" w:rsidRPr="00614AF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devices</w:t>
      </w:r>
      <w:r w:rsidR="00F35704">
        <w:rPr>
          <w:rFonts w:ascii="Times New Roman" w:eastAsia="Times New Roman" w:hAnsi="Times New Roman"/>
          <w:sz w:val="24"/>
          <w:szCs w:val="24"/>
          <w:lang w:val="en-US"/>
        </w:rPr>
        <w:t>, video</w:t>
      </w:r>
      <w:r w:rsidR="00614AFA" w:rsidRPr="00614AFA">
        <w:rPr>
          <w:rFonts w:ascii="Times New Roman" w:eastAsia="Times New Roman" w:hAnsi="Times New Roman"/>
          <w:sz w:val="24"/>
          <w:szCs w:val="24"/>
          <w:lang w:val="en-US"/>
        </w:rPr>
        <w:t xml:space="preserve"> and photo equipment for needs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>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614AFA">
        <w:rPr>
          <w:rFonts w:ascii="Times New Roman" w:eastAsia="Times New Roman" w:hAnsi="Times New Roman"/>
          <w:bCs/>
          <w:sz w:val="24"/>
          <w:szCs w:val="24"/>
          <w:lang w:val="sr-Latn-RS"/>
        </w:rPr>
        <w:t>12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</w:t>
      </w:r>
      <w:r w:rsidR="007672C6">
        <w:rPr>
          <w:rFonts w:ascii="Times New Roman" w:eastAsia="Times New Roman" w:hAnsi="Times New Roman"/>
          <w:bCs/>
          <w:sz w:val="24"/>
          <w:szCs w:val="24"/>
          <w:lang w:val="sr-Latn-RS"/>
        </w:rPr>
        <w:t>G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conditions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which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are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7672C6"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determined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number, </w:t>
      </w:r>
      <w:r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identification</w:t>
      </w:r>
      <w:r w:rsid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and names of the lots are provided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and Delivery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tion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Alternative Bids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The Tender evaluation criterion is </w:t>
      </w:r>
      <w:r w:rsidR="007672C6">
        <w:rPr>
          <w:rFonts w:ascii="Times New Roman" w:eastAsia="Times New Roman" w:hAnsi="Times New Roman"/>
          <w:sz w:val="24"/>
          <w:szCs w:val="20"/>
          <w:lang w:val="en-US"/>
        </w:rPr>
        <w:t>the 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7672C6">
        <w:rPr>
          <w:rFonts w:ascii="Times New Roman" w:eastAsia="Times New Roman" w:hAnsi="Times New Roman"/>
          <w:sz w:val="24"/>
          <w:szCs w:val="24"/>
        </w:rPr>
        <w:t xml:space="preserve"> % of bid value per lot (</w:t>
      </w:r>
      <w:r w:rsidR="00351AD0">
        <w:rPr>
          <w:rFonts w:ascii="Times New Roman" w:eastAsia="Times New Roman" w:hAnsi="Times New Roman"/>
          <w:sz w:val="24"/>
          <w:szCs w:val="24"/>
        </w:rPr>
        <w:t>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7672C6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c</w:t>
      </w:r>
      <w:r w:rsidR="0059296B" w:rsidRPr="007672C6">
        <w:rPr>
          <w:rFonts w:ascii="Times New Roman" w:hAnsi="Times New Roman"/>
          <w:noProof/>
          <w:sz w:val="24"/>
          <w:szCs w:val="24"/>
          <w:lang w:val="en-US"/>
        </w:rPr>
        <w:t>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.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Pr="00E77A2D">
        <w:rPr>
          <w:rFonts w:ascii="Times New Roman" w:hAnsi="Times New Roman"/>
          <w:sz w:val="24"/>
          <w:szCs w:val="24"/>
          <w:lang w:val="en-US"/>
        </w:rPr>
        <w:t>January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2C6884" w:rsidRPr="00E77A2D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AC093A" w:rsidRPr="00E77A2D">
        <w:rPr>
          <w:rFonts w:ascii="Times New Roman" w:hAnsi="Times New Roman"/>
          <w:sz w:val="24"/>
          <w:szCs w:val="24"/>
          <w:lang w:val="en-US"/>
        </w:rPr>
        <w:t>March</w:t>
      </w:r>
      <w:r w:rsidR="00BB5753" w:rsidRPr="00E77A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E77A2D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E77A2D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 w:rsidR="007672C6">
        <w:rPr>
          <w:rFonts w:ascii="Times New Roman" w:hAnsi="Times New Roman"/>
          <w:sz w:val="24"/>
          <w:szCs w:val="24"/>
          <w:lang w:val="en-US"/>
        </w:rPr>
        <w:t>Bidding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="007672C6">
        <w:rPr>
          <w:rFonts w:ascii="Times New Roman" w:hAnsi="Times New Roman"/>
          <w:sz w:val="24"/>
          <w:szCs w:val="24"/>
          <w:lang w:val="en-US"/>
        </w:rPr>
        <w:t>4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7B41DB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7B41DB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7B41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614AFA" w:rsidRPr="0007280B">
          <w:rPr>
            <w:rStyle w:val="Hyperlink"/>
            <w:rFonts w:ascii="Times New Roman" w:hAnsi="Times New Roman"/>
            <w:sz w:val="24"/>
            <w:szCs w:val="24"/>
            <w:lang w:val="en-US"/>
          </w:rPr>
          <w:t>computers@piu.rs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 xml:space="preserve">Procurement of </w:t>
      </w:r>
      <w:r w:rsidR="00614AFA" w:rsidRPr="00614AFA">
        <w:rPr>
          <w:rFonts w:ascii="Times New Roman" w:hAnsi="Times New Roman"/>
          <w:sz w:val="24"/>
          <w:szCs w:val="24"/>
          <w:lang w:val="en-US"/>
        </w:rPr>
        <w:t>personal computers, computer equipment, external devices</w:t>
      </w:r>
      <w:r w:rsidR="00F35704">
        <w:rPr>
          <w:rFonts w:ascii="Times New Roman" w:hAnsi="Times New Roman"/>
          <w:sz w:val="24"/>
          <w:szCs w:val="24"/>
          <w:lang w:val="en-US"/>
        </w:rPr>
        <w:t>, video</w:t>
      </w:r>
      <w:r w:rsidR="00614AFA" w:rsidRPr="00614AFA">
        <w:rPr>
          <w:rFonts w:ascii="Times New Roman" w:hAnsi="Times New Roman"/>
          <w:sz w:val="24"/>
          <w:szCs w:val="24"/>
          <w:lang w:val="en-US"/>
        </w:rPr>
        <w:t xml:space="preserve"> and photo equipment for needs scientific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0</w:t>
      </w:r>
      <w:r w:rsidR="00614AFA">
        <w:rPr>
          <w:rFonts w:ascii="Times New Roman" w:hAnsi="Times New Roman"/>
          <w:bCs/>
          <w:sz w:val="24"/>
          <w:szCs w:val="24"/>
          <w:lang w:val="en-US"/>
        </w:rPr>
        <w:t>9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-2015/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>G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 xml:space="preserve">ID </w:t>
      </w:r>
      <w:r w:rsidR="004B6DF4" w:rsidRPr="004B6DF4">
        <w:rPr>
          <w:rFonts w:ascii="Times New Roman" w:hAnsi="Times New Roman"/>
          <w:bCs/>
          <w:sz w:val="24"/>
          <w:szCs w:val="24"/>
          <w:lang w:val="en-US"/>
        </w:rPr>
        <w:t>Number of the lot for which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4B6DF4">
        <w:rPr>
          <w:rFonts w:ascii="Times New Roman" w:hAnsi="Times New Roman"/>
          <w:b/>
          <w:sz w:val="24"/>
          <w:szCs w:val="24"/>
          <w:lang w:val="en-US"/>
        </w:rPr>
        <w:t>54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="00084088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>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Default="00614AFA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February</w:t>
      </w:r>
      <w:r w:rsidR="005B457B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605C4">
        <w:rPr>
          <w:rFonts w:ascii="Times New Roman" w:hAnsi="Times New Roman"/>
          <w:noProof/>
          <w:color w:val="000000"/>
          <w:sz w:val="24"/>
          <w:szCs w:val="24"/>
          <w:lang w:val="en-US"/>
        </w:rPr>
        <w:t>17</w:t>
      </w:r>
      <w:r w:rsidR="00F0650F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</w:t>
      </w:r>
      <w:r w:rsidR="007672C6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,</w:t>
      </w:r>
      <w:r w:rsidR="00BC4ADE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17531F" w:rsidRPr="00E77A2D">
        <w:rPr>
          <w:rFonts w:ascii="Times New Roman" w:hAnsi="Times New Roman"/>
          <w:color w:val="000000"/>
          <w:sz w:val="24"/>
          <w:szCs w:val="24"/>
          <w:lang w:val="en-US"/>
        </w:rPr>
        <w:t>; Time: 1</w:t>
      </w:r>
      <w:r w:rsidR="00084088" w:rsidRPr="00E77A2D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17531F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3A7C" w:rsidRPr="00E77A2D">
        <w:rPr>
          <w:rFonts w:ascii="Times New Roman" w:hAnsi="Times New Roman"/>
          <w:color w:val="000000"/>
          <w:sz w:val="24"/>
          <w:szCs w:val="24"/>
          <w:lang w:val="en-US"/>
        </w:rPr>
        <w:t>a.m. by</w:t>
      </w:r>
      <w:r w:rsidR="003C4291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Default="00614AFA" w:rsidP="000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February</w:t>
      </w:r>
      <w:r w:rsidR="00084088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605C4">
        <w:rPr>
          <w:rFonts w:ascii="Times New Roman" w:hAnsi="Times New Roman"/>
          <w:noProof/>
          <w:color w:val="000000"/>
          <w:sz w:val="24"/>
          <w:szCs w:val="24"/>
          <w:lang w:val="en-US"/>
        </w:rPr>
        <w:t>17</w:t>
      </w:r>
      <w:r w:rsidR="00084088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th,</w:t>
      </w:r>
      <w:r w:rsidR="00BC4ADE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084088" w:rsidRPr="00E77A2D">
        <w:rPr>
          <w:rFonts w:ascii="Times New Roman" w:hAnsi="Times New Roman"/>
          <w:color w:val="000000"/>
          <w:sz w:val="24"/>
          <w:szCs w:val="24"/>
          <w:lang w:val="en-US"/>
        </w:rPr>
        <w:t>; Time: 13 p.m. by local time</w:t>
      </w:r>
    </w:p>
    <w:p w:rsidR="00E81194" w:rsidRPr="00D06C4F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Pr="00341AFA" w:rsidRDefault="002C6884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ids</w:t>
      </w:r>
      <w:r w:rsidR="006A6949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for all Lots</w:t>
      </w: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will be opened</w:t>
      </w:r>
      <w:r w:rsidR="00B85614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at</w:t>
      </w:r>
      <w:r w:rsidR="007A436F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address:</w:t>
      </w:r>
    </w:p>
    <w:p w:rsidR="00B67B99" w:rsidRDefault="00B67B99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 w:rsidR="00784AEF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7A436F">
        <w:rPr>
          <w:rFonts w:ascii="Times New Roman" w:hAnsi="Times New Roman"/>
          <w:b/>
          <w:sz w:val="24"/>
          <w:szCs w:val="24"/>
          <w:lang w:val="en-US"/>
        </w:rPr>
        <w:t>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r w:rsidR="00341AFA">
        <w:rPr>
          <w:rFonts w:ascii="Times New Roman" w:hAnsi="Times New Roman"/>
          <w:b/>
          <w:sz w:val="24"/>
          <w:szCs w:val="24"/>
          <w:lang w:val="en-US"/>
        </w:rPr>
        <w:t>Belgrade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827AE" w:rsidRDefault="00364FF2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Belgrade, Serbia.</w:t>
      </w:r>
    </w:p>
    <w:p w:rsidR="002369D7" w:rsidRPr="009710EE" w:rsidRDefault="007672C6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o</w:t>
      </w:r>
      <w:r w:rsidR="002369D7" w:rsidRPr="007672C6">
        <w:rPr>
          <w:rFonts w:ascii="Times New Roman" w:hAnsi="Times New Roman"/>
          <w:noProof/>
          <w:sz w:val="24"/>
          <w:szCs w:val="24"/>
          <w:lang w:val="en-US"/>
        </w:rPr>
        <w:t>pening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Pr="006734E2" w:rsidRDefault="006734E2" w:rsidP="006734E2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5E212C">
        <w:rPr>
          <w:rFonts w:ascii="Times New Roman" w:hAnsi="Times New Roman"/>
          <w:i/>
          <w:sz w:val="24"/>
          <w:szCs w:val="24"/>
          <w:lang w:val="en-US"/>
        </w:rPr>
        <w:t xml:space="preserve">Date of publishing: </w:t>
      </w:r>
      <w:r w:rsidR="007D4CCA" w:rsidRPr="005E212C">
        <w:rPr>
          <w:rFonts w:ascii="Times New Roman" w:hAnsi="Times New Roman"/>
          <w:i/>
          <w:sz w:val="24"/>
          <w:szCs w:val="24"/>
          <w:lang w:val="en-US"/>
        </w:rPr>
        <w:t>19</w:t>
      </w:r>
      <w:r w:rsidR="00E77A2D" w:rsidRPr="005E212C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341AFA" w:rsidRPr="005E212C">
        <w:rPr>
          <w:rFonts w:ascii="Times New Roman" w:hAnsi="Times New Roman"/>
          <w:i/>
          <w:sz w:val="24"/>
          <w:szCs w:val="24"/>
          <w:lang w:val="en-US"/>
        </w:rPr>
        <w:t xml:space="preserve">December </w:t>
      </w:r>
      <w:r w:rsidRPr="005E212C">
        <w:rPr>
          <w:rFonts w:ascii="Times New Roman" w:hAnsi="Times New Roman"/>
          <w:i/>
          <w:sz w:val="24"/>
          <w:szCs w:val="24"/>
          <w:lang w:val="en-US"/>
        </w:rPr>
        <w:t>2015.</w:t>
      </w:r>
      <w:bookmarkStart w:id="0" w:name="_GoBack"/>
      <w:bookmarkEnd w:id="0"/>
    </w:p>
    <w:sectPr w:rsidR="006734E2" w:rsidRPr="006734E2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MjI0szQzNjQ2NzBW0lEKTi0uzszPAykwrgUAs2WNkiwAAAA="/>
  </w:docVars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84088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0F3D2B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40009"/>
    <w:rsid w:val="002605C4"/>
    <w:rsid w:val="00260FDA"/>
    <w:rsid w:val="002627CC"/>
    <w:rsid w:val="00262CF8"/>
    <w:rsid w:val="00277C1E"/>
    <w:rsid w:val="002B6BD8"/>
    <w:rsid w:val="002C6884"/>
    <w:rsid w:val="002D4AB4"/>
    <w:rsid w:val="002D50D1"/>
    <w:rsid w:val="002F030E"/>
    <w:rsid w:val="002F122F"/>
    <w:rsid w:val="00302B0F"/>
    <w:rsid w:val="00341AFA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B6DF4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12C"/>
    <w:rsid w:val="005E2534"/>
    <w:rsid w:val="005F3421"/>
    <w:rsid w:val="005F3F11"/>
    <w:rsid w:val="005F4428"/>
    <w:rsid w:val="005F4878"/>
    <w:rsid w:val="0060506F"/>
    <w:rsid w:val="00610211"/>
    <w:rsid w:val="00613B20"/>
    <w:rsid w:val="00614AFA"/>
    <w:rsid w:val="0062593C"/>
    <w:rsid w:val="00627103"/>
    <w:rsid w:val="00647C42"/>
    <w:rsid w:val="00653C39"/>
    <w:rsid w:val="00662CF8"/>
    <w:rsid w:val="006664CA"/>
    <w:rsid w:val="00666F6F"/>
    <w:rsid w:val="00671B70"/>
    <w:rsid w:val="006734E2"/>
    <w:rsid w:val="00677B7F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34EA"/>
    <w:rsid w:val="00746D23"/>
    <w:rsid w:val="0074798D"/>
    <w:rsid w:val="00750CEE"/>
    <w:rsid w:val="00751DFC"/>
    <w:rsid w:val="007612E0"/>
    <w:rsid w:val="007672C6"/>
    <w:rsid w:val="00772914"/>
    <w:rsid w:val="00783424"/>
    <w:rsid w:val="00784AEF"/>
    <w:rsid w:val="00796417"/>
    <w:rsid w:val="00797EBF"/>
    <w:rsid w:val="007A362B"/>
    <w:rsid w:val="007A436F"/>
    <w:rsid w:val="007B41DB"/>
    <w:rsid w:val="007B727F"/>
    <w:rsid w:val="007D4CCA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0CE2"/>
    <w:rsid w:val="00844CB6"/>
    <w:rsid w:val="008520A8"/>
    <w:rsid w:val="00860CF2"/>
    <w:rsid w:val="008630E1"/>
    <w:rsid w:val="008661DC"/>
    <w:rsid w:val="00867FBF"/>
    <w:rsid w:val="00874076"/>
    <w:rsid w:val="00883625"/>
    <w:rsid w:val="008848E4"/>
    <w:rsid w:val="008A0252"/>
    <w:rsid w:val="008A0C88"/>
    <w:rsid w:val="008A15D5"/>
    <w:rsid w:val="008A1A18"/>
    <w:rsid w:val="008B3FA3"/>
    <w:rsid w:val="008B54FE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2627B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4D27"/>
    <w:rsid w:val="00A42FB6"/>
    <w:rsid w:val="00A44322"/>
    <w:rsid w:val="00A50F3E"/>
    <w:rsid w:val="00A517AA"/>
    <w:rsid w:val="00A54C2B"/>
    <w:rsid w:val="00A56118"/>
    <w:rsid w:val="00A61447"/>
    <w:rsid w:val="00A62F00"/>
    <w:rsid w:val="00A66248"/>
    <w:rsid w:val="00A6685D"/>
    <w:rsid w:val="00AC093A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67B99"/>
    <w:rsid w:val="00B73A05"/>
    <w:rsid w:val="00B85614"/>
    <w:rsid w:val="00B86B6D"/>
    <w:rsid w:val="00BA018F"/>
    <w:rsid w:val="00BB1C19"/>
    <w:rsid w:val="00BB5753"/>
    <w:rsid w:val="00BC4ADE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46B"/>
    <w:rsid w:val="00E40ED3"/>
    <w:rsid w:val="00E42E84"/>
    <w:rsid w:val="00E53C85"/>
    <w:rsid w:val="00E5556E"/>
    <w:rsid w:val="00E64114"/>
    <w:rsid w:val="00E64924"/>
    <w:rsid w:val="00E734C9"/>
    <w:rsid w:val="00E748FB"/>
    <w:rsid w:val="00E77A2D"/>
    <w:rsid w:val="00E81194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F33"/>
    <w:rsid w:val="00F35704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4BD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E476A-E5A8-43BA-ABF7-32FA7A7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uters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edragk\AppData\Local\Microsoft\Windows\Temporary%20Internet%20Files\Content.Outlook\Z3QG1MW3\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Ivana Radulović</cp:lastModifiedBy>
  <cp:revision>19</cp:revision>
  <cp:lastPrinted>2015-06-26T07:39:00Z</cp:lastPrinted>
  <dcterms:created xsi:type="dcterms:W3CDTF">2015-11-24T08:38:00Z</dcterms:created>
  <dcterms:modified xsi:type="dcterms:W3CDTF">2015-12-21T09:38:00Z</dcterms:modified>
</cp:coreProperties>
</file>