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Pr="00F573BD" w:rsidRDefault="000F0BED" w:rsidP="0085470A">
      <w:pPr>
        <w:tabs>
          <w:tab w:val="left" w:pos="7096"/>
        </w:tabs>
      </w:pPr>
    </w:p>
    <w:p w:rsidR="001540AE" w:rsidRPr="00F573BD" w:rsidRDefault="001540AE" w:rsidP="0085470A">
      <w:pPr>
        <w:tabs>
          <w:tab w:val="left" w:pos="7096"/>
        </w:tabs>
      </w:pPr>
    </w:p>
    <w:p w:rsidR="001540AE" w:rsidRPr="00F573BD" w:rsidRDefault="001540AE" w:rsidP="0085470A">
      <w:pPr>
        <w:tabs>
          <w:tab w:val="left" w:pos="7096"/>
        </w:tabs>
      </w:pPr>
    </w:p>
    <w:p w:rsidR="00D366A7" w:rsidRPr="00F573BD" w:rsidRDefault="00D366A7" w:rsidP="0085470A">
      <w:pPr>
        <w:tabs>
          <w:tab w:val="left" w:pos="7096"/>
        </w:tabs>
      </w:pPr>
    </w:p>
    <w:p w:rsidR="00FF6156" w:rsidRPr="00F573BD" w:rsidRDefault="00FF6156" w:rsidP="0085470A">
      <w:pPr>
        <w:tabs>
          <w:tab w:val="left" w:pos="7096"/>
        </w:tabs>
      </w:pPr>
    </w:p>
    <w:p w:rsidR="00BF00C4" w:rsidRPr="00F573BD" w:rsidRDefault="006F41A7" w:rsidP="00050A5C">
      <w:pPr>
        <w:tabs>
          <w:tab w:val="left" w:pos="7096"/>
        </w:tabs>
        <w:jc w:val="center"/>
        <w:rPr>
          <w:b/>
          <w:sz w:val="28"/>
          <w:szCs w:val="28"/>
        </w:rPr>
      </w:pPr>
      <w:r w:rsidRPr="00F573BD">
        <w:rPr>
          <w:b/>
          <w:sz w:val="28"/>
          <w:szCs w:val="28"/>
        </w:rPr>
        <w:t>OBAVEŠTENJE</w:t>
      </w:r>
    </w:p>
    <w:p w:rsidR="00050A5C" w:rsidRPr="00F573BD" w:rsidRDefault="00050A5C" w:rsidP="00050A5C">
      <w:pPr>
        <w:tabs>
          <w:tab w:val="left" w:pos="7096"/>
        </w:tabs>
        <w:jc w:val="center"/>
        <w:rPr>
          <w:b/>
          <w:sz w:val="28"/>
          <w:szCs w:val="28"/>
        </w:rPr>
      </w:pPr>
    </w:p>
    <w:p w:rsidR="00AB3EEC" w:rsidRPr="00F573BD" w:rsidRDefault="00AB3EEC" w:rsidP="00444BF8">
      <w:pPr>
        <w:tabs>
          <w:tab w:val="left" w:pos="7096"/>
        </w:tabs>
        <w:jc w:val="center"/>
        <w:rPr>
          <w:b/>
        </w:rPr>
      </w:pPr>
      <w:r w:rsidRPr="00F573BD">
        <w:rPr>
          <w:b/>
        </w:rPr>
        <w:t>IZMENA TENDERSKE DOKUMENTACIJE</w:t>
      </w:r>
      <w:r w:rsidR="00804BB6" w:rsidRPr="00F573BD">
        <w:rPr>
          <w:b/>
        </w:rPr>
        <w:t xml:space="preserve"> </w:t>
      </w:r>
    </w:p>
    <w:p w:rsidR="00804BB6" w:rsidRPr="00F573BD" w:rsidRDefault="00336A7F" w:rsidP="00444BF8">
      <w:pPr>
        <w:tabs>
          <w:tab w:val="left" w:pos="7096"/>
        </w:tabs>
        <w:jc w:val="center"/>
        <w:rPr>
          <w:b/>
        </w:rPr>
      </w:pPr>
      <w:r w:rsidRPr="00F573BD">
        <w:rPr>
          <w:b/>
        </w:rPr>
        <w:t>I</w:t>
      </w:r>
      <w:r w:rsidR="00180393" w:rsidRPr="00F573BD">
        <w:rPr>
          <w:b/>
        </w:rPr>
        <w:t>zvršena</w:t>
      </w:r>
      <w:r w:rsidRPr="00F573BD">
        <w:rPr>
          <w:b/>
        </w:rPr>
        <w:t xml:space="preserve"> do </w:t>
      </w:r>
      <w:r w:rsidR="003B5CF9">
        <w:rPr>
          <w:b/>
        </w:rPr>
        <w:t>12</w:t>
      </w:r>
      <w:r w:rsidRPr="00F573BD">
        <w:rPr>
          <w:b/>
        </w:rPr>
        <w:t>. decembra</w:t>
      </w:r>
      <w:r w:rsidR="00804BB6" w:rsidRPr="00F573BD">
        <w:rPr>
          <w:b/>
        </w:rPr>
        <w:t xml:space="preserve"> 2011. godine</w:t>
      </w:r>
    </w:p>
    <w:p w:rsidR="00AB3EEC" w:rsidRPr="00F573BD" w:rsidRDefault="00AB3EEC" w:rsidP="00444BF8">
      <w:pPr>
        <w:tabs>
          <w:tab w:val="left" w:pos="7096"/>
        </w:tabs>
        <w:jc w:val="center"/>
        <w:rPr>
          <w:b/>
        </w:rPr>
      </w:pPr>
      <w:r w:rsidRPr="00F573BD">
        <w:t xml:space="preserve">za javnu nabavku potrošnog materijala za potrebe naučnoistraživačkih organizacija Tender broj 1, broj javne nabavke: </w:t>
      </w:r>
      <w:r w:rsidRPr="00F573BD">
        <w:rPr>
          <w:rStyle w:val="Strong"/>
          <w:b w:val="0"/>
        </w:rPr>
        <w:t>IOP/4-2011/C/TENDER BROJ 1</w:t>
      </w:r>
    </w:p>
    <w:p w:rsidR="00947F20" w:rsidRPr="00F573BD" w:rsidRDefault="00947F20" w:rsidP="00444BF8">
      <w:pPr>
        <w:tabs>
          <w:tab w:val="left" w:pos="7096"/>
        </w:tabs>
        <w:jc w:val="center"/>
        <w:rPr>
          <w:b/>
        </w:rPr>
      </w:pPr>
    </w:p>
    <w:p w:rsidR="00947F20" w:rsidRPr="00F573BD" w:rsidRDefault="00947F20" w:rsidP="00947F20">
      <w:pPr>
        <w:tabs>
          <w:tab w:val="left" w:pos="7096"/>
        </w:tabs>
        <w:jc w:val="both"/>
      </w:pPr>
    </w:p>
    <w:p w:rsidR="00472CB6" w:rsidRPr="00F573BD" w:rsidRDefault="006F41A7" w:rsidP="00947F20">
      <w:pPr>
        <w:spacing w:after="100" w:afterAutospacing="1"/>
        <w:jc w:val="both"/>
      </w:pPr>
      <w:r w:rsidRPr="00F573BD">
        <w:t>Ovim</w:t>
      </w:r>
      <w:r w:rsidR="00444BF8" w:rsidRPr="00F573BD">
        <w:t xml:space="preserve"> </w:t>
      </w:r>
      <w:r w:rsidRPr="00F573BD">
        <w:t>putem</w:t>
      </w:r>
      <w:r w:rsidR="00444BF8" w:rsidRPr="00F573BD">
        <w:t xml:space="preserve"> </w:t>
      </w:r>
      <w:r w:rsidRPr="00F573BD">
        <w:t>Naručilac</w:t>
      </w:r>
      <w:r w:rsidR="00444BF8" w:rsidRPr="00F573BD">
        <w:t xml:space="preserve">, </w:t>
      </w:r>
      <w:r w:rsidRPr="00F573BD">
        <w:t>JUP</w:t>
      </w:r>
      <w:r w:rsidR="00444BF8" w:rsidRPr="00F573BD">
        <w:t xml:space="preserve"> </w:t>
      </w:r>
      <w:r w:rsidRPr="00F573BD">
        <w:t>Istraživanje</w:t>
      </w:r>
      <w:r w:rsidR="00444BF8" w:rsidRPr="00F573BD">
        <w:t xml:space="preserve"> </w:t>
      </w:r>
      <w:r w:rsidRPr="00F573BD">
        <w:t>i</w:t>
      </w:r>
      <w:r w:rsidR="00444BF8" w:rsidRPr="00F573BD">
        <w:t xml:space="preserve"> </w:t>
      </w:r>
      <w:r w:rsidRPr="00F573BD">
        <w:t>razvoj</w:t>
      </w:r>
      <w:r w:rsidR="00444BF8" w:rsidRPr="00F573BD">
        <w:t xml:space="preserve"> </w:t>
      </w:r>
      <w:r w:rsidRPr="00F573BD">
        <w:t>d</w:t>
      </w:r>
      <w:r w:rsidR="00444BF8" w:rsidRPr="00F573BD">
        <w:t>.</w:t>
      </w:r>
      <w:r w:rsidRPr="00F573BD">
        <w:t>o</w:t>
      </w:r>
      <w:r w:rsidR="00444BF8" w:rsidRPr="00F573BD">
        <w:t>.</w:t>
      </w:r>
      <w:r w:rsidRPr="00F573BD">
        <w:t>o</w:t>
      </w:r>
      <w:r w:rsidR="00444BF8" w:rsidRPr="00F573BD">
        <w:t xml:space="preserve">. </w:t>
      </w:r>
      <w:r w:rsidRPr="00F573BD">
        <w:t>Beograd</w:t>
      </w:r>
      <w:r w:rsidR="00444BF8" w:rsidRPr="00F573BD">
        <w:t xml:space="preserve">, </w:t>
      </w:r>
      <w:r w:rsidRPr="00F573BD">
        <w:t>Nemanjina</w:t>
      </w:r>
      <w:r w:rsidR="00444BF8" w:rsidRPr="00F573BD">
        <w:t xml:space="preserve"> 22-26, </w:t>
      </w:r>
      <w:r w:rsidR="00183BED" w:rsidRPr="00F573BD">
        <w:t xml:space="preserve">povodom Nabavke potrošnog materijala za potrebe naučnoistraživačkih organizacija Tender broj 1 broj javne nabavke: </w:t>
      </w:r>
      <w:r w:rsidR="00183BED" w:rsidRPr="00F573BD">
        <w:rPr>
          <w:rStyle w:val="Strong"/>
        </w:rPr>
        <w:t>IOP/4-2011/C/TENDER BROJ 1,</w:t>
      </w:r>
      <w:r w:rsidR="00183BED" w:rsidRPr="00F573BD">
        <w:t xml:space="preserve"> </w:t>
      </w:r>
      <w:r w:rsidRPr="00F573BD">
        <w:t>obaveštava</w:t>
      </w:r>
      <w:r w:rsidR="00444BF8" w:rsidRPr="00F573BD">
        <w:t xml:space="preserve">  </w:t>
      </w:r>
      <w:r w:rsidR="008B2B1C" w:rsidRPr="00F573BD">
        <w:t>sva zainteresovana lica</w:t>
      </w:r>
      <w:r w:rsidR="00444BF8" w:rsidRPr="00F573BD">
        <w:t xml:space="preserve"> </w:t>
      </w:r>
      <w:r w:rsidRPr="00F573BD">
        <w:t>da</w:t>
      </w:r>
      <w:r w:rsidR="00444BF8" w:rsidRPr="00F573BD">
        <w:t xml:space="preserve"> </w:t>
      </w:r>
      <w:r w:rsidR="00183BED" w:rsidRPr="00F573BD">
        <w:t>su u Tenderskoj dokumentaciji i to u delu: Tehničke specifikacije</w:t>
      </w:r>
      <w:r w:rsidR="00180393" w:rsidRPr="00F573BD">
        <w:t>,</w:t>
      </w:r>
      <w:r w:rsidR="00183BED" w:rsidRPr="00F573BD">
        <w:t xml:space="preserve"> izvršene</w:t>
      </w:r>
      <w:r w:rsidR="00AB3EEC" w:rsidRPr="00F573BD">
        <w:t xml:space="preserve"> sledeće</w:t>
      </w:r>
      <w:r w:rsidR="00183BED" w:rsidRPr="00F573BD">
        <w:t xml:space="preserve"> izmene</w:t>
      </w:r>
      <w:r w:rsidR="00BF00C4" w:rsidRPr="00F573BD">
        <w:t>:</w:t>
      </w:r>
    </w:p>
    <w:p w:rsidR="001260EE" w:rsidRPr="00F573BD" w:rsidRDefault="00180393" w:rsidP="00472CB6">
      <w:pPr>
        <w:pStyle w:val="ListParagraph"/>
        <w:numPr>
          <w:ilvl w:val="0"/>
          <w:numId w:val="17"/>
        </w:numPr>
        <w:spacing w:after="100" w:afterAutospacing="1"/>
        <w:jc w:val="both"/>
      </w:pPr>
      <w:r w:rsidRPr="00F573BD">
        <w:t>Iz</w:t>
      </w:r>
      <w:r w:rsidR="00A245DA" w:rsidRPr="00F573BD">
        <w:t xml:space="preserve"> </w:t>
      </w:r>
      <w:r w:rsidRPr="00F573BD">
        <w:t>sledećih lotova</w:t>
      </w:r>
      <w:r w:rsidR="00FF2C84" w:rsidRPr="00F573BD">
        <w:t xml:space="preserve"> briše se deo stavki</w:t>
      </w:r>
      <w:r w:rsidR="00336A7F" w:rsidRPr="00F573BD">
        <w:t xml:space="preserve">: </w:t>
      </w:r>
    </w:p>
    <w:tbl>
      <w:tblPr>
        <w:tblW w:w="9392" w:type="dxa"/>
        <w:tblInd w:w="92" w:type="dxa"/>
        <w:tblLook w:val="04A0"/>
      </w:tblPr>
      <w:tblGrid>
        <w:gridCol w:w="9392"/>
      </w:tblGrid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Lot004-ACE GLASS Inc-standard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Lot005-Acros Organic-standard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Lot009-Agilent-standard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Lot014-Antibody Source Book, AbD serotec-standard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Lot026-BIOMERIEUX-standard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Lot037-Carlo Erba-standard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Lot061-Extrasynthese-standard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Lot068-Gibco Cell Culture Catalogue-standard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Lot080-IDEXX Laboratories, Inc-standard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Lot103-Merck Chemicals&amp;Reagents-standard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Lot127-Qiagen-standard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Lot147-Sigma-Aldrich Labware-standard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Lot181-Oprema i potrošni materijal za oblast medicine, veterine, stomatologije i farmacije-standard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Lot182-Biohemijski reagensi za oblast medicine, veterine, stomatologije I farmacije-standard</w:t>
            </w:r>
          </w:p>
        </w:tc>
      </w:tr>
      <w:tr w:rsidR="003E5A6C" w:rsidRPr="00F573BD" w:rsidTr="00C652AA">
        <w:trPr>
          <w:trHeight w:val="300"/>
        </w:trPr>
        <w:tc>
          <w:tcPr>
            <w:tcW w:w="9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A6C" w:rsidRPr="00F573BD" w:rsidRDefault="003E5A6C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Lot184-laboratorijska oprema i sitan potrošni materijal II-standard</w:t>
            </w:r>
          </w:p>
          <w:p w:rsidR="00EC3AF5" w:rsidRPr="00F573BD" w:rsidRDefault="00EC3AF5" w:rsidP="00C652AA">
            <w:pPr>
              <w:rPr>
                <w:color w:val="000000"/>
              </w:rPr>
            </w:pPr>
            <w:r w:rsidRPr="00F573BD">
              <w:rPr>
                <w:color w:val="000000"/>
              </w:rPr>
              <w:t>Lot185-laboratorijske hemikalije I-standard</w:t>
            </w:r>
          </w:p>
        </w:tc>
      </w:tr>
    </w:tbl>
    <w:p w:rsidR="00472CB6" w:rsidRPr="00F573BD" w:rsidRDefault="00472CB6" w:rsidP="001E0535">
      <w:pPr>
        <w:spacing w:after="100" w:afterAutospacing="1"/>
        <w:jc w:val="both"/>
      </w:pPr>
    </w:p>
    <w:p w:rsidR="00336A7F" w:rsidRPr="00F573BD" w:rsidRDefault="00741900" w:rsidP="00BE47B0">
      <w:pPr>
        <w:pStyle w:val="ListParagraph"/>
        <w:numPr>
          <w:ilvl w:val="0"/>
          <w:numId w:val="17"/>
        </w:numPr>
        <w:spacing w:after="100" w:afterAutospacing="1"/>
        <w:jc w:val="both"/>
      </w:pPr>
      <w:r w:rsidRPr="00F573BD">
        <w:t xml:space="preserve">U </w:t>
      </w:r>
      <w:r w:rsidR="00336A7F" w:rsidRPr="00F573BD">
        <w:t xml:space="preserve">sledećim </w:t>
      </w:r>
      <w:r w:rsidRPr="00F573BD">
        <w:t>lotovima</w:t>
      </w:r>
      <w:r w:rsidR="00FF2C84" w:rsidRPr="00F573BD">
        <w:t xml:space="preserve"> dodaju se nove</w:t>
      </w:r>
      <w:r w:rsidR="00336A7F" w:rsidRPr="00F573BD">
        <w:t xml:space="preserve"> stavke:  </w:t>
      </w:r>
    </w:p>
    <w:tbl>
      <w:tblPr>
        <w:tblW w:w="6580" w:type="dxa"/>
        <w:tblInd w:w="96" w:type="dxa"/>
        <w:tblLook w:val="04A0"/>
      </w:tblPr>
      <w:tblGrid>
        <w:gridCol w:w="910"/>
        <w:gridCol w:w="5680"/>
      </w:tblGrid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Lot002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Abcam-standard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Lot005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Acros Organic-standard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Lot011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Alfa Aesar-standard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Lot015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AppliChem-standard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Lot026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BIOMERIEUX-standard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Lot046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Deltalab-standard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lastRenderedPageBreak/>
              <w:t>Lot058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Eppendorf-standard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Lot065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GE Healthcare-standard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Lot073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HANNA Instruments-standard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Lot078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HiMedia-standard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Lot083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Invitrogen Life Science-standard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Lot086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KAPABIOSYSTEMS-standard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Lot091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Lab M-standard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Lot097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Linde gas-standard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Lot098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LLG-standard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Lot112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MP Biomedicals-standard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Lot113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MTI Corporation-standard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Lot119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PAA The Cell Culture Company-standard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Lot142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Sarsted-standard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Lot147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Sigma-Aldrich Labware-standard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Lot150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Spektar čačak-standard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Lot163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Thermo Fisher Scientific, hemikalije-standard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Lot180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Zorka farma-standard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Lot183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Laboratorijska oprema i sitan potrošni materijal I-standard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Lot184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Laboratorijska oprema i sitan potrošni materijal II-standard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Lot185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Laboratorijske hemikalije I-standard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Lot186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Laboratorijske hemikalije II-standard</w:t>
            </w:r>
          </w:p>
        </w:tc>
      </w:tr>
      <w:tr w:rsidR="00BE47B0" w:rsidRPr="00BE47B0" w:rsidTr="00BE47B0">
        <w:trPr>
          <w:trHeight w:val="315"/>
        </w:trPr>
        <w:tc>
          <w:tcPr>
            <w:tcW w:w="900" w:type="dxa"/>
            <w:shd w:val="clear" w:color="auto" w:fill="auto"/>
            <w:vAlign w:val="bottom"/>
            <w:hideMark/>
          </w:tcPr>
          <w:p w:rsidR="00BE47B0" w:rsidRPr="00BE47B0" w:rsidRDefault="00BE47B0" w:rsidP="00BE47B0">
            <w:pPr>
              <w:rPr>
                <w:color w:val="000000"/>
              </w:rPr>
            </w:pPr>
            <w:r w:rsidRPr="00BE47B0">
              <w:rPr>
                <w:color w:val="000000"/>
              </w:rPr>
              <w:t>Lot187</w:t>
            </w:r>
          </w:p>
        </w:tc>
        <w:tc>
          <w:tcPr>
            <w:tcW w:w="5680" w:type="dxa"/>
            <w:shd w:val="clear" w:color="auto" w:fill="auto"/>
            <w:noWrap/>
            <w:vAlign w:val="bottom"/>
            <w:hideMark/>
          </w:tcPr>
          <w:p w:rsidR="00BE47B0" w:rsidRPr="00BE47B0" w:rsidRDefault="00BE47B0" w:rsidP="00BE47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E47B0">
              <w:rPr>
                <w:rFonts w:ascii="Calibri" w:hAnsi="Calibri" w:cs="Calibri"/>
                <w:color w:val="000000"/>
                <w:sz w:val="22"/>
                <w:szCs w:val="22"/>
              </w:rPr>
              <w:t>Dobra za oblast poljoprivrede i stočarstva-standard</w:t>
            </w:r>
          </w:p>
        </w:tc>
      </w:tr>
    </w:tbl>
    <w:p w:rsidR="00BE47B0" w:rsidRPr="00F573BD" w:rsidRDefault="00BE47B0" w:rsidP="004821B1"/>
    <w:p w:rsidR="00BE47B0" w:rsidRPr="00F573BD" w:rsidRDefault="00BE47B0" w:rsidP="00336A7F">
      <w:pPr>
        <w:pStyle w:val="ListParagraph"/>
      </w:pPr>
    </w:p>
    <w:p w:rsidR="00BE47B0" w:rsidRPr="00F573BD" w:rsidRDefault="00BE47B0" w:rsidP="00336A7F">
      <w:pPr>
        <w:pStyle w:val="ListParagraph"/>
      </w:pPr>
    </w:p>
    <w:p w:rsidR="00C537B3" w:rsidRPr="00F573BD" w:rsidRDefault="00336A7F" w:rsidP="00C537B3">
      <w:pPr>
        <w:pStyle w:val="ListParagraph"/>
        <w:numPr>
          <w:ilvl w:val="0"/>
          <w:numId w:val="17"/>
        </w:numPr>
        <w:spacing w:after="100" w:afterAutospacing="1"/>
        <w:jc w:val="both"/>
      </w:pPr>
      <w:r w:rsidRPr="00F573BD">
        <w:t>U</w:t>
      </w:r>
      <w:r w:rsidR="00FF2C84" w:rsidRPr="00F573BD">
        <w:t xml:space="preserve"> sledećim lotovima</w:t>
      </w:r>
      <w:r w:rsidR="00741900" w:rsidRPr="00F573BD">
        <w:t xml:space="preserve"> </w:t>
      </w:r>
      <w:r w:rsidR="00FF2C84" w:rsidRPr="00F573BD">
        <w:t>izvršena</w:t>
      </w:r>
      <w:r w:rsidR="00741900" w:rsidRPr="00F573BD">
        <w:t xml:space="preserve"> </w:t>
      </w:r>
      <w:r w:rsidR="00FF2C84" w:rsidRPr="00F573BD">
        <w:t>je</w:t>
      </w:r>
      <w:r w:rsidR="00D22E4F" w:rsidRPr="00F573BD">
        <w:t xml:space="preserve"> </w:t>
      </w:r>
      <w:r w:rsidR="00FF2C84" w:rsidRPr="00F573BD">
        <w:t>korekcija Kataloškog broja</w:t>
      </w:r>
      <w:r w:rsidR="00724069" w:rsidRPr="00F573BD">
        <w:t>:</w:t>
      </w:r>
      <w:r w:rsidR="00FF2C84" w:rsidRPr="00F573BD">
        <w:rPr>
          <w:highlight w:val="yellow"/>
        </w:rPr>
        <w:t xml:space="preserve"> </w:t>
      </w:r>
    </w:p>
    <w:p w:rsidR="00C537B3" w:rsidRPr="00F573BD" w:rsidRDefault="00C537B3" w:rsidP="001E0535">
      <w:pPr>
        <w:rPr>
          <w:color w:val="000000"/>
        </w:rPr>
      </w:pPr>
      <w:r w:rsidRPr="00F573BD">
        <w:rPr>
          <w:color w:val="000000"/>
        </w:rPr>
        <w:t>Lot005-Acros Organic-standard</w:t>
      </w:r>
    </w:p>
    <w:p w:rsidR="004821B1" w:rsidRPr="00F573BD" w:rsidRDefault="004821B1" w:rsidP="001E0535">
      <w:pPr>
        <w:rPr>
          <w:color w:val="000000"/>
        </w:rPr>
      </w:pPr>
      <w:r w:rsidRPr="00F573BD">
        <w:rPr>
          <w:color w:val="000000"/>
        </w:rPr>
        <w:t>Lot009-Agilent-standard</w:t>
      </w:r>
    </w:p>
    <w:p w:rsidR="00C537B3" w:rsidRPr="00F573BD" w:rsidRDefault="00C537B3" w:rsidP="001E0535">
      <w:pPr>
        <w:rPr>
          <w:color w:val="000000"/>
        </w:rPr>
      </w:pPr>
      <w:r w:rsidRPr="00F573BD">
        <w:rPr>
          <w:color w:val="000000"/>
        </w:rPr>
        <w:t>Lot086-KAPABIOSYSTEMS-standard</w:t>
      </w:r>
    </w:p>
    <w:p w:rsidR="00C537B3" w:rsidRPr="00F573BD" w:rsidRDefault="00C537B3" w:rsidP="001E0535">
      <w:pPr>
        <w:rPr>
          <w:color w:val="000000"/>
        </w:rPr>
      </w:pPr>
      <w:r w:rsidRPr="00F573BD">
        <w:rPr>
          <w:color w:val="000000"/>
        </w:rPr>
        <w:t>Lot103-Merck Chemicals&amp;Reagents-standard</w:t>
      </w:r>
    </w:p>
    <w:p w:rsidR="00C537B3" w:rsidRPr="00F573BD" w:rsidRDefault="00C537B3" w:rsidP="001E0535">
      <w:pPr>
        <w:tabs>
          <w:tab w:val="left" w:pos="3991"/>
        </w:tabs>
        <w:rPr>
          <w:color w:val="000000"/>
        </w:rPr>
      </w:pPr>
      <w:r w:rsidRPr="00F573BD">
        <w:rPr>
          <w:color w:val="000000"/>
        </w:rPr>
        <w:t>Lot147-Sigma-Aldrich Labware-standard</w:t>
      </w:r>
    </w:p>
    <w:p w:rsidR="004821B1" w:rsidRPr="00F573BD" w:rsidRDefault="004821B1" w:rsidP="001E0535">
      <w:pPr>
        <w:tabs>
          <w:tab w:val="left" w:pos="3991"/>
        </w:tabs>
        <w:rPr>
          <w:color w:val="000000"/>
        </w:rPr>
      </w:pPr>
      <w:r w:rsidRPr="00F573BD">
        <w:rPr>
          <w:color w:val="000000"/>
        </w:rPr>
        <w:t>Lot184-laboratorijska oprema i sitan potrošni materijal II-standard</w:t>
      </w:r>
    </w:p>
    <w:p w:rsidR="00C537B3" w:rsidRPr="00F573BD" w:rsidRDefault="00C537B3" w:rsidP="00C537B3">
      <w:pPr>
        <w:pStyle w:val="ListParagraph"/>
        <w:tabs>
          <w:tab w:val="left" w:pos="3991"/>
        </w:tabs>
        <w:ind w:left="1080"/>
        <w:rPr>
          <w:color w:val="000000"/>
        </w:rPr>
      </w:pPr>
      <w:r w:rsidRPr="00F573BD">
        <w:rPr>
          <w:color w:val="000000"/>
        </w:rPr>
        <w:tab/>
      </w:r>
    </w:p>
    <w:p w:rsidR="00FF2C84" w:rsidRPr="00F573BD" w:rsidRDefault="00FF2C84" w:rsidP="00FF2C84">
      <w:pPr>
        <w:pStyle w:val="ListParagraph"/>
      </w:pPr>
    </w:p>
    <w:p w:rsidR="00FF2C84" w:rsidRPr="00F573BD" w:rsidRDefault="00FF2C84" w:rsidP="00A245DA">
      <w:pPr>
        <w:pStyle w:val="ListParagraph"/>
        <w:numPr>
          <w:ilvl w:val="0"/>
          <w:numId w:val="17"/>
        </w:numPr>
        <w:spacing w:after="100" w:afterAutospacing="1"/>
        <w:jc w:val="both"/>
      </w:pPr>
      <w:r w:rsidRPr="00F573BD">
        <w:t xml:space="preserve">U sledećim lotovima izvršena je korekcija Opisa dobra:  </w:t>
      </w:r>
    </w:p>
    <w:p w:rsidR="00C537B3" w:rsidRPr="00F573BD" w:rsidRDefault="00C537B3" w:rsidP="001E0535">
      <w:pPr>
        <w:rPr>
          <w:color w:val="000000"/>
        </w:rPr>
      </w:pPr>
      <w:r w:rsidRPr="00F573BD">
        <w:rPr>
          <w:color w:val="000000"/>
        </w:rPr>
        <w:t>Lot147-Sigma-Aldrich Labware-standard</w:t>
      </w:r>
    </w:p>
    <w:p w:rsidR="008E3E99" w:rsidRPr="00F573BD" w:rsidRDefault="008E3E99" w:rsidP="001E0535">
      <w:pPr>
        <w:rPr>
          <w:color w:val="000000"/>
        </w:rPr>
      </w:pPr>
      <w:r w:rsidRPr="00F573BD">
        <w:rPr>
          <w:color w:val="000000"/>
        </w:rPr>
        <w:t>Lot184-laboratorijska oprema i sitan potrošni materijal II-standard</w:t>
      </w:r>
    </w:p>
    <w:p w:rsidR="00C537B3" w:rsidRPr="00F573BD" w:rsidRDefault="00C537B3" w:rsidP="001E0535">
      <w:pPr>
        <w:rPr>
          <w:color w:val="000000"/>
        </w:rPr>
      </w:pPr>
      <w:r w:rsidRPr="00F573BD">
        <w:rPr>
          <w:color w:val="000000"/>
        </w:rPr>
        <w:t>Lot189-Kancelarijski materijal-standard</w:t>
      </w:r>
    </w:p>
    <w:p w:rsidR="00C537B3" w:rsidRPr="00F573BD" w:rsidRDefault="00C537B3" w:rsidP="004F5B0B">
      <w:pPr>
        <w:pStyle w:val="ListParagraph"/>
        <w:spacing w:after="100" w:afterAutospacing="1"/>
        <w:ind w:left="1620"/>
        <w:jc w:val="both"/>
      </w:pPr>
    </w:p>
    <w:p w:rsidR="00FF6156" w:rsidRPr="00F573BD" w:rsidRDefault="00FF6156" w:rsidP="004F5B0B">
      <w:pPr>
        <w:pStyle w:val="ListParagraph"/>
        <w:spacing w:after="100" w:afterAutospacing="1"/>
        <w:ind w:left="1620"/>
        <w:jc w:val="both"/>
      </w:pPr>
    </w:p>
    <w:p w:rsidR="00FF6156" w:rsidRPr="00F573BD" w:rsidRDefault="00FF6156" w:rsidP="004F5B0B">
      <w:pPr>
        <w:pStyle w:val="ListParagraph"/>
        <w:spacing w:after="100" w:afterAutospacing="1"/>
        <w:ind w:left="1620"/>
        <w:jc w:val="both"/>
      </w:pPr>
    </w:p>
    <w:p w:rsidR="00FF6156" w:rsidRPr="00F573BD" w:rsidRDefault="00FF6156" w:rsidP="004F5B0B">
      <w:pPr>
        <w:pStyle w:val="ListParagraph"/>
        <w:spacing w:after="100" w:afterAutospacing="1"/>
        <w:ind w:left="1620"/>
        <w:jc w:val="both"/>
      </w:pPr>
    </w:p>
    <w:p w:rsidR="00C537B3" w:rsidRPr="00F573BD" w:rsidRDefault="00724069" w:rsidP="00C537B3">
      <w:pPr>
        <w:pStyle w:val="ListParagraph"/>
        <w:numPr>
          <w:ilvl w:val="0"/>
          <w:numId w:val="17"/>
        </w:numPr>
        <w:spacing w:after="100" w:afterAutospacing="1"/>
        <w:jc w:val="both"/>
      </w:pPr>
      <w:r w:rsidRPr="00F573BD">
        <w:t>U</w:t>
      </w:r>
      <w:r w:rsidR="00FF2C84" w:rsidRPr="00F573BD">
        <w:t xml:space="preserve"> sledećim lotovima izvršena je korekcija </w:t>
      </w:r>
      <w:r w:rsidR="001260EE" w:rsidRPr="00F573BD">
        <w:t xml:space="preserve">naziva </w:t>
      </w:r>
      <w:r w:rsidR="00FF2C84" w:rsidRPr="00F573BD">
        <w:t>pripadajućeg Proizvođača/Kataloga</w:t>
      </w:r>
      <w:r w:rsidRPr="00F573BD">
        <w:t>:</w:t>
      </w:r>
    </w:p>
    <w:p w:rsidR="001E0535" w:rsidRPr="00F573BD" w:rsidRDefault="00C537B3" w:rsidP="00C537B3">
      <w:pPr>
        <w:rPr>
          <w:color w:val="000000"/>
        </w:rPr>
      </w:pPr>
      <w:r w:rsidRPr="00F573BD">
        <w:rPr>
          <w:color w:val="000000"/>
        </w:rPr>
        <w:t>Lot183-laboratorijska oprema i sitan potrošni materijal I-standard</w:t>
      </w:r>
    </w:p>
    <w:p w:rsidR="00C537B3" w:rsidRPr="00F573BD" w:rsidRDefault="00C537B3" w:rsidP="00C537B3">
      <w:pPr>
        <w:rPr>
          <w:color w:val="000000"/>
        </w:rPr>
      </w:pPr>
      <w:r w:rsidRPr="00F573BD">
        <w:rPr>
          <w:color w:val="000000"/>
        </w:rPr>
        <w:t>Lot184-laboratorijska oprema i sitan potrošni materijal II-standard</w:t>
      </w:r>
    </w:p>
    <w:p w:rsidR="008E3E99" w:rsidRPr="00F573BD" w:rsidRDefault="008E3E99" w:rsidP="00C537B3">
      <w:pPr>
        <w:rPr>
          <w:color w:val="000000"/>
        </w:rPr>
      </w:pPr>
      <w:r w:rsidRPr="00F573BD">
        <w:rPr>
          <w:color w:val="000000"/>
        </w:rPr>
        <w:t>Lot185-laboratorijske hemikalije I-standard</w:t>
      </w:r>
    </w:p>
    <w:p w:rsidR="00C537B3" w:rsidRPr="00F573BD" w:rsidRDefault="00C537B3" w:rsidP="00C537B3">
      <w:pPr>
        <w:rPr>
          <w:color w:val="000000"/>
        </w:rPr>
      </w:pPr>
      <w:r w:rsidRPr="00F573BD">
        <w:rPr>
          <w:color w:val="000000"/>
        </w:rPr>
        <w:t>Lot186-laboratorijske hemikalije II-standard</w:t>
      </w:r>
    </w:p>
    <w:p w:rsidR="008E3E99" w:rsidRPr="00F573BD" w:rsidRDefault="008E3E99" w:rsidP="00C537B3">
      <w:pPr>
        <w:spacing w:after="100" w:afterAutospacing="1"/>
        <w:jc w:val="both"/>
      </w:pPr>
      <w:r w:rsidRPr="00F573BD">
        <w:t>Lot187-Dobra za oblast poljoprivrede i stočarstva-standard</w:t>
      </w:r>
    </w:p>
    <w:p w:rsidR="00472CB6" w:rsidRPr="00F573BD" w:rsidRDefault="00472CB6" w:rsidP="00472CB6">
      <w:pPr>
        <w:pStyle w:val="ListParagraph"/>
      </w:pPr>
    </w:p>
    <w:p w:rsidR="00FB7626" w:rsidRPr="00F573BD" w:rsidRDefault="003B612D" w:rsidP="00724069">
      <w:pPr>
        <w:spacing w:after="100" w:afterAutospacing="1"/>
        <w:jc w:val="both"/>
      </w:pPr>
      <w:r w:rsidRPr="00F573BD">
        <w:t xml:space="preserve">Usled </w:t>
      </w:r>
      <w:r w:rsidR="00724069" w:rsidRPr="00F573BD">
        <w:t>navedenih izmena Tenderske dokumentac</w:t>
      </w:r>
      <w:r w:rsidR="001F4852" w:rsidRPr="00F573BD">
        <w:t xml:space="preserve">ije, datoteke lotova postavljene na WEB sajtu Naručioca:  </w:t>
      </w:r>
      <w:hyperlink r:id="rId7" w:history="1">
        <w:r w:rsidR="001F4852" w:rsidRPr="00F573BD">
          <w:rPr>
            <w:rStyle w:val="Hyperlink"/>
          </w:rPr>
          <w:t>http://www.piu.rs</w:t>
        </w:r>
      </w:hyperlink>
      <w:r w:rsidR="00956A83" w:rsidRPr="00F573BD">
        <w:t>,</w:t>
      </w:r>
      <w:r w:rsidR="00180393" w:rsidRPr="00F573BD">
        <w:t xml:space="preserve"> biće </w:t>
      </w:r>
      <w:r w:rsidR="00E073F8" w:rsidRPr="00F573BD">
        <w:t>usklađene</w:t>
      </w:r>
      <w:r w:rsidR="00956A83" w:rsidRPr="00F573BD">
        <w:t xml:space="preserve"> sa izvršenim izmenama</w:t>
      </w:r>
      <w:r w:rsidR="00E073F8" w:rsidRPr="00F573BD">
        <w:t xml:space="preserve"> i </w:t>
      </w:r>
      <w:r w:rsidR="000B6CBA" w:rsidRPr="00F573BD">
        <w:t xml:space="preserve">to </w:t>
      </w:r>
      <w:r w:rsidR="00FB7626" w:rsidRPr="00F573BD">
        <w:t>na sledeći način:</w:t>
      </w:r>
    </w:p>
    <w:p w:rsidR="000B6CBA" w:rsidRPr="00F573BD" w:rsidRDefault="000B6CBA" w:rsidP="000B6CBA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F573BD">
        <w:t>ukoliko</w:t>
      </w:r>
      <w:r w:rsidR="009D74B4" w:rsidRPr="00F573BD">
        <w:t xml:space="preserve"> se izmena sastoji u brisanju stavki, stavka koja se briše</w:t>
      </w:r>
      <w:r w:rsidRPr="00F573BD">
        <w:t xml:space="preserve">, biće precrtana i u ćeliji: ID Narudžbina, </w:t>
      </w:r>
      <w:r w:rsidR="00FB7626" w:rsidRPr="00F573BD">
        <w:t xml:space="preserve">će </w:t>
      </w:r>
      <w:r w:rsidRPr="00F573BD">
        <w:t>sadrža</w:t>
      </w:r>
      <w:r w:rsidR="00FB7626" w:rsidRPr="00F573BD">
        <w:t>ti</w:t>
      </w:r>
      <w:r w:rsidR="0098632C" w:rsidRPr="00F573BD">
        <w:t xml:space="preserve"> komentar sa informacijom o vrsti i načinu izmene, odnosno informaciju</w:t>
      </w:r>
      <w:r w:rsidRPr="00F573BD">
        <w:t xml:space="preserve"> o</w:t>
      </w:r>
      <w:r w:rsidR="00FB7626" w:rsidRPr="00F573BD">
        <w:t xml:space="preserve"> broju lota u koji se stavka pre</w:t>
      </w:r>
      <w:r w:rsidR="009D74B4" w:rsidRPr="00F573BD">
        <w:t>mešta</w:t>
      </w:r>
      <w:r w:rsidRPr="00F573BD">
        <w:t>;</w:t>
      </w:r>
    </w:p>
    <w:p w:rsidR="00C537B3" w:rsidRPr="00F573BD" w:rsidRDefault="000B6CBA" w:rsidP="00C537B3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F573BD">
        <w:t xml:space="preserve">ukoliko se izmena sastoji u dodavanju stavki, stavka koja se dodaje, u ćeliji: ID Narudžbina, </w:t>
      </w:r>
      <w:r w:rsidR="0098632C" w:rsidRPr="00F573BD">
        <w:t xml:space="preserve">će </w:t>
      </w:r>
      <w:r w:rsidRPr="00F573BD">
        <w:t>sadrža</w:t>
      </w:r>
      <w:r w:rsidR="0098632C" w:rsidRPr="00F573BD">
        <w:t>ti</w:t>
      </w:r>
      <w:r w:rsidRPr="00F573BD">
        <w:t xml:space="preserve"> komentar sa informacijom o vrsti i načinu izmene</w:t>
      </w:r>
      <w:r w:rsidR="0098632C" w:rsidRPr="00F573BD">
        <w:t xml:space="preserve">, odnosno informaciju o broju </w:t>
      </w:r>
      <w:r w:rsidR="009D74B4" w:rsidRPr="00F573BD">
        <w:t>lota iz koga se stavka premešta</w:t>
      </w:r>
      <w:r w:rsidRPr="00F573BD">
        <w:t>;</w:t>
      </w:r>
    </w:p>
    <w:p w:rsidR="000B6CBA" w:rsidRPr="00F573BD" w:rsidRDefault="000B6CBA" w:rsidP="00724069">
      <w:pPr>
        <w:pStyle w:val="ListParagraph"/>
        <w:numPr>
          <w:ilvl w:val="0"/>
          <w:numId w:val="22"/>
        </w:numPr>
        <w:spacing w:after="100" w:afterAutospacing="1"/>
        <w:jc w:val="both"/>
      </w:pPr>
      <w:r w:rsidRPr="00F573BD">
        <w:t>ukoliko se izmena sastoji u korekciji određenog parametra (npr. Kataloškog broja, Opisa dobra, naziva pripadajućeg Proizvođača/Kataloga),</w:t>
      </w:r>
      <w:r w:rsidR="00E073F8" w:rsidRPr="00F573BD">
        <w:t xml:space="preserve"> s</w:t>
      </w:r>
      <w:r w:rsidR="004F50AD" w:rsidRPr="00F573BD">
        <w:t>tav</w:t>
      </w:r>
      <w:r w:rsidR="00E073F8" w:rsidRPr="00F573BD">
        <w:t>ka u kojoj je došlo do izmene, u ćeliji: ID Narudžbina</w:t>
      </w:r>
      <w:r w:rsidR="004F50AD" w:rsidRPr="00F573BD">
        <w:t>,</w:t>
      </w:r>
      <w:r w:rsidRPr="00F573BD">
        <w:t xml:space="preserve"> </w:t>
      </w:r>
      <w:r w:rsidR="0098632C" w:rsidRPr="00F573BD">
        <w:t xml:space="preserve">će </w:t>
      </w:r>
      <w:r w:rsidRPr="00F573BD">
        <w:t>sadrža</w:t>
      </w:r>
      <w:r w:rsidR="0098632C" w:rsidRPr="00F573BD">
        <w:t>ti</w:t>
      </w:r>
      <w:r w:rsidR="00E073F8" w:rsidRPr="00F573BD">
        <w:t xml:space="preserve"> komentar sa informacijom o vrsti i načinu </w:t>
      </w:r>
      <w:r w:rsidR="0098632C" w:rsidRPr="00F573BD">
        <w:t>izvršene korekcije</w:t>
      </w:r>
      <w:r w:rsidR="004F50AD" w:rsidRPr="00F573BD">
        <w:t>.</w:t>
      </w:r>
      <w:r w:rsidR="00E073F8" w:rsidRPr="00F573BD">
        <w:t xml:space="preserve"> </w:t>
      </w:r>
    </w:p>
    <w:p w:rsidR="001E0535" w:rsidRPr="00F573BD" w:rsidRDefault="001E0535" w:rsidP="001E0535">
      <w:pPr>
        <w:spacing w:after="100" w:afterAutospacing="1"/>
        <w:jc w:val="both"/>
      </w:pPr>
    </w:p>
    <w:p w:rsidR="00947F20" w:rsidRPr="00F573BD" w:rsidRDefault="00BD2D96" w:rsidP="001E0535">
      <w:pPr>
        <w:spacing w:after="100" w:afterAutospacing="1"/>
        <w:jc w:val="both"/>
      </w:pPr>
      <w:r w:rsidRPr="00F573BD">
        <w:t>U cilju sačinjavanja ispravne ponude, ponuđači su dužni da svoje ponude</w:t>
      </w:r>
      <w:r w:rsidR="00804BB6" w:rsidRPr="00F573BD">
        <w:t xml:space="preserve"> koje se odno</w:t>
      </w:r>
      <w:r w:rsidR="00050A5C" w:rsidRPr="00F573BD">
        <w:t xml:space="preserve">se </w:t>
      </w:r>
      <w:proofErr w:type="gramStart"/>
      <w:r w:rsidR="00050A5C" w:rsidRPr="00F573BD">
        <w:t>na</w:t>
      </w:r>
      <w:proofErr w:type="gramEnd"/>
      <w:r w:rsidR="00050A5C" w:rsidRPr="00F573BD">
        <w:t xml:space="preserve"> lotove u kojima je došlo do izmena</w:t>
      </w:r>
      <w:r w:rsidR="00804BB6" w:rsidRPr="00F573BD">
        <w:t>,</w:t>
      </w:r>
      <w:r w:rsidRPr="00F573BD">
        <w:t xml:space="preserve"> sastavljaju u skladu sa </w:t>
      </w:r>
      <w:proofErr w:type="spellStart"/>
      <w:r w:rsidRPr="00F573BD">
        <w:t>novim</w:t>
      </w:r>
      <w:proofErr w:type="spellEnd"/>
      <w:r w:rsidRPr="00F573BD">
        <w:t xml:space="preserve">, </w:t>
      </w:r>
      <w:proofErr w:type="spellStart"/>
      <w:r w:rsidR="00050A5C" w:rsidRPr="00F573BD">
        <w:t>usklađenim</w:t>
      </w:r>
      <w:proofErr w:type="spellEnd"/>
      <w:r w:rsidR="00050A5C" w:rsidRPr="00F573BD">
        <w:t xml:space="preserve"> </w:t>
      </w:r>
      <w:proofErr w:type="spellStart"/>
      <w:r w:rsidR="00050A5C" w:rsidRPr="00F573BD">
        <w:t>datotekama</w:t>
      </w:r>
      <w:proofErr w:type="spellEnd"/>
      <w:r w:rsidRPr="00F573BD">
        <w:t xml:space="preserve"> </w:t>
      </w:r>
      <w:proofErr w:type="spellStart"/>
      <w:r w:rsidRPr="00F573BD">
        <w:t>lotova</w:t>
      </w:r>
      <w:proofErr w:type="spellEnd"/>
      <w:r w:rsidRPr="00F573BD">
        <w:t>.</w:t>
      </w:r>
      <w:hyperlink r:id="rId8" w:history="1"/>
    </w:p>
    <w:p w:rsidR="00141BD9" w:rsidRPr="00F573BD" w:rsidRDefault="00141BD9" w:rsidP="008B2B1C">
      <w:pPr>
        <w:pStyle w:val="NormalWeb"/>
        <w:spacing w:before="0" w:beforeAutospacing="0" w:after="200" w:afterAutospacing="0"/>
        <w:jc w:val="both"/>
      </w:pPr>
    </w:p>
    <w:sectPr w:rsidR="00141BD9" w:rsidRPr="00F573BD" w:rsidSect="008D4E13">
      <w:headerReference w:type="default" r:id="rId9"/>
      <w:footerReference w:type="default" r:id="rId10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ED" w:rsidRDefault="007043ED">
      <w:r>
        <w:separator/>
      </w:r>
    </w:p>
  </w:endnote>
  <w:endnote w:type="continuationSeparator" w:id="0">
    <w:p w:rsidR="007043ED" w:rsidRDefault="0070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385214670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ED" w:rsidRDefault="007043ED">
      <w:r>
        <w:separator/>
      </w:r>
    </w:p>
  </w:footnote>
  <w:footnote w:type="continuationSeparator" w:id="0">
    <w:p w:rsidR="007043ED" w:rsidRDefault="00704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8"/>
  </w:num>
  <w:num w:numId="16">
    <w:abstractNumId w:val="11"/>
  </w:num>
  <w:num w:numId="17">
    <w:abstractNumId w:val="21"/>
  </w:num>
  <w:num w:numId="18">
    <w:abstractNumId w:val="17"/>
  </w:num>
  <w:num w:numId="19">
    <w:abstractNumId w:val="15"/>
  </w:num>
  <w:num w:numId="20">
    <w:abstractNumId w:val="16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273"/>
    <w:rsid w:val="0001444F"/>
    <w:rsid w:val="00017146"/>
    <w:rsid w:val="000408C2"/>
    <w:rsid w:val="00040C5B"/>
    <w:rsid w:val="00040E37"/>
    <w:rsid w:val="00050A5C"/>
    <w:rsid w:val="000559DC"/>
    <w:rsid w:val="000613AC"/>
    <w:rsid w:val="00063299"/>
    <w:rsid w:val="00067640"/>
    <w:rsid w:val="00071AD4"/>
    <w:rsid w:val="00074486"/>
    <w:rsid w:val="00075114"/>
    <w:rsid w:val="000800B3"/>
    <w:rsid w:val="00090670"/>
    <w:rsid w:val="00094BDB"/>
    <w:rsid w:val="00095DD8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260EE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6BDD"/>
    <w:rsid w:val="001A6E3C"/>
    <w:rsid w:val="001E0535"/>
    <w:rsid w:val="001E5D7D"/>
    <w:rsid w:val="001F4852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64257"/>
    <w:rsid w:val="00264C34"/>
    <w:rsid w:val="0026602E"/>
    <w:rsid w:val="00271F0A"/>
    <w:rsid w:val="00280599"/>
    <w:rsid w:val="00283F98"/>
    <w:rsid w:val="00286B7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566"/>
    <w:rsid w:val="002F1FC7"/>
    <w:rsid w:val="00300799"/>
    <w:rsid w:val="00313122"/>
    <w:rsid w:val="003242F7"/>
    <w:rsid w:val="0033519A"/>
    <w:rsid w:val="003354BC"/>
    <w:rsid w:val="00336A7F"/>
    <w:rsid w:val="003643D0"/>
    <w:rsid w:val="003671C1"/>
    <w:rsid w:val="00367ABA"/>
    <w:rsid w:val="00370A71"/>
    <w:rsid w:val="00374BAD"/>
    <w:rsid w:val="003965F6"/>
    <w:rsid w:val="003A6008"/>
    <w:rsid w:val="003B2383"/>
    <w:rsid w:val="003B42B5"/>
    <w:rsid w:val="003B5CF9"/>
    <w:rsid w:val="003B612D"/>
    <w:rsid w:val="003B61EC"/>
    <w:rsid w:val="003B735A"/>
    <w:rsid w:val="003C3757"/>
    <w:rsid w:val="003D004A"/>
    <w:rsid w:val="003D2B07"/>
    <w:rsid w:val="003D72DA"/>
    <w:rsid w:val="003E592F"/>
    <w:rsid w:val="003E5A6C"/>
    <w:rsid w:val="003F1B21"/>
    <w:rsid w:val="003F3E8D"/>
    <w:rsid w:val="004023F0"/>
    <w:rsid w:val="00404535"/>
    <w:rsid w:val="0041704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2CB6"/>
    <w:rsid w:val="004744A9"/>
    <w:rsid w:val="0047511F"/>
    <w:rsid w:val="004821B1"/>
    <w:rsid w:val="00490C4A"/>
    <w:rsid w:val="00491CD6"/>
    <w:rsid w:val="00492670"/>
    <w:rsid w:val="0049492C"/>
    <w:rsid w:val="004B13B3"/>
    <w:rsid w:val="004C4E64"/>
    <w:rsid w:val="004C6BD1"/>
    <w:rsid w:val="004E6082"/>
    <w:rsid w:val="004E704B"/>
    <w:rsid w:val="004F50AD"/>
    <w:rsid w:val="004F5B0B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70B1"/>
    <w:rsid w:val="005A4173"/>
    <w:rsid w:val="005B2168"/>
    <w:rsid w:val="005B5B3B"/>
    <w:rsid w:val="005C675C"/>
    <w:rsid w:val="005C7BE8"/>
    <w:rsid w:val="005C7FC5"/>
    <w:rsid w:val="005D150C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81231"/>
    <w:rsid w:val="006951FA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41A7"/>
    <w:rsid w:val="006F71AD"/>
    <w:rsid w:val="0070150A"/>
    <w:rsid w:val="00701827"/>
    <w:rsid w:val="007043ED"/>
    <w:rsid w:val="00724069"/>
    <w:rsid w:val="00724CAD"/>
    <w:rsid w:val="00732215"/>
    <w:rsid w:val="00736CB7"/>
    <w:rsid w:val="00741900"/>
    <w:rsid w:val="007453F7"/>
    <w:rsid w:val="007538A0"/>
    <w:rsid w:val="007672DB"/>
    <w:rsid w:val="00781863"/>
    <w:rsid w:val="0078311F"/>
    <w:rsid w:val="00792231"/>
    <w:rsid w:val="0079351C"/>
    <w:rsid w:val="007A0FCA"/>
    <w:rsid w:val="007B3211"/>
    <w:rsid w:val="007B5938"/>
    <w:rsid w:val="007D4D6A"/>
    <w:rsid w:val="007F3381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3580"/>
    <w:rsid w:val="008B628E"/>
    <w:rsid w:val="008C0123"/>
    <w:rsid w:val="008D4C0D"/>
    <w:rsid w:val="008D4E13"/>
    <w:rsid w:val="008E3E99"/>
    <w:rsid w:val="008E4D0F"/>
    <w:rsid w:val="008E7ED6"/>
    <w:rsid w:val="008F1CE1"/>
    <w:rsid w:val="008F7F3A"/>
    <w:rsid w:val="00921AF5"/>
    <w:rsid w:val="009309DD"/>
    <w:rsid w:val="00931350"/>
    <w:rsid w:val="0093650E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B25A3"/>
    <w:rsid w:val="009C1A1F"/>
    <w:rsid w:val="009C1DD1"/>
    <w:rsid w:val="009D74B4"/>
    <w:rsid w:val="009E1F8F"/>
    <w:rsid w:val="00A00814"/>
    <w:rsid w:val="00A046A6"/>
    <w:rsid w:val="00A14E33"/>
    <w:rsid w:val="00A23FA3"/>
    <w:rsid w:val="00A245DA"/>
    <w:rsid w:val="00A27E02"/>
    <w:rsid w:val="00A33438"/>
    <w:rsid w:val="00A4054E"/>
    <w:rsid w:val="00A41453"/>
    <w:rsid w:val="00A50BC4"/>
    <w:rsid w:val="00A62847"/>
    <w:rsid w:val="00A7127D"/>
    <w:rsid w:val="00A830F9"/>
    <w:rsid w:val="00A90AC0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CEE"/>
    <w:rsid w:val="00BA2F3C"/>
    <w:rsid w:val="00BA5002"/>
    <w:rsid w:val="00BA67D0"/>
    <w:rsid w:val="00BB0FC7"/>
    <w:rsid w:val="00BC3BEA"/>
    <w:rsid w:val="00BC4A02"/>
    <w:rsid w:val="00BC6926"/>
    <w:rsid w:val="00BD2D96"/>
    <w:rsid w:val="00BE47B0"/>
    <w:rsid w:val="00BF00C4"/>
    <w:rsid w:val="00C11B8B"/>
    <w:rsid w:val="00C15557"/>
    <w:rsid w:val="00C23D51"/>
    <w:rsid w:val="00C26910"/>
    <w:rsid w:val="00C537B3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CF277D"/>
    <w:rsid w:val="00D01105"/>
    <w:rsid w:val="00D01403"/>
    <w:rsid w:val="00D040FF"/>
    <w:rsid w:val="00D049B3"/>
    <w:rsid w:val="00D0658F"/>
    <w:rsid w:val="00D20D77"/>
    <w:rsid w:val="00D22E4F"/>
    <w:rsid w:val="00D3098F"/>
    <w:rsid w:val="00D366A7"/>
    <w:rsid w:val="00D41535"/>
    <w:rsid w:val="00D42580"/>
    <w:rsid w:val="00D500A3"/>
    <w:rsid w:val="00D57D41"/>
    <w:rsid w:val="00D60E5A"/>
    <w:rsid w:val="00D76ACE"/>
    <w:rsid w:val="00D83A54"/>
    <w:rsid w:val="00D84D93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5257"/>
    <w:rsid w:val="00E66289"/>
    <w:rsid w:val="00E67C1B"/>
    <w:rsid w:val="00E94AFC"/>
    <w:rsid w:val="00E952D5"/>
    <w:rsid w:val="00EA6791"/>
    <w:rsid w:val="00EC3AF5"/>
    <w:rsid w:val="00EC4BBC"/>
    <w:rsid w:val="00EC7C19"/>
    <w:rsid w:val="00EE283F"/>
    <w:rsid w:val="00EF1A20"/>
    <w:rsid w:val="00EF3EC9"/>
    <w:rsid w:val="00EF5F0E"/>
    <w:rsid w:val="00F000D0"/>
    <w:rsid w:val="00F12339"/>
    <w:rsid w:val="00F12C85"/>
    <w:rsid w:val="00F45EE5"/>
    <w:rsid w:val="00F50E9A"/>
    <w:rsid w:val="00F573BD"/>
    <w:rsid w:val="00F57702"/>
    <w:rsid w:val="00F63B08"/>
    <w:rsid w:val="00F67FB0"/>
    <w:rsid w:val="00F81CB7"/>
    <w:rsid w:val="00F97E93"/>
    <w:rsid w:val="00FA5FA1"/>
    <w:rsid w:val="00FB7626"/>
    <w:rsid w:val="00FD1F63"/>
    <w:rsid w:val="00FE2DBF"/>
    <w:rsid w:val="00FE5F53"/>
    <w:rsid w:val="00FE73DE"/>
    <w:rsid w:val="00FF2C84"/>
    <w:rsid w:val="00FF6156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/general.php?id=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u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Ljiljana Maravić</cp:lastModifiedBy>
  <cp:revision>30</cp:revision>
  <cp:lastPrinted>2011-12-07T15:11:00Z</cp:lastPrinted>
  <dcterms:created xsi:type="dcterms:W3CDTF">2011-12-06T07:51:00Z</dcterms:created>
  <dcterms:modified xsi:type="dcterms:W3CDTF">2011-12-12T16:05:00Z</dcterms:modified>
</cp:coreProperties>
</file>