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041340">
        <w:rPr>
          <w:b/>
        </w:rPr>
        <w:t xml:space="preserve"> 23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decembra</w:t>
      </w:r>
      <w:proofErr w:type="spellEnd"/>
      <w:proofErr w:type="gramEnd"/>
      <w:r w:rsidR="00804BB6">
        <w:rPr>
          <w:b/>
        </w:rPr>
        <w:t xml:space="preserve"> 2011.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BF00C4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BF00C4">
        <w:t>nabavku</w:t>
      </w:r>
      <w:proofErr w:type="spellEnd"/>
      <w:r w:rsidRPr="00BF00C4">
        <w:t xml:space="preserve"> </w:t>
      </w:r>
      <w:proofErr w:type="spellStart"/>
      <w:r w:rsidRPr="00BF00C4">
        <w:t>potrošnog</w:t>
      </w:r>
      <w:proofErr w:type="spellEnd"/>
      <w:r w:rsidRPr="00BF00C4">
        <w:t xml:space="preserve"> </w:t>
      </w:r>
      <w:proofErr w:type="spellStart"/>
      <w:r w:rsidRPr="00BF00C4">
        <w:t>materijala</w:t>
      </w:r>
      <w:proofErr w:type="spellEnd"/>
      <w:r w:rsidRPr="00BF00C4">
        <w:t xml:space="preserve"> </w:t>
      </w:r>
      <w:proofErr w:type="spellStart"/>
      <w:r w:rsidRPr="00BF00C4">
        <w:t>za</w:t>
      </w:r>
      <w:proofErr w:type="spellEnd"/>
      <w:r w:rsidRPr="00BF00C4">
        <w:t xml:space="preserve"> </w:t>
      </w:r>
      <w:proofErr w:type="spellStart"/>
      <w:r w:rsidRPr="00BF00C4">
        <w:t>potrebe</w:t>
      </w:r>
      <w:proofErr w:type="spellEnd"/>
      <w:r w:rsidRPr="00BF00C4">
        <w:t xml:space="preserve"> </w:t>
      </w:r>
      <w:proofErr w:type="spellStart"/>
      <w:r w:rsidRPr="00BF00C4">
        <w:t>naučnoistraživačkih</w:t>
      </w:r>
      <w:proofErr w:type="spellEnd"/>
      <w:r w:rsidRPr="00BF00C4">
        <w:t xml:space="preserve"> </w:t>
      </w:r>
      <w:proofErr w:type="spellStart"/>
      <w:r w:rsidRPr="00BF00C4">
        <w:t>organizacija</w:t>
      </w:r>
      <w:proofErr w:type="spellEnd"/>
      <w:r w:rsidRPr="00BF00C4">
        <w:t xml:space="preserve"> Tender </w:t>
      </w:r>
      <w:proofErr w:type="spellStart"/>
      <w:r w:rsidRPr="00BF00C4">
        <w:t>broj</w:t>
      </w:r>
      <w:proofErr w:type="spellEnd"/>
      <w:r w:rsidRPr="00BF00C4">
        <w:t xml:space="preserve"> 1,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 w:rsidRPr="00BF00C4">
        <w:rPr>
          <w:rStyle w:val="Strong"/>
          <w:b w:val="0"/>
          <w:lang w:val="sr-Cyrl-CS"/>
        </w:rPr>
        <w:t>IOP/4-2011/C/TENDER BROJ 1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AE25F7" w:rsidRPr="00FC0BCD" w:rsidRDefault="006F41A7" w:rsidP="00947F20">
      <w:pPr>
        <w:spacing w:after="100" w:afterAutospacing="1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183BED">
        <w:t>potrošnog</w:t>
      </w:r>
      <w:proofErr w:type="spellEnd"/>
      <w:r w:rsidR="00183BED" w:rsidRPr="00C0234F">
        <w:t xml:space="preserve"> </w:t>
      </w:r>
      <w:proofErr w:type="spellStart"/>
      <w:r w:rsidR="00183BED">
        <w:t>materijala</w:t>
      </w:r>
      <w:proofErr w:type="spellEnd"/>
      <w:r w:rsidR="00183BED" w:rsidRPr="00C0234F">
        <w:t xml:space="preserve"> </w:t>
      </w:r>
      <w:proofErr w:type="spellStart"/>
      <w:r w:rsidR="00183BED">
        <w:t>za</w:t>
      </w:r>
      <w:proofErr w:type="spellEnd"/>
      <w:r w:rsidR="00183BED" w:rsidRPr="00C0234F">
        <w:t xml:space="preserve"> </w:t>
      </w:r>
      <w:proofErr w:type="spellStart"/>
      <w:r w:rsidR="00183BED">
        <w:t>potrebe</w:t>
      </w:r>
      <w:proofErr w:type="spellEnd"/>
      <w:r w:rsidR="00183BED" w:rsidRPr="00C0234F">
        <w:t xml:space="preserve"> </w:t>
      </w:r>
      <w:proofErr w:type="spellStart"/>
      <w:r w:rsidR="00183BED">
        <w:t>naučnoistraživačkih</w:t>
      </w:r>
      <w:proofErr w:type="spellEnd"/>
      <w:r w:rsidR="00183BED" w:rsidRPr="00C0234F">
        <w:t xml:space="preserve"> </w:t>
      </w:r>
      <w:proofErr w:type="spellStart"/>
      <w:r w:rsidR="00183BED">
        <w:t>organizacija</w:t>
      </w:r>
      <w:proofErr w:type="spellEnd"/>
      <w:r w:rsidR="00183BED" w:rsidRPr="0064095A">
        <w:t xml:space="preserve"> </w:t>
      </w:r>
      <w:r w:rsidR="00183BED">
        <w:t>Tender</w:t>
      </w:r>
      <w:r w:rsidR="00183BED" w:rsidRPr="0064095A">
        <w:t xml:space="preserve"> </w:t>
      </w:r>
      <w:proofErr w:type="spellStart"/>
      <w:r w:rsidR="00183BED">
        <w:t>broj</w:t>
      </w:r>
      <w:proofErr w:type="spellEnd"/>
      <w:r w:rsidR="00183BED" w:rsidRPr="0064095A">
        <w:t xml:space="preserve"> 1</w:t>
      </w:r>
      <w:r w:rsidR="00183BED">
        <w:t xml:space="preserve"> </w:t>
      </w:r>
      <w:proofErr w:type="spellStart"/>
      <w:r w:rsidR="00183BED">
        <w:t>broj</w:t>
      </w:r>
      <w:proofErr w:type="spellEnd"/>
      <w:r w:rsidR="00183BED">
        <w:t xml:space="preserve"> </w:t>
      </w:r>
      <w:proofErr w:type="spellStart"/>
      <w:r w:rsidR="00183BED">
        <w:t>javne</w:t>
      </w:r>
      <w:proofErr w:type="spellEnd"/>
      <w:r w:rsidR="00183BED">
        <w:t xml:space="preserve"> </w:t>
      </w:r>
      <w:proofErr w:type="spellStart"/>
      <w:r w:rsidR="00183BED">
        <w:t>nabavke</w:t>
      </w:r>
      <w:proofErr w:type="spellEnd"/>
      <w:r w:rsidR="00183BED">
        <w:t>:</w:t>
      </w:r>
      <w:r w:rsidR="00183BED" w:rsidRPr="006F41A7">
        <w:rPr>
          <w:lang w:val="sr-Cyrl-CS"/>
        </w:rPr>
        <w:t xml:space="preserve"> </w:t>
      </w:r>
      <w:r w:rsidR="00183BED" w:rsidRPr="00C0234F">
        <w:rPr>
          <w:rStyle w:val="Strong"/>
          <w:lang w:val="sr-Cyrl-CS"/>
        </w:rPr>
        <w:t>IOP/4-2011/C/</w:t>
      </w:r>
      <w:r w:rsidR="00183BED">
        <w:rPr>
          <w:rStyle w:val="Strong"/>
          <w:lang w:val="sr-Cyrl-CS"/>
        </w:rPr>
        <w:t>TENDER</w:t>
      </w:r>
      <w:r w:rsidR="00183BED" w:rsidRPr="00C0234F">
        <w:rPr>
          <w:rStyle w:val="Strong"/>
          <w:lang w:val="sr-Cyrl-CS"/>
        </w:rPr>
        <w:t xml:space="preserve"> </w:t>
      </w:r>
      <w:r w:rsidR="00183BED">
        <w:rPr>
          <w:rStyle w:val="Strong"/>
          <w:lang w:val="sr-Cyrl-CS"/>
        </w:rPr>
        <w:t>BROJ</w:t>
      </w:r>
      <w:r w:rsidR="00183BED" w:rsidRPr="00C0234F">
        <w:rPr>
          <w:rStyle w:val="Strong"/>
          <w:lang w:val="sr-Cyrl-CS"/>
        </w:rPr>
        <w:t xml:space="preserve"> 1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FC0BCD">
        <w:t>Tenderskoj</w:t>
      </w:r>
      <w:proofErr w:type="spellEnd"/>
      <w:r w:rsidR="00183BED" w:rsidRPr="00FC0BCD">
        <w:t xml:space="preserve"> </w:t>
      </w:r>
      <w:proofErr w:type="spellStart"/>
      <w:r w:rsidR="00183BED" w:rsidRPr="00FC0BCD">
        <w:t>dokumentaciji</w:t>
      </w:r>
      <w:proofErr w:type="spellEnd"/>
      <w:r w:rsidR="00AE25F7" w:rsidRPr="00FC0BCD">
        <w:t xml:space="preserve"> </w:t>
      </w:r>
      <w:proofErr w:type="spellStart"/>
      <w:r w:rsidR="00AE25F7" w:rsidRPr="00FC0BCD">
        <w:t>izvršene</w:t>
      </w:r>
      <w:proofErr w:type="spellEnd"/>
      <w:r w:rsidR="00AE25F7" w:rsidRPr="00FC0BCD">
        <w:t xml:space="preserve"> </w:t>
      </w:r>
      <w:proofErr w:type="spellStart"/>
      <w:r w:rsidR="00AE25F7" w:rsidRPr="00FC0BCD">
        <w:t>sledeće</w:t>
      </w:r>
      <w:proofErr w:type="spellEnd"/>
      <w:r w:rsidR="00AE25F7" w:rsidRPr="00FC0BCD">
        <w:t xml:space="preserve"> </w:t>
      </w:r>
      <w:proofErr w:type="spellStart"/>
      <w:r w:rsidR="00AE25F7" w:rsidRPr="00FC0BCD">
        <w:t>izmene</w:t>
      </w:r>
      <w:proofErr w:type="spellEnd"/>
      <w:r w:rsidR="00AE25F7" w:rsidRPr="00FC0BCD">
        <w:t>:</w:t>
      </w:r>
    </w:p>
    <w:p w:rsidR="00472CB6" w:rsidRPr="00914656" w:rsidRDefault="00AE25F7" w:rsidP="002C0B43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FC0BCD">
        <w:t>U delu</w:t>
      </w:r>
      <w:r>
        <w:t xml:space="preserve">: Odeljak II Obrazac za podatke o ponudi (OPP) Tačka C. Pripremanje ponuda UP 19.1 (a)  </w:t>
      </w:r>
      <w:r w:rsidR="00E1345F" w:rsidRPr="002C0B43">
        <w:t>D</w:t>
      </w:r>
      <w:r w:rsidR="00E1345F">
        <w:t>okumentacij</w:t>
      </w:r>
      <w:r w:rsidR="00E1345F" w:rsidRPr="002C0B43">
        <w:t>a</w:t>
      </w:r>
      <w:r w:rsidR="00E1345F">
        <w:t xml:space="preserve"> koja ustanovljava kvalifikacije ponuđača </w:t>
      </w:r>
      <w:r w:rsidR="002C0B43">
        <w:t xml:space="preserve">- Ovlašćenje proizvođača (vlasnika trgovačke marke) </w:t>
      </w:r>
      <w:r>
        <w:t>dodaje se tekst: „osim za lotove od broja 181 i dalje” tako da</w:t>
      </w:r>
      <w:r w:rsidR="00AD55E8">
        <w:t xml:space="preserve"> nakon izvršene izmene,</w:t>
      </w:r>
      <w:r>
        <w:t xml:space="preserve"> </w:t>
      </w:r>
      <w:r w:rsidR="00AD55E8">
        <w:t>podklauzula UP</w:t>
      </w:r>
      <w:r w:rsidR="00914656" w:rsidRPr="00914656">
        <w:t xml:space="preserve"> </w:t>
      </w:r>
      <w:r w:rsidR="00914656">
        <w:t>broj</w:t>
      </w:r>
      <w:r w:rsidR="00A97103">
        <w:t xml:space="preserve"> 19.1 (a)</w:t>
      </w:r>
      <w:r w:rsidR="00AD55E8">
        <w:t xml:space="preserve"> glasi: „Ovlašćenje proizvođača (vlasnika trgovačke marke) je neophodno, osim za lotove od broja 181 i dalje.”</w:t>
      </w:r>
    </w:p>
    <w:p w:rsidR="00914656" w:rsidRDefault="00914656" w:rsidP="00914656">
      <w:pPr>
        <w:pStyle w:val="ListParagraph"/>
        <w:spacing w:after="100" w:afterAutospacing="1"/>
        <w:jc w:val="both"/>
      </w:pPr>
      <w:r>
        <w:t xml:space="preserve">U cilju sačinjavanja ispravne </w:t>
      </w:r>
      <w:r w:rsidRPr="00CE5867">
        <w:t>ponude, ponuđači</w:t>
      </w:r>
      <w:r w:rsidR="00C4326F" w:rsidRPr="00CE5867">
        <w:t xml:space="preserve"> koji ne izrađuju ili proizvode dobra koja nude da nabave,</w:t>
      </w:r>
      <w:r w:rsidRPr="00CE5867">
        <w:t xml:space="preserve"> dužni </w:t>
      </w:r>
      <w:r w:rsidR="00C4326F" w:rsidRPr="00CE5867">
        <w:t xml:space="preserve">su </w:t>
      </w:r>
      <w:r w:rsidRPr="00CE5867">
        <w:t>da svoje ponude, u delu</w:t>
      </w:r>
      <w:r>
        <w:t xml:space="preserve"> koji se odnosi na dokumentaciju koja ustanovljava kvalifikacije ponuđača</w:t>
      </w:r>
      <w:r w:rsidR="003D48F6">
        <w:t>,</w:t>
      </w:r>
      <w:r w:rsidR="00BC0F3D">
        <w:t xml:space="preserve"> a tiče se</w:t>
      </w:r>
      <w:r w:rsidRPr="00914656">
        <w:t xml:space="preserve"> </w:t>
      </w:r>
      <w:r w:rsidR="00BC0F3D">
        <w:t>ovlašćenja</w:t>
      </w:r>
      <w:r>
        <w:t xml:space="preserve"> proizvođača (vlasnika trgovačke marke)</w:t>
      </w:r>
      <w:r w:rsidR="003D48F6">
        <w:t>,</w:t>
      </w:r>
      <w:r>
        <w:t xml:space="preserve"> pripreme u </w:t>
      </w:r>
      <w:r w:rsidR="003D48F6">
        <w:t xml:space="preserve">svemu u </w:t>
      </w:r>
      <w:r>
        <w:t>skladu sa izvršenom izmenom.</w:t>
      </w:r>
    </w:p>
    <w:p w:rsidR="00AF4FE3" w:rsidRPr="00914656" w:rsidRDefault="002256AB" w:rsidP="00AF4FE3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U delu: Odeljak VI Obrazac ispunjenosti uslova Tačka 2 Tehničke specifikacije:</w:t>
      </w:r>
    </w:p>
    <w:p w:rsidR="001F4589" w:rsidRPr="008B0375" w:rsidRDefault="00AF4FE3" w:rsidP="001F4589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proofErr w:type="spellStart"/>
      <w:r w:rsidRPr="004065C5">
        <w:rPr>
          <w:lang w:val="en-GB"/>
        </w:rPr>
        <w:t>U</w:t>
      </w:r>
      <w:r w:rsidR="001F4589" w:rsidRPr="004065C5">
        <w:rPr>
          <w:lang w:val="en-GB"/>
        </w:rPr>
        <w:t>kida</w:t>
      </w:r>
      <w:proofErr w:type="spellEnd"/>
      <w:r w:rsidR="001F4589" w:rsidRPr="004065C5">
        <w:rPr>
          <w:lang w:val="en-GB"/>
        </w:rPr>
        <w:t xml:space="preserve"> se Lot </w:t>
      </w:r>
      <w:proofErr w:type="spellStart"/>
      <w:r w:rsidR="001F4589" w:rsidRPr="004065C5">
        <w:rPr>
          <w:lang w:val="en-GB"/>
        </w:rPr>
        <w:t>broj</w:t>
      </w:r>
      <w:proofErr w:type="spellEnd"/>
      <w:r w:rsidR="001F4589" w:rsidRPr="004065C5">
        <w:rPr>
          <w:lang w:val="en-GB"/>
        </w:rPr>
        <w:t xml:space="preserve"> </w:t>
      </w:r>
      <w:r w:rsidR="001F4589" w:rsidRPr="004065C5">
        <w:rPr>
          <w:color w:val="000000"/>
        </w:rPr>
        <w:t>133-Restek-Millitest-standard</w:t>
      </w:r>
    </w:p>
    <w:p w:rsidR="008B0375" w:rsidRPr="004065C5" w:rsidRDefault="008B0375" w:rsidP="008B0375">
      <w:pPr>
        <w:pStyle w:val="ListParagraph"/>
        <w:ind w:left="1080"/>
        <w:jc w:val="both"/>
        <w:rPr>
          <w:color w:val="000000"/>
        </w:rPr>
      </w:pPr>
    </w:p>
    <w:p w:rsidR="004065C5" w:rsidRPr="004065C5" w:rsidRDefault="004065C5" w:rsidP="004065C5">
      <w:pPr>
        <w:pStyle w:val="ListParagraph"/>
        <w:ind w:left="1080"/>
        <w:jc w:val="both"/>
        <w:rPr>
          <w:color w:val="000000"/>
        </w:rPr>
      </w:pPr>
    </w:p>
    <w:p w:rsidR="00AF4FE3" w:rsidRPr="004065C5" w:rsidRDefault="004065C5" w:rsidP="004065C5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proofErr w:type="spellStart"/>
      <w:r w:rsidRPr="004065C5">
        <w:rPr>
          <w:lang w:val="en-GB"/>
        </w:rPr>
        <w:t>D</w:t>
      </w:r>
      <w:r w:rsidR="00AF4FE3" w:rsidRPr="004065C5">
        <w:rPr>
          <w:lang w:val="en-GB"/>
        </w:rPr>
        <w:t>odaju</w:t>
      </w:r>
      <w:proofErr w:type="spellEnd"/>
      <w:r w:rsidR="00AF4FE3" w:rsidRPr="004065C5">
        <w:rPr>
          <w:lang w:val="en-GB"/>
        </w:rPr>
        <w:t xml:space="preserve"> se </w:t>
      </w:r>
      <w:proofErr w:type="spellStart"/>
      <w:r w:rsidR="00AF4FE3" w:rsidRPr="004065C5">
        <w:rPr>
          <w:lang w:val="en-GB"/>
        </w:rPr>
        <w:t>sledeći</w:t>
      </w:r>
      <w:proofErr w:type="spellEnd"/>
      <w:r w:rsidR="00AF4FE3" w:rsidRPr="004065C5">
        <w:rPr>
          <w:lang w:val="en-GB"/>
        </w:rPr>
        <w:t xml:space="preserve"> </w:t>
      </w:r>
      <w:proofErr w:type="spellStart"/>
      <w:r w:rsidR="00AF4FE3" w:rsidRPr="004065C5">
        <w:rPr>
          <w:lang w:val="en-GB"/>
        </w:rPr>
        <w:t>lotovi</w:t>
      </w:r>
      <w:proofErr w:type="spellEnd"/>
      <w:r w:rsidR="00AF4FE3" w:rsidRPr="004065C5">
        <w:rPr>
          <w:lang w:val="en-GB"/>
        </w:rPr>
        <w:t>:</w:t>
      </w:r>
    </w:p>
    <w:p w:rsidR="004065C5" w:rsidRPr="004065C5" w:rsidRDefault="004065C5" w:rsidP="004065C5">
      <w:pPr>
        <w:jc w:val="both"/>
        <w:rPr>
          <w:color w:val="000000"/>
        </w:rPr>
      </w:pPr>
    </w:p>
    <w:tbl>
      <w:tblPr>
        <w:tblW w:w="3657" w:type="dxa"/>
        <w:tblInd w:w="96" w:type="dxa"/>
        <w:tblLook w:val="04A0"/>
      </w:tblPr>
      <w:tblGrid>
        <w:gridCol w:w="3442"/>
        <w:gridCol w:w="215"/>
      </w:tblGrid>
      <w:tr w:rsidR="004065C5" w:rsidRPr="00884224" w:rsidTr="00467515">
        <w:trPr>
          <w:gridAfter w:val="1"/>
          <w:wAfter w:w="215" w:type="dxa"/>
          <w:trHeight w:val="321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C5" w:rsidRPr="00884224" w:rsidRDefault="004065C5" w:rsidP="00D46128">
            <w:pPr>
              <w:rPr>
                <w:color w:val="000000"/>
              </w:rPr>
            </w:pPr>
            <w:r w:rsidRPr="00884224">
              <w:rPr>
                <w:color w:val="000000"/>
              </w:rPr>
              <w:t>Lot190-elektrotehnika I</w:t>
            </w:r>
          </w:p>
        </w:tc>
      </w:tr>
      <w:tr w:rsidR="004065C5" w:rsidRPr="00884224" w:rsidTr="00467515">
        <w:trPr>
          <w:gridAfter w:val="1"/>
          <w:wAfter w:w="215" w:type="dxa"/>
          <w:trHeight w:val="321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C5" w:rsidRPr="00884224" w:rsidRDefault="004065C5" w:rsidP="00D46128">
            <w:pPr>
              <w:rPr>
                <w:color w:val="000000"/>
              </w:rPr>
            </w:pPr>
            <w:r w:rsidRPr="00884224">
              <w:rPr>
                <w:color w:val="000000"/>
              </w:rPr>
              <w:t>Lot190-elektrotehnika II</w:t>
            </w:r>
          </w:p>
        </w:tc>
      </w:tr>
      <w:tr w:rsidR="004065C5" w:rsidRPr="00884224" w:rsidTr="00467515">
        <w:trPr>
          <w:gridAfter w:val="1"/>
          <w:wAfter w:w="215" w:type="dxa"/>
          <w:trHeight w:val="321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C5" w:rsidRPr="00884224" w:rsidRDefault="004065C5" w:rsidP="00D46128">
            <w:pPr>
              <w:rPr>
                <w:color w:val="000000"/>
              </w:rPr>
            </w:pPr>
            <w:r w:rsidRPr="00884224">
              <w:rPr>
                <w:color w:val="000000"/>
              </w:rPr>
              <w:t>Lot192-Randox-standard</w:t>
            </w:r>
          </w:p>
        </w:tc>
      </w:tr>
      <w:tr w:rsidR="004065C5" w:rsidRPr="00884224" w:rsidTr="00467515">
        <w:trPr>
          <w:trHeight w:val="274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C5" w:rsidRPr="00467515" w:rsidRDefault="004065C5" w:rsidP="00467515">
            <w:pPr>
              <w:rPr>
                <w:color w:val="000000"/>
              </w:rPr>
            </w:pPr>
            <w:r w:rsidRPr="00884224">
              <w:rPr>
                <w:color w:val="000000"/>
              </w:rPr>
              <w:t>Lot193-HBM-standard</w:t>
            </w:r>
          </w:p>
        </w:tc>
      </w:tr>
    </w:tbl>
    <w:p w:rsidR="00472CB6" w:rsidRDefault="00472CB6" w:rsidP="001E0535">
      <w:pPr>
        <w:spacing w:after="100" w:afterAutospacing="1"/>
        <w:jc w:val="both"/>
        <w:rPr>
          <w:lang w:val="en-GB"/>
        </w:rPr>
      </w:pPr>
    </w:p>
    <w:p w:rsidR="00467515" w:rsidRDefault="00467515" w:rsidP="00467515">
      <w:pPr>
        <w:pStyle w:val="ListParagraph"/>
        <w:numPr>
          <w:ilvl w:val="0"/>
          <w:numId w:val="24"/>
        </w:numPr>
        <w:spacing w:after="100" w:afterAutospacing="1"/>
        <w:jc w:val="both"/>
        <w:rPr>
          <w:lang w:val="en-GB"/>
        </w:rPr>
      </w:pP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sledećih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lotova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briše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deo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stavki</w:t>
      </w:r>
      <w:proofErr w:type="spellEnd"/>
      <w:r>
        <w:rPr>
          <w:lang w:val="en-GB"/>
        </w:rPr>
        <w:t>:</w:t>
      </w:r>
    </w:p>
    <w:tbl>
      <w:tblPr>
        <w:tblW w:w="8746" w:type="dxa"/>
        <w:tblInd w:w="108" w:type="dxa"/>
        <w:tblLook w:val="04A0"/>
      </w:tblPr>
      <w:tblGrid>
        <w:gridCol w:w="8746"/>
      </w:tblGrid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Lot018-Avantor Chemicals Catalog (J.T. Baker)-standard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Lot027-Biometra-standard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lastRenderedPageBreak/>
              <w:t xml:space="preserve">Lot037-Carlo </w:t>
            </w:r>
            <w:proofErr w:type="spellStart"/>
            <w:r w:rsidRPr="00E855E9">
              <w:rPr>
                <w:color w:val="000000"/>
              </w:rPr>
              <w:t>Erba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Lot039-Cell Signaling-standard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Lot041-Centrohem-standard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Lot050-Dr. </w:t>
            </w:r>
            <w:proofErr w:type="spellStart"/>
            <w:r w:rsidRPr="00E855E9">
              <w:rPr>
                <w:color w:val="000000"/>
              </w:rPr>
              <w:t>Ehrenstorfer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Lot058-Eppendorf-standard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Lot063-Fermentas Life Science-standard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Lot083-Invitrogen Life Science-standard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Lot085-Iso Lab-standard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Lot101-Macherey-Nagel-standard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Lot102-Menzel-glaser-standard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Lot109-Millipore-standard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Lot122-Pfieffer Vacuum-standard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Lot127-Qiagen-standard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Lot133-Restek-Millitest-standard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Lot135-Roche-standard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Lot147-Sigma-Aldrich </w:t>
            </w:r>
            <w:proofErr w:type="spellStart"/>
            <w:r w:rsidRPr="00E855E9">
              <w:rPr>
                <w:color w:val="000000"/>
              </w:rPr>
              <w:t>Labware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Lot150-Spektar </w:t>
            </w:r>
            <w:proofErr w:type="spellStart"/>
            <w:r>
              <w:rPr>
                <w:color w:val="000000"/>
              </w:rPr>
              <w:t>Čač</w:t>
            </w:r>
            <w:r w:rsidRPr="00E855E9">
              <w:rPr>
                <w:color w:val="000000"/>
              </w:rPr>
              <w:t>ak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Lot163-Thermo Fisher Scientific, </w:t>
            </w:r>
            <w:proofErr w:type="spellStart"/>
            <w:r w:rsidRPr="00E855E9">
              <w:rPr>
                <w:color w:val="000000"/>
              </w:rPr>
              <w:t>hemikalije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Lot164-Thermo Fisher Scientific, </w:t>
            </w:r>
            <w:proofErr w:type="spellStart"/>
            <w:r w:rsidRPr="00E855E9">
              <w:rPr>
                <w:color w:val="000000"/>
              </w:rPr>
              <w:t>oprema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Lot165-Thermo Fisher Scientific, </w:t>
            </w:r>
            <w:proofErr w:type="spellStart"/>
            <w:r w:rsidRPr="00E855E9">
              <w:rPr>
                <w:color w:val="000000"/>
              </w:rPr>
              <w:t>sitna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oprema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>Lot179-WTW-standard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Lot180-Zorka </w:t>
            </w:r>
            <w:proofErr w:type="spellStart"/>
            <w:r w:rsidRPr="00E855E9">
              <w:rPr>
                <w:color w:val="000000"/>
              </w:rPr>
              <w:t>farma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Lot182-Biohemijski </w:t>
            </w:r>
            <w:proofErr w:type="spellStart"/>
            <w:r w:rsidRPr="00E855E9">
              <w:rPr>
                <w:color w:val="000000"/>
              </w:rPr>
              <w:t>reagensi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za</w:t>
            </w:r>
            <w:proofErr w:type="spellEnd"/>
            <w:r w:rsidRPr="00E855E9">
              <w:rPr>
                <w:color w:val="000000"/>
              </w:rPr>
              <w:t xml:space="preserve"> oblast medicine, </w:t>
            </w:r>
            <w:proofErr w:type="spellStart"/>
            <w:r w:rsidRPr="00E855E9">
              <w:rPr>
                <w:color w:val="000000"/>
              </w:rPr>
              <w:t>veterine</w:t>
            </w:r>
            <w:proofErr w:type="spellEnd"/>
            <w:r w:rsidRPr="00E855E9">
              <w:rPr>
                <w:color w:val="000000"/>
              </w:rPr>
              <w:t xml:space="preserve">, </w:t>
            </w:r>
            <w:proofErr w:type="spellStart"/>
            <w:r w:rsidRPr="00E855E9">
              <w:rPr>
                <w:color w:val="000000"/>
              </w:rPr>
              <w:t>stomatologije</w:t>
            </w:r>
            <w:proofErr w:type="spellEnd"/>
            <w:r w:rsidRPr="00E855E9">
              <w:rPr>
                <w:color w:val="000000"/>
              </w:rPr>
              <w:t xml:space="preserve"> I </w:t>
            </w:r>
            <w:proofErr w:type="spellStart"/>
            <w:r w:rsidRPr="00E855E9">
              <w:rPr>
                <w:color w:val="000000"/>
              </w:rPr>
              <w:t>farmacije</w:t>
            </w:r>
            <w:proofErr w:type="spellEnd"/>
            <w:r w:rsidRPr="00E855E9">
              <w:rPr>
                <w:color w:val="000000"/>
              </w:rPr>
              <w:t>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Lot183-laboratorijska </w:t>
            </w:r>
            <w:proofErr w:type="spellStart"/>
            <w:r w:rsidRPr="00E855E9">
              <w:rPr>
                <w:color w:val="000000"/>
              </w:rPr>
              <w:t>oprema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i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sitan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potrošni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materijal</w:t>
            </w:r>
            <w:proofErr w:type="spellEnd"/>
            <w:r w:rsidRPr="00E855E9">
              <w:rPr>
                <w:color w:val="000000"/>
              </w:rPr>
              <w:t xml:space="preserve"> I-standard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Lot184-laboratorijska </w:t>
            </w:r>
            <w:proofErr w:type="spellStart"/>
            <w:r w:rsidRPr="00E855E9">
              <w:rPr>
                <w:color w:val="000000"/>
              </w:rPr>
              <w:t>oprema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i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sitan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potrošni</w:t>
            </w:r>
            <w:proofErr w:type="spellEnd"/>
            <w:r w:rsidRPr="00E855E9">
              <w:rPr>
                <w:color w:val="000000"/>
              </w:rPr>
              <w:t xml:space="preserve"> </w:t>
            </w:r>
            <w:proofErr w:type="spellStart"/>
            <w:r w:rsidRPr="00E855E9">
              <w:rPr>
                <w:color w:val="000000"/>
              </w:rPr>
              <w:t>materijal</w:t>
            </w:r>
            <w:proofErr w:type="spellEnd"/>
            <w:r w:rsidRPr="00E855E9">
              <w:rPr>
                <w:color w:val="000000"/>
              </w:rPr>
              <w:t xml:space="preserve"> II-standard</w:t>
            </w:r>
          </w:p>
        </w:tc>
      </w:tr>
      <w:tr w:rsidR="00467515" w:rsidRPr="00E855E9" w:rsidTr="00467515">
        <w:trPr>
          <w:trHeight w:val="30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E855E9" w:rsidRDefault="00467515" w:rsidP="00D46128">
            <w:pPr>
              <w:rPr>
                <w:color w:val="000000"/>
              </w:rPr>
            </w:pPr>
            <w:r w:rsidRPr="00E855E9">
              <w:rPr>
                <w:color w:val="000000"/>
              </w:rPr>
              <w:t xml:space="preserve">Lot186-laboratorijske </w:t>
            </w:r>
            <w:proofErr w:type="spellStart"/>
            <w:r w:rsidRPr="00E855E9">
              <w:rPr>
                <w:color w:val="000000"/>
              </w:rPr>
              <w:t>hemikalije</w:t>
            </w:r>
            <w:proofErr w:type="spellEnd"/>
            <w:r w:rsidRPr="00E855E9">
              <w:rPr>
                <w:color w:val="000000"/>
              </w:rPr>
              <w:t xml:space="preserve"> II-standard</w:t>
            </w:r>
          </w:p>
        </w:tc>
      </w:tr>
    </w:tbl>
    <w:p w:rsidR="00467515" w:rsidRPr="00467515" w:rsidRDefault="00467515" w:rsidP="00467515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336A7F" w:rsidRPr="00336A7F" w:rsidRDefault="00741900" w:rsidP="00467515">
      <w:pPr>
        <w:pStyle w:val="ListParagraph"/>
        <w:numPr>
          <w:ilvl w:val="0"/>
          <w:numId w:val="24"/>
        </w:numPr>
        <w:spacing w:after="100" w:afterAutospacing="1"/>
        <w:jc w:val="both"/>
      </w:pPr>
      <w:r>
        <w:t xml:space="preserve">U </w:t>
      </w:r>
      <w:r w:rsidR="00336A7F">
        <w:t xml:space="preserve">sledećim </w:t>
      </w:r>
      <w:r>
        <w:t>lotovima</w:t>
      </w:r>
      <w:r w:rsidR="00FF2C84">
        <w:t xml:space="preserve"> dodaju se nove</w:t>
      </w:r>
      <w:r w:rsidR="00336A7F">
        <w:t xml:space="preserve"> stavke:  </w:t>
      </w:r>
    </w:p>
    <w:tbl>
      <w:tblPr>
        <w:tblW w:w="9432" w:type="dxa"/>
        <w:tblInd w:w="108" w:type="dxa"/>
        <w:tblLook w:val="04A0"/>
      </w:tblPr>
      <w:tblGrid>
        <w:gridCol w:w="9432"/>
      </w:tblGrid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Lot005-Acros Organic-standard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Lot009-Agilent-standard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Lot011-Alfa </w:t>
            </w:r>
            <w:proofErr w:type="spellStart"/>
            <w:r w:rsidRPr="000A55C1">
              <w:rPr>
                <w:color w:val="000000"/>
              </w:rPr>
              <w:t>Aesar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Lot015-AppliChem-standard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Lot016-Applied </w:t>
            </w:r>
            <w:proofErr w:type="spellStart"/>
            <w:r w:rsidRPr="000A55C1">
              <w:rPr>
                <w:color w:val="000000"/>
              </w:rPr>
              <w:t>Biosystems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Lot036-Carl Roth-standard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Lot045-Dako-standard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Lot058-Eppendorf-standard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Lot063-Fermentas Life Science-standard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Lot073-HANNA Instruments-standard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Lot075-Heidolph-standard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Lot085-Iso Lab-standard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lastRenderedPageBreak/>
              <w:t>Lot092-LABBOX LABWARE-standard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Lot098-LLG-standard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Lot102-Menzel-glaser-standard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Lot103-Merck </w:t>
            </w:r>
            <w:proofErr w:type="spellStart"/>
            <w:r w:rsidRPr="000A55C1">
              <w:rPr>
                <w:color w:val="000000"/>
              </w:rPr>
              <w:t>Chemicals&amp;Reagents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Lot105-Metabion-standard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Lot109-Millipore-standard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Lot115-Nipro-standard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Lot116-Niva-standard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Lot117-Nunc-standard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Lot119-PAA The Cell Culture Company-standard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Lot124-Pierce-standard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Lot125-Precisa </w:t>
            </w:r>
            <w:proofErr w:type="spellStart"/>
            <w:r w:rsidRPr="000A55C1">
              <w:rPr>
                <w:color w:val="000000"/>
              </w:rPr>
              <w:t>Gravimetrics</w:t>
            </w:r>
            <w:proofErr w:type="spellEnd"/>
            <w:r w:rsidRPr="000A55C1">
              <w:rPr>
                <w:color w:val="000000"/>
              </w:rPr>
              <w:t xml:space="preserve"> AG-standard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Lot142-Sarsted-standard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Lot147-Sigma-Aldrich </w:t>
            </w:r>
            <w:proofErr w:type="spellStart"/>
            <w:r w:rsidRPr="000A55C1">
              <w:rPr>
                <w:color w:val="000000"/>
              </w:rPr>
              <w:t>Labware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Lot148-Socorex-standard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21EFD" w:rsidP="00D461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Lot150-Spektar </w:t>
            </w:r>
            <w:proofErr w:type="spellStart"/>
            <w:r>
              <w:rPr>
                <w:color w:val="000000"/>
              </w:rPr>
              <w:t>čač</w:t>
            </w:r>
            <w:r w:rsidR="00467515" w:rsidRPr="000A55C1">
              <w:rPr>
                <w:color w:val="000000"/>
              </w:rPr>
              <w:t>ak</w:t>
            </w:r>
            <w:proofErr w:type="spellEnd"/>
            <w:r w:rsidR="00467515"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Lot175-VWR Laboratory Catalogue, </w:t>
            </w:r>
            <w:proofErr w:type="spellStart"/>
            <w:r w:rsidRPr="000A55C1">
              <w:rPr>
                <w:color w:val="000000"/>
              </w:rPr>
              <w:t>hemikalije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Lot180-Zorka </w:t>
            </w:r>
            <w:proofErr w:type="spellStart"/>
            <w:r w:rsidRPr="000A55C1">
              <w:rPr>
                <w:color w:val="000000"/>
              </w:rPr>
              <w:t>farma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Lot181-Oprema </w:t>
            </w:r>
            <w:proofErr w:type="spellStart"/>
            <w:r w:rsidRPr="000A55C1">
              <w:rPr>
                <w:color w:val="000000"/>
              </w:rPr>
              <w:t>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potrošni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materijal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za</w:t>
            </w:r>
            <w:proofErr w:type="spellEnd"/>
            <w:r w:rsidRPr="000A55C1">
              <w:rPr>
                <w:color w:val="000000"/>
              </w:rPr>
              <w:t xml:space="preserve"> oblast medicine, </w:t>
            </w:r>
            <w:proofErr w:type="spellStart"/>
            <w:r w:rsidRPr="000A55C1">
              <w:rPr>
                <w:color w:val="000000"/>
              </w:rPr>
              <w:t>veterine</w:t>
            </w:r>
            <w:proofErr w:type="spellEnd"/>
            <w:r w:rsidRPr="000A55C1">
              <w:rPr>
                <w:color w:val="000000"/>
              </w:rPr>
              <w:t xml:space="preserve">, </w:t>
            </w:r>
            <w:proofErr w:type="spellStart"/>
            <w:r w:rsidRPr="000A55C1">
              <w:rPr>
                <w:color w:val="000000"/>
              </w:rPr>
              <w:t>stomatologije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farmacije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Lot182-Biohemijski </w:t>
            </w:r>
            <w:proofErr w:type="spellStart"/>
            <w:r w:rsidRPr="000A55C1">
              <w:rPr>
                <w:color w:val="000000"/>
              </w:rPr>
              <w:t>reagensi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za</w:t>
            </w:r>
            <w:proofErr w:type="spellEnd"/>
            <w:r w:rsidRPr="000A55C1">
              <w:rPr>
                <w:color w:val="000000"/>
              </w:rPr>
              <w:t xml:space="preserve"> oblast medicine, </w:t>
            </w:r>
            <w:proofErr w:type="spellStart"/>
            <w:r w:rsidRPr="000A55C1">
              <w:rPr>
                <w:color w:val="000000"/>
              </w:rPr>
              <w:t>veterine</w:t>
            </w:r>
            <w:proofErr w:type="spellEnd"/>
            <w:r w:rsidRPr="000A55C1">
              <w:rPr>
                <w:color w:val="000000"/>
              </w:rPr>
              <w:t xml:space="preserve">, </w:t>
            </w:r>
            <w:proofErr w:type="spellStart"/>
            <w:r w:rsidRPr="000A55C1">
              <w:rPr>
                <w:color w:val="000000"/>
              </w:rPr>
              <w:t>stomatologije</w:t>
            </w:r>
            <w:proofErr w:type="spellEnd"/>
            <w:r w:rsidRPr="000A55C1">
              <w:rPr>
                <w:color w:val="000000"/>
              </w:rPr>
              <w:t xml:space="preserve"> I </w:t>
            </w:r>
            <w:proofErr w:type="spellStart"/>
            <w:r w:rsidRPr="000A55C1">
              <w:rPr>
                <w:color w:val="000000"/>
              </w:rPr>
              <w:t>farmacije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Lot183-laboratorijska </w:t>
            </w:r>
            <w:proofErr w:type="spellStart"/>
            <w:r w:rsidRPr="000A55C1">
              <w:rPr>
                <w:color w:val="000000"/>
              </w:rPr>
              <w:t>oprema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sitan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potrošni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materijal</w:t>
            </w:r>
            <w:proofErr w:type="spellEnd"/>
            <w:r w:rsidRPr="000A55C1">
              <w:rPr>
                <w:color w:val="000000"/>
              </w:rPr>
              <w:t xml:space="preserve"> I-standard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Lot184-laboratorijska </w:t>
            </w:r>
            <w:proofErr w:type="spellStart"/>
            <w:r w:rsidRPr="000A55C1">
              <w:rPr>
                <w:color w:val="000000"/>
              </w:rPr>
              <w:t>oprema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sitan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potrošni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materijal</w:t>
            </w:r>
            <w:proofErr w:type="spellEnd"/>
            <w:r w:rsidRPr="000A55C1">
              <w:rPr>
                <w:color w:val="000000"/>
              </w:rPr>
              <w:t xml:space="preserve"> II-standard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Lot186-laboratorijske </w:t>
            </w:r>
            <w:proofErr w:type="spellStart"/>
            <w:r w:rsidRPr="000A55C1">
              <w:rPr>
                <w:color w:val="000000"/>
              </w:rPr>
              <w:t>hemikalije</w:t>
            </w:r>
            <w:proofErr w:type="spellEnd"/>
            <w:r w:rsidRPr="000A55C1">
              <w:rPr>
                <w:color w:val="000000"/>
              </w:rPr>
              <w:t xml:space="preserve"> II-standard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 xml:space="preserve">Lot188-Vakuum </w:t>
            </w:r>
            <w:proofErr w:type="spellStart"/>
            <w:r w:rsidRPr="000A55C1">
              <w:rPr>
                <w:color w:val="000000"/>
              </w:rPr>
              <w:t>i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krioskopska</w:t>
            </w:r>
            <w:proofErr w:type="spellEnd"/>
            <w:r w:rsidRPr="000A55C1">
              <w:rPr>
                <w:color w:val="000000"/>
              </w:rPr>
              <w:t xml:space="preserve"> </w:t>
            </w:r>
            <w:proofErr w:type="spellStart"/>
            <w:r w:rsidRPr="000A55C1">
              <w:rPr>
                <w:color w:val="000000"/>
              </w:rPr>
              <w:t>oprema</w:t>
            </w:r>
            <w:proofErr w:type="spellEnd"/>
            <w:r w:rsidRPr="000A55C1">
              <w:rPr>
                <w:color w:val="000000"/>
              </w:rPr>
              <w:t>-standard</w:t>
            </w:r>
          </w:p>
        </w:tc>
      </w:tr>
      <w:tr w:rsidR="00467515" w:rsidRPr="000A55C1" w:rsidTr="00D46128">
        <w:trPr>
          <w:trHeight w:val="303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15" w:rsidRPr="000A55C1" w:rsidRDefault="00467515" w:rsidP="00D46128">
            <w:pPr>
              <w:rPr>
                <w:color w:val="000000"/>
              </w:rPr>
            </w:pPr>
            <w:r w:rsidRPr="000A55C1">
              <w:rPr>
                <w:color w:val="000000"/>
              </w:rPr>
              <w:t>Lot192-Randox-standard</w:t>
            </w:r>
          </w:p>
        </w:tc>
      </w:tr>
    </w:tbl>
    <w:p w:rsidR="00336A7F" w:rsidRDefault="00336A7F" w:rsidP="00336A7F">
      <w:pPr>
        <w:pStyle w:val="ListParagraph"/>
      </w:pPr>
    </w:p>
    <w:p w:rsidR="00BA41F8" w:rsidRDefault="00BA41F8" w:rsidP="008B0375">
      <w:pPr>
        <w:spacing w:after="100" w:afterAutospacing="1"/>
        <w:jc w:val="both"/>
      </w:pPr>
    </w:p>
    <w:p w:rsidR="00BA41F8" w:rsidRPr="00CF0385" w:rsidRDefault="00BA41F8" w:rsidP="00BA41F8">
      <w:pPr>
        <w:pStyle w:val="ListParagraph"/>
        <w:numPr>
          <w:ilvl w:val="0"/>
          <w:numId w:val="24"/>
        </w:numPr>
        <w:spacing w:after="100" w:afterAutospacing="1"/>
        <w:jc w:val="both"/>
      </w:pPr>
      <w:r w:rsidRPr="00F573BD">
        <w:t>U sledećim lotovima izvršena je korekcija Kataloškog broja</w:t>
      </w:r>
      <w:r>
        <w:t>/Kataloga/Opisa dobra/Količine</w:t>
      </w:r>
      <w:r w:rsidRPr="00F573BD">
        <w:t>:</w:t>
      </w:r>
      <w:r w:rsidRPr="00BA41F8">
        <w:rPr>
          <w:highlight w:val="yellow"/>
        </w:rPr>
        <w:t xml:space="preserve"> </w:t>
      </w:r>
    </w:p>
    <w:tbl>
      <w:tblPr>
        <w:tblW w:w="9190" w:type="dxa"/>
        <w:tblInd w:w="108" w:type="dxa"/>
        <w:tblLook w:val="04A0"/>
      </w:tblPr>
      <w:tblGrid>
        <w:gridCol w:w="9190"/>
      </w:tblGrid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Lot018-Avantor Chemicals Catalog (J.T. Baker)-standard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Lot027-Biometra-standard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Lot037-Carlo </w:t>
            </w:r>
            <w:proofErr w:type="spellStart"/>
            <w:r w:rsidRPr="007E7E17">
              <w:rPr>
                <w:color w:val="000000"/>
              </w:rPr>
              <w:t>Erba</w:t>
            </w:r>
            <w:proofErr w:type="spellEnd"/>
            <w:r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Lot041-Centrohem-standard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Lot058-Eppendorf-standard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Lot064-Funke Gerber-standard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Lot083-Invitrogen Life Science-standard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Lot085-Iso Lab-standard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Lot101-Macherey-Nagel-standard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Lot102-Menzel-glaser-standard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Lot106-Mettler Toledo-standard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lastRenderedPageBreak/>
              <w:t>Lot109-Millipore-standard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Lot117-Nunc-standard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Lot122-Pfieffer Vacuum-standard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Lot135-Roche-standard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Lot147-Sigma-Aldrich </w:t>
            </w:r>
            <w:proofErr w:type="spellStart"/>
            <w:r w:rsidRPr="007E7E17">
              <w:rPr>
                <w:color w:val="000000"/>
              </w:rPr>
              <w:t>Labware</w:t>
            </w:r>
            <w:proofErr w:type="spellEnd"/>
            <w:r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421EFD" w:rsidP="00D461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Lot150-Spektar </w:t>
            </w:r>
            <w:proofErr w:type="spellStart"/>
            <w:r>
              <w:rPr>
                <w:color w:val="000000"/>
              </w:rPr>
              <w:t>čač</w:t>
            </w:r>
            <w:r w:rsidR="00BA41F8" w:rsidRPr="007E7E17">
              <w:rPr>
                <w:color w:val="000000"/>
              </w:rPr>
              <w:t>ak</w:t>
            </w:r>
            <w:proofErr w:type="spellEnd"/>
            <w:r w:rsidR="00BA41F8"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>Lot179-WTW-standard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Lot180-Zorka </w:t>
            </w:r>
            <w:proofErr w:type="spellStart"/>
            <w:r w:rsidRPr="007E7E17">
              <w:rPr>
                <w:color w:val="000000"/>
              </w:rPr>
              <w:t>farma</w:t>
            </w:r>
            <w:proofErr w:type="spellEnd"/>
            <w:r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Lot181-Oprema </w:t>
            </w:r>
            <w:proofErr w:type="spellStart"/>
            <w:r w:rsidRPr="007E7E17">
              <w:rPr>
                <w:color w:val="000000"/>
              </w:rPr>
              <w:t>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potrošni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materijal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za</w:t>
            </w:r>
            <w:proofErr w:type="spellEnd"/>
            <w:r w:rsidRPr="007E7E17">
              <w:rPr>
                <w:color w:val="000000"/>
              </w:rPr>
              <w:t xml:space="preserve"> oblast medicine, </w:t>
            </w:r>
            <w:proofErr w:type="spellStart"/>
            <w:r w:rsidRPr="007E7E17">
              <w:rPr>
                <w:color w:val="000000"/>
              </w:rPr>
              <w:t>veterine</w:t>
            </w:r>
            <w:proofErr w:type="spellEnd"/>
            <w:r w:rsidRPr="007E7E17">
              <w:rPr>
                <w:color w:val="000000"/>
              </w:rPr>
              <w:t xml:space="preserve">, </w:t>
            </w:r>
            <w:proofErr w:type="spellStart"/>
            <w:r w:rsidRPr="007E7E17">
              <w:rPr>
                <w:color w:val="000000"/>
              </w:rPr>
              <w:t>stomatologije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farmacije</w:t>
            </w:r>
            <w:proofErr w:type="spellEnd"/>
            <w:r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Lot182-Biohemijski </w:t>
            </w:r>
            <w:proofErr w:type="spellStart"/>
            <w:r w:rsidRPr="007E7E17">
              <w:rPr>
                <w:color w:val="000000"/>
              </w:rPr>
              <w:t>reagensi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za</w:t>
            </w:r>
            <w:proofErr w:type="spellEnd"/>
            <w:r w:rsidRPr="007E7E17">
              <w:rPr>
                <w:color w:val="000000"/>
              </w:rPr>
              <w:t xml:space="preserve"> oblast medicine, </w:t>
            </w:r>
            <w:proofErr w:type="spellStart"/>
            <w:r w:rsidRPr="007E7E17">
              <w:rPr>
                <w:color w:val="000000"/>
              </w:rPr>
              <w:t>veterine</w:t>
            </w:r>
            <w:proofErr w:type="spellEnd"/>
            <w:r w:rsidRPr="007E7E17">
              <w:rPr>
                <w:color w:val="000000"/>
              </w:rPr>
              <w:t xml:space="preserve">, </w:t>
            </w:r>
            <w:proofErr w:type="spellStart"/>
            <w:r w:rsidRPr="007E7E17">
              <w:rPr>
                <w:color w:val="000000"/>
              </w:rPr>
              <w:t>stomatologije</w:t>
            </w:r>
            <w:proofErr w:type="spellEnd"/>
            <w:r w:rsidRPr="007E7E17">
              <w:rPr>
                <w:color w:val="000000"/>
              </w:rPr>
              <w:t xml:space="preserve"> I </w:t>
            </w:r>
            <w:proofErr w:type="spellStart"/>
            <w:r w:rsidRPr="007E7E17">
              <w:rPr>
                <w:color w:val="000000"/>
              </w:rPr>
              <w:t>farmacije</w:t>
            </w:r>
            <w:proofErr w:type="spellEnd"/>
            <w:r w:rsidRPr="007E7E17">
              <w:rPr>
                <w:color w:val="000000"/>
              </w:rPr>
              <w:t>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Lot183-laboratorijska </w:t>
            </w:r>
            <w:proofErr w:type="spellStart"/>
            <w:r w:rsidRPr="007E7E17">
              <w:rPr>
                <w:color w:val="000000"/>
              </w:rPr>
              <w:t>oprema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sitan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potrošni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materijal</w:t>
            </w:r>
            <w:proofErr w:type="spellEnd"/>
            <w:r w:rsidRPr="007E7E17">
              <w:rPr>
                <w:color w:val="000000"/>
              </w:rPr>
              <w:t xml:space="preserve"> I-standard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Lot184-laboratorijska </w:t>
            </w:r>
            <w:proofErr w:type="spellStart"/>
            <w:r w:rsidRPr="007E7E17">
              <w:rPr>
                <w:color w:val="000000"/>
              </w:rPr>
              <w:t>oprema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sitan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potrošni</w:t>
            </w:r>
            <w:proofErr w:type="spellEnd"/>
            <w:r w:rsidRPr="007E7E17">
              <w:rPr>
                <w:color w:val="000000"/>
              </w:rPr>
              <w:t xml:space="preserve"> </w:t>
            </w:r>
            <w:proofErr w:type="spellStart"/>
            <w:r w:rsidRPr="007E7E17">
              <w:rPr>
                <w:color w:val="000000"/>
              </w:rPr>
              <w:t>materijal</w:t>
            </w:r>
            <w:proofErr w:type="spellEnd"/>
            <w:r w:rsidRPr="007E7E17">
              <w:rPr>
                <w:color w:val="000000"/>
              </w:rPr>
              <w:t xml:space="preserve"> II-standard</w:t>
            </w:r>
          </w:p>
        </w:tc>
      </w:tr>
      <w:tr w:rsidR="00BA41F8" w:rsidRPr="007E7E17" w:rsidTr="00D46128">
        <w:trPr>
          <w:trHeight w:val="30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8" w:rsidRPr="007E7E17" w:rsidRDefault="00BA41F8" w:rsidP="00D46128">
            <w:pPr>
              <w:rPr>
                <w:color w:val="000000"/>
              </w:rPr>
            </w:pPr>
            <w:r w:rsidRPr="007E7E17">
              <w:rPr>
                <w:color w:val="000000"/>
              </w:rPr>
              <w:t xml:space="preserve">Lot186-laboratorijske </w:t>
            </w:r>
            <w:proofErr w:type="spellStart"/>
            <w:r w:rsidRPr="007E7E17">
              <w:rPr>
                <w:color w:val="000000"/>
              </w:rPr>
              <w:t>hemikalije</w:t>
            </w:r>
            <w:proofErr w:type="spellEnd"/>
            <w:r w:rsidRPr="007E7E17">
              <w:rPr>
                <w:color w:val="000000"/>
              </w:rPr>
              <w:t xml:space="preserve"> II-standard</w:t>
            </w:r>
          </w:p>
        </w:tc>
      </w:tr>
    </w:tbl>
    <w:p w:rsidR="00472CB6" w:rsidRDefault="00472CB6" w:rsidP="008B0375"/>
    <w:p w:rsidR="008B0375" w:rsidRPr="008B0375" w:rsidRDefault="008B0375" w:rsidP="008B0375"/>
    <w:p w:rsidR="00FB7626" w:rsidRDefault="003B612D" w:rsidP="00724069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97050B">
        <w:fldChar w:fldCharType="begin"/>
      </w:r>
      <w:r w:rsidR="007D4AC3">
        <w:instrText>HYPERLINK "http://www.piu.rs"</w:instrText>
      </w:r>
      <w:r w:rsidR="0097050B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97050B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073F8">
        <w:t xml:space="preserve"> </w:t>
      </w:r>
      <w:proofErr w:type="spellStart"/>
      <w:r w:rsidR="00E073F8">
        <w:t>i</w:t>
      </w:r>
      <w:proofErr w:type="spellEnd"/>
      <w:r w:rsidR="00E073F8">
        <w:t xml:space="preserve"> </w:t>
      </w:r>
      <w:r w:rsidR="000B6CBA">
        <w:t xml:space="preserve">to </w:t>
      </w:r>
      <w:proofErr w:type="spellStart"/>
      <w:r w:rsidR="00FB7626">
        <w:t>na</w:t>
      </w:r>
      <w:proofErr w:type="spellEnd"/>
      <w:r w:rsidR="00FB7626">
        <w:t xml:space="preserve"> </w:t>
      </w:r>
      <w:proofErr w:type="spellStart"/>
      <w:r w:rsidR="00FB7626">
        <w:t>sledeći</w:t>
      </w:r>
      <w:proofErr w:type="spellEnd"/>
      <w:r w:rsidR="00FB7626">
        <w:t xml:space="preserve"> </w:t>
      </w:r>
      <w:proofErr w:type="spellStart"/>
      <w:r w:rsidR="00FB7626">
        <w:t>način</w:t>
      </w:r>
      <w:proofErr w:type="spellEnd"/>
      <w:r w:rsidR="00FB7626">
        <w:t>:</w:t>
      </w:r>
    </w:p>
    <w:p w:rsidR="000B6CBA" w:rsidRPr="000B6CBA" w:rsidRDefault="000B6CBA" w:rsidP="000B6CBA">
      <w:pPr>
        <w:pStyle w:val="ListParagraph"/>
        <w:numPr>
          <w:ilvl w:val="0"/>
          <w:numId w:val="22"/>
        </w:numPr>
        <w:spacing w:after="100" w:afterAutospacing="1"/>
        <w:jc w:val="both"/>
      </w:pPr>
      <w:r>
        <w:t>ukoliko</w:t>
      </w:r>
      <w:r w:rsidR="009D74B4">
        <w:t xml:space="preserve"> se izmena sastoji u brisanju stavki, stavka koja se briše</w:t>
      </w:r>
      <w:r>
        <w:t xml:space="preserve">, biće precrtana i u ćeliji: ID Narudžbina, </w:t>
      </w:r>
      <w:r w:rsidR="00FB7626">
        <w:t xml:space="preserve">će </w:t>
      </w:r>
      <w:r>
        <w:t>sadrža</w:t>
      </w:r>
      <w:r w:rsidR="00FB7626">
        <w:t>ti</w:t>
      </w:r>
      <w:r w:rsidR="0098632C">
        <w:t xml:space="preserve"> komentar sa informacijom o vrsti i načinu izmene, odnosno informaciju</w:t>
      </w:r>
      <w:r>
        <w:t xml:space="preserve"> o</w:t>
      </w:r>
      <w:r w:rsidR="00FB7626">
        <w:t xml:space="preserve"> broju lota u koji se stavka pre</w:t>
      </w:r>
      <w:r w:rsidR="009D74B4">
        <w:t>mešta</w:t>
      </w:r>
      <w:r>
        <w:t>;</w:t>
      </w:r>
    </w:p>
    <w:p w:rsidR="00C537B3" w:rsidRPr="000B6CBA" w:rsidRDefault="000B6CBA" w:rsidP="00C537B3">
      <w:pPr>
        <w:pStyle w:val="ListParagraph"/>
        <w:numPr>
          <w:ilvl w:val="0"/>
          <w:numId w:val="22"/>
        </w:numPr>
        <w:spacing w:after="100" w:afterAutospacing="1"/>
        <w:jc w:val="both"/>
      </w:pPr>
      <w:r>
        <w:t xml:space="preserve">ukoliko se izmena sastoji u dodavanju stavki, stavka koja se dodaje, u ćeliji: ID Narudžbina, </w:t>
      </w:r>
      <w:r w:rsidR="0098632C">
        <w:t xml:space="preserve">će </w:t>
      </w:r>
      <w:r>
        <w:t>sadrža</w:t>
      </w:r>
      <w:r w:rsidR="0098632C">
        <w:t>ti</w:t>
      </w:r>
      <w:r>
        <w:t xml:space="preserve"> komentar sa informacijom o vrsti i načinu izmene</w:t>
      </w:r>
      <w:r w:rsidR="0098632C">
        <w:t>,</w:t>
      </w:r>
      <w:r w:rsidR="0098632C" w:rsidRPr="0098632C">
        <w:t xml:space="preserve"> </w:t>
      </w:r>
      <w:r w:rsidR="0098632C">
        <w:t xml:space="preserve">odnosno informaciju o broju </w:t>
      </w:r>
      <w:r w:rsidR="009D74B4">
        <w:t>lota iz koga se stavka premešta</w:t>
      </w:r>
      <w:r>
        <w:t>;</w:t>
      </w:r>
    </w:p>
    <w:p w:rsidR="001E0535" w:rsidRDefault="000B6CBA" w:rsidP="001E0535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B6CBA">
        <w:t>ukoliko se izmena sastoji u korekciji određenog parametra</w:t>
      </w:r>
      <w:r>
        <w:t xml:space="preserve"> (npr. Kataloškog broja, Opisa dobra, naziva pripadajućeg Proizvođača/Kataloga)</w:t>
      </w:r>
      <w:r w:rsidRPr="000B6CBA">
        <w:t>,</w:t>
      </w:r>
      <w:r w:rsidR="00E073F8">
        <w:t xml:space="preserve"> s</w:t>
      </w:r>
      <w:r w:rsidR="004F50AD">
        <w:t>tav</w:t>
      </w:r>
      <w:r w:rsidR="00E073F8">
        <w:t>ka u kojoj je došlo do izmene, u ćeliji: ID Narudžbina</w:t>
      </w:r>
      <w:r w:rsidR="004F50AD">
        <w:t>,</w:t>
      </w:r>
      <w:r>
        <w:t xml:space="preserve"> </w:t>
      </w:r>
      <w:r w:rsidR="0098632C">
        <w:t xml:space="preserve">će </w:t>
      </w:r>
      <w:r>
        <w:t>sadrža</w:t>
      </w:r>
      <w:r w:rsidR="0098632C">
        <w:t>ti</w:t>
      </w:r>
      <w:r w:rsidR="00E073F8">
        <w:t xml:space="preserve"> komentar sa informacijom o vrsti i načinu </w:t>
      </w:r>
      <w:r w:rsidR="0098632C">
        <w:t>izvršene korekcije</w:t>
      </w:r>
      <w:r w:rsidR="004F50AD">
        <w:t>.</w:t>
      </w:r>
      <w:r w:rsidR="00E073F8">
        <w:t xml:space="preserve"> </w:t>
      </w:r>
    </w:p>
    <w:p w:rsidR="008B0375" w:rsidRDefault="008B0375" w:rsidP="001E0535">
      <w:pPr>
        <w:spacing w:after="100" w:afterAutospacing="1"/>
        <w:jc w:val="both"/>
      </w:pPr>
    </w:p>
    <w:p w:rsidR="00DA3C1D" w:rsidRPr="00BC0F3D" w:rsidRDefault="00BD2D96" w:rsidP="001E0535">
      <w:pPr>
        <w:spacing w:after="100" w:afterAutospacing="1"/>
        <w:jc w:val="both"/>
        <w:rPr>
          <w:b/>
        </w:rPr>
      </w:pPr>
      <w:r w:rsidRPr="00BC0F3D">
        <w:rPr>
          <w:b/>
        </w:rPr>
        <w:t xml:space="preserve">U </w:t>
      </w:r>
      <w:proofErr w:type="spellStart"/>
      <w:r w:rsidRPr="00BC0F3D">
        <w:rPr>
          <w:b/>
        </w:rPr>
        <w:t>cilju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sačinjavanja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ispravne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Pr="00BC0F3D">
        <w:rPr>
          <w:b/>
        </w:rPr>
        <w:t xml:space="preserve">, </w:t>
      </w:r>
      <w:proofErr w:type="spellStart"/>
      <w:r w:rsidRPr="00BC0F3D">
        <w:rPr>
          <w:b/>
        </w:rPr>
        <w:t>ponuđači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dužni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svoje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="00804BB6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sastavljaju</w:t>
      </w:r>
      <w:proofErr w:type="spellEnd"/>
      <w:r w:rsidR="00DA3C1D" w:rsidRPr="00BC0F3D">
        <w:rPr>
          <w:b/>
        </w:rPr>
        <w:t xml:space="preserve"> </w:t>
      </w:r>
      <w:proofErr w:type="spellStart"/>
      <w:proofErr w:type="gramStart"/>
      <w:r w:rsidR="00DA3C1D" w:rsidRPr="00BC0F3D">
        <w:rPr>
          <w:b/>
        </w:rPr>
        <w:t>na</w:t>
      </w:r>
      <w:proofErr w:type="spellEnd"/>
      <w:proofErr w:type="gramEnd"/>
      <w:r w:rsidR="00DA3C1D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sledeći</w:t>
      </w:r>
      <w:proofErr w:type="spellEnd"/>
      <w:r w:rsidR="00DA3C1D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način</w:t>
      </w:r>
      <w:proofErr w:type="spellEnd"/>
      <w:r w:rsidR="00DA3C1D" w:rsidRPr="00BC0F3D">
        <w:rPr>
          <w:b/>
        </w:rPr>
        <w:t>:</w:t>
      </w:r>
    </w:p>
    <w:p w:rsidR="00DA3C1D" w:rsidRPr="00103D9F" w:rsidRDefault="00DA3C1D" w:rsidP="00DA3C1D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izmene n</w:t>
      </w:r>
      <w:r w:rsidR="003B6882" w:rsidRPr="00103D9F">
        <w:rPr>
          <w:b/>
        </w:rPr>
        <w:t>isu vršene, u skladu sa pripadajućim</w:t>
      </w:r>
      <w:r w:rsidR="005A2AD7" w:rsidRPr="00103D9F">
        <w:rPr>
          <w:b/>
        </w:rPr>
        <w:t xml:space="preserve"> datotekama u excel formatu, </w:t>
      </w:r>
      <w:r w:rsidRPr="00103D9F">
        <w:rPr>
          <w:b/>
        </w:rPr>
        <w:t>postavljenim na sajtu Naručioca;</w:t>
      </w:r>
    </w:p>
    <w:p w:rsidR="00141BD9" w:rsidRPr="00103D9F" w:rsidRDefault="00DA3C1D" w:rsidP="00244E9F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103D9F">
        <w:rPr>
          <w:b/>
        </w:rPr>
        <w:t xml:space="preserve">u pogledu lotova u kojima su vršene izmene, u skladu sa </w:t>
      </w:r>
      <w:r w:rsidR="0008596B" w:rsidRPr="00103D9F">
        <w:rPr>
          <w:b/>
        </w:rPr>
        <w:t>poslednjom</w:t>
      </w:r>
      <w:r w:rsidR="00244E9F" w:rsidRPr="00103D9F">
        <w:rPr>
          <w:b/>
        </w:rPr>
        <w:t xml:space="preserve"> izmenom</w:t>
      </w:r>
      <w:r w:rsidR="0008596B" w:rsidRPr="00103D9F">
        <w:rPr>
          <w:b/>
        </w:rPr>
        <w:t xml:space="preserve"> vršenom za određeni lot</w:t>
      </w:r>
      <w:r w:rsidR="006B19C0" w:rsidRPr="00103D9F">
        <w:rPr>
          <w:b/>
        </w:rPr>
        <w:t xml:space="preserve">, odnosno, </w:t>
      </w:r>
      <w:r w:rsidR="00BC0F3D" w:rsidRPr="00103D9F">
        <w:rPr>
          <w:b/>
        </w:rPr>
        <w:t xml:space="preserve">u skladu </w:t>
      </w:r>
      <w:r w:rsidR="006B19C0" w:rsidRPr="00103D9F">
        <w:rPr>
          <w:b/>
        </w:rPr>
        <w:t xml:space="preserve">sa </w:t>
      </w:r>
      <w:r w:rsidR="00BC0F3D" w:rsidRPr="00103D9F">
        <w:rPr>
          <w:b/>
        </w:rPr>
        <w:t xml:space="preserve">pripadajućim </w:t>
      </w:r>
      <w:r w:rsidR="00244E9F" w:rsidRPr="00103D9F">
        <w:rPr>
          <w:b/>
        </w:rPr>
        <w:t>datotekama</w:t>
      </w:r>
      <w:r w:rsidR="00BC0F3D" w:rsidRPr="00103D9F">
        <w:rPr>
          <w:b/>
        </w:rPr>
        <w:t xml:space="preserve"> usklađenim</w:t>
      </w:r>
      <w:r w:rsidR="00244E9F" w:rsidRPr="00103D9F">
        <w:rPr>
          <w:b/>
        </w:rPr>
        <w:t xml:space="preserve"> </w:t>
      </w:r>
      <w:r w:rsidR="00BC0F3D" w:rsidRPr="00103D9F">
        <w:rPr>
          <w:b/>
        </w:rPr>
        <w:t xml:space="preserve">sa izmenom, </w:t>
      </w:r>
      <w:r w:rsidR="00244E9F" w:rsidRPr="00103D9F">
        <w:rPr>
          <w:b/>
        </w:rPr>
        <w:t>u excel formatu</w:t>
      </w:r>
      <w:r w:rsidR="005A2AD7" w:rsidRPr="00103D9F">
        <w:rPr>
          <w:b/>
        </w:rPr>
        <w:t>,</w:t>
      </w:r>
      <w:r w:rsidR="00244E9F" w:rsidRPr="00103D9F">
        <w:rPr>
          <w:b/>
        </w:rPr>
        <w:t xml:space="preserve"> postavljenim na sajtu Naručioca.</w:t>
      </w:r>
    </w:p>
    <w:sectPr w:rsidR="00141BD9" w:rsidRPr="00103D9F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05" w:rsidRDefault="00BD2805">
      <w:r>
        <w:separator/>
      </w:r>
    </w:p>
  </w:endnote>
  <w:endnote w:type="continuationSeparator" w:id="0">
    <w:p w:rsidR="00BD2805" w:rsidRDefault="00BD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6402087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05" w:rsidRDefault="00BD2805">
      <w:r>
        <w:separator/>
      </w:r>
    </w:p>
  </w:footnote>
  <w:footnote w:type="continuationSeparator" w:id="0">
    <w:p w:rsidR="00BD2805" w:rsidRDefault="00BD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25EE"/>
    <w:multiLevelType w:val="hybridMultilevel"/>
    <w:tmpl w:val="67F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  <w:num w:numId="22">
    <w:abstractNumId w:val="21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41340"/>
    <w:rsid w:val="00050A5C"/>
    <w:rsid w:val="00052976"/>
    <w:rsid w:val="000559DC"/>
    <w:rsid w:val="000613AC"/>
    <w:rsid w:val="00063299"/>
    <w:rsid w:val="00071AD4"/>
    <w:rsid w:val="00074486"/>
    <w:rsid w:val="00075114"/>
    <w:rsid w:val="000800B3"/>
    <w:rsid w:val="0008596B"/>
    <w:rsid w:val="00090670"/>
    <w:rsid w:val="00094BDB"/>
    <w:rsid w:val="00095DD8"/>
    <w:rsid w:val="000B6CBA"/>
    <w:rsid w:val="000B6F66"/>
    <w:rsid w:val="000C3425"/>
    <w:rsid w:val="000C3C93"/>
    <w:rsid w:val="000C41E8"/>
    <w:rsid w:val="000D15DB"/>
    <w:rsid w:val="000D3FF0"/>
    <w:rsid w:val="000F0BED"/>
    <w:rsid w:val="000F24CE"/>
    <w:rsid w:val="000F2F63"/>
    <w:rsid w:val="00103D9F"/>
    <w:rsid w:val="001058CE"/>
    <w:rsid w:val="00125EA6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A6E3C"/>
    <w:rsid w:val="001E0535"/>
    <w:rsid w:val="001E5D7D"/>
    <w:rsid w:val="001F4589"/>
    <w:rsid w:val="001F4852"/>
    <w:rsid w:val="00217B70"/>
    <w:rsid w:val="002224FF"/>
    <w:rsid w:val="00224787"/>
    <w:rsid w:val="002256AB"/>
    <w:rsid w:val="00226922"/>
    <w:rsid w:val="00230529"/>
    <w:rsid w:val="002338BC"/>
    <w:rsid w:val="002348B6"/>
    <w:rsid w:val="00244E9F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B43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6882"/>
    <w:rsid w:val="003B735A"/>
    <w:rsid w:val="003C3757"/>
    <w:rsid w:val="003D004A"/>
    <w:rsid w:val="003D2B07"/>
    <w:rsid w:val="003D48F6"/>
    <w:rsid w:val="003D72DA"/>
    <w:rsid w:val="003E592F"/>
    <w:rsid w:val="003E5A6C"/>
    <w:rsid w:val="003F1B21"/>
    <w:rsid w:val="003F3E8D"/>
    <w:rsid w:val="004023F0"/>
    <w:rsid w:val="00404535"/>
    <w:rsid w:val="004065C5"/>
    <w:rsid w:val="00415D00"/>
    <w:rsid w:val="00417042"/>
    <w:rsid w:val="00421EFD"/>
    <w:rsid w:val="00433366"/>
    <w:rsid w:val="00442380"/>
    <w:rsid w:val="004434FF"/>
    <w:rsid w:val="004441CD"/>
    <w:rsid w:val="00444B18"/>
    <w:rsid w:val="00444BF8"/>
    <w:rsid w:val="00446A63"/>
    <w:rsid w:val="00446E81"/>
    <w:rsid w:val="0045035E"/>
    <w:rsid w:val="004548F3"/>
    <w:rsid w:val="0046612C"/>
    <w:rsid w:val="00467515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5C7"/>
    <w:rsid w:val="00572DA9"/>
    <w:rsid w:val="005811AB"/>
    <w:rsid w:val="005863AB"/>
    <w:rsid w:val="00586BC6"/>
    <w:rsid w:val="005970B1"/>
    <w:rsid w:val="005A2AD7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0EF"/>
    <w:rsid w:val="00663872"/>
    <w:rsid w:val="00664898"/>
    <w:rsid w:val="00680447"/>
    <w:rsid w:val="00681231"/>
    <w:rsid w:val="006951FA"/>
    <w:rsid w:val="0069588E"/>
    <w:rsid w:val="00696171"/>
    <w:rsid w:val="00697DB2"/>
    <w:rsid w:val="006A0BC3"/>
    <w:rsid w:val="006A1526"/>
    <w:rsid w:val="006B0AAD"/>
    <w:rsid w:val="006B19C0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4AC3"/>
    <w:rsid w:val="007D4D6A"/>
    <w:rsid w:val="007E6003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198B"/>
    <w:rsid w:val="0089457D"/>
    <w:rsid w:val="00895BD1"/>
    <w:rsid w:val="008A0D0B"/>
    <w:rsid w:val="008A1E0B"/>
    <w:rsid w:val="008B037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14656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67925"/>
    <w:rsid w:val="0097050B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373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97103"/>
    <w:rsid w:val="00AA57D0"/>
    <w:rsid w:val="00AB3EEC"/>
    <w:rsid w:val="00AB4003"/>
    <w:rsid w:val="00AB5519"/>
    <w:rsid w:val="00AC3A2B"/>
    <w:rsid w:val="00AD0188"/>
    <w:rsid w:val="00AD2498"/>
    <w:rsid w:val="00AD369F"/>
    <w:rsid w:val="00AD55E8"/>
    <w:rsid w:val="00AE1BD3"/>
    <w:rsid w:val="00AE25F7"/>
    <w:rsid w:val="00AF29A4"/>
    <w:rsid w:val="00AF4FE3"/>
    <w:rsid w:val="00B06EE6"/>
    <w:rsid w:val="00B277E5"/>
    <w:rsid w:val="00B27EB8"/>
    <w:rsid w:val="00B325C9"/>
    <w:rsid w:val="00B3448E"/>
    <w:rsid w:val="00B34E61"/>
    <w:rsid w:val="00B3520A"/>
    <w:rsid w:val="00B43ADA"/>
    <w:rsid w:val="00B52A00"/>
    <w:rsid w:val="00B55599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41F8"/>
    <w:rsid w:val="00BA5002"/>
    <w:rsid w:val="00BA67D0"/>
    <w:rsid w:val="00BB0FC7"/>
    <w:rsid w:val="00BC0F3D"/>
    <w:rsid w:val="00BC3BEA"/>
    <w:rsid w:val="00BC4A02"/>
    <w:rsid w:val="00BC6926"/>
    <w:rsid w:val="00BD2805"/>
    <w:rsid w:val="00BD2D96"/>
    <w:rsid w:val="00BF00C4"/>
    <w:rsid w:val="00C115B9"/>
    <w:rsid w:val="00C11B8B"/>
    <w:rsid w:val="00C15557"/>
    <w:rsid w:val="00C26910"/>
    <w:rsid w:val="00C4326F"/>
    <w:rsid w:val="00C537B3"/>
    <w:rsid w:val="00C70E35"/>
    <w:rsid w:val="00C71811"/>
    <w:rsid w:val="00C80BA4"/>
    <w:rsid w:val="00C82AC7"/>
    <w:rsid w:val="00CA21A9"/>
    <w:rsid w:val="00CA50C6"/>
    <w:rsid w:val="00CA7411"/>
    <w:rsid w:val="00CB0711"/>
    <w:rsid w:val="00CB652A"/>
    <w:rsid w:val="00CC3E65"/>
    <w:rsid w:val="00CD20DC"/>
    <w:rsid w:val="00CD5783"/>
    <w:rsid w:val="00CE5867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25F"/>
    <w:rsid w:val="00D41535"/>
    <w:rsid w:val="00D42580"/>
    <w:rsid w:val="00D500A3"/>
    <w:rsid w:val="00D60E5A"/>
    <w:rsid w:val="00D76ACE"/>
    <w:rsid w:val="00D83A54"/>
    <w:rsid w:val="00D84D93"/>
    <w:rsid w:val="00D977BA"/>
    <w:rsid w:val="00DA3C1D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1345F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96672"/>
    <w:rsid w:val="00EA6791"/>
    <w:rsid w:val="00EC4BBC"/>
    <w:rsid w:val="00EC7C19"/>
    <w:rsid w:val="00EE283F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C0BCD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29</cp:revision>
  <cp:lastPrinted>2011-12-26T09:09:00Z</cp:lastPrinted>
  <dcterms:created xsi:type="dcterms:W3CDTF">2011-12-21T11:44:00Z</dcterms:created>
  <dcterms:modified xsi:type="dcterms:W3CDTF">2011-12-26T09:55:00Z</dcterms:modified>
</cp:coreProperties>
</file>