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81" w:rsidRPr="007D321B" w:rsidRDefault="00A92081" w:rsidP="00E42E7B">
      <w:pPr>
        <w:spacing w:before="60" w:after="60" w:line="240" w:lineRule="auto"/>
        <w:rPr>
          <w:rFonts w:ascii="Times New Roman" w:hAnsi="Times New Roman" w:cs="Times New Roman"/>
          <w:sz w:val="24"/>
          <w:szCs w:val="24"/>
          <w:lang w:val="en-GB"/>
        </w:rPr>
      </w:pPr>
    </w:p>
    <w:tbl>
      <w:tblPr>
        <w:tblW w:w="5000" w:type="pct"/>
        <w:tblCellMar>
          <w:left w:w="10" w:type="dxa"/>
          <w:right w:w="10" w:type="dxa"/>
        </w:tblCellMar>
        <w:tblLook w:val="0000" w:firstRow="0" w:lastRow="0" w:firstColumn="0" w:lastColumn="0" w:noHBand="0" w:noVBand="0"/>
      </w:tblPr>
      <w:tblGrid>
        <w:gridCol w:w="720"/>
        <w:gridCol w:w="3426"/>
        <w:gridCol w:w="5260"/>
      </w:tblGrid>
      <w:tr w:rsidR="006D08D6" w:rsidRPr="007D321B" w:rsidTr="00D46B3C">
        <w:tc>
          <w:tcPr>
            <w:tcW w:w="383" w:type="pct"/>
            <w:shd w:val="clear" w:color="auto" w:fill="FFFFFF"/>
            <w:tcMar>
              <w:top w:w="0" w:type="dxa"/>
              <w:left w:w="108" w:type="dxa"/>
              <w:bottom w:w="0" w:type="dxa"/>
              <w:right w:w="108" w:type="dxa"/>
            </w:tcMar>
          </w:tcPr>
          <w:p w:rsidR="006D08D6" w:rsidRPr="007D321B" w:rsidRDefault="006D08D6" w:rsidP="006D08D6">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6D08D6" w:rsidRPr="007D321B" w:rsidRDefault="006D08D6" w:rsidP="006D08D6">
            <w:pPr>
              <w:spacing w:before="60" w:after="60" w:line="240" w:lineRule="auto"/>
              <w:jc w:val="center"/>
              <w:rPr>
                <w:rFonts w:ascii="Times New Roman" w:hAnsi="Times New Roman" w:cs="Times New Roman"/>
                <w:b/>
                <w:sz w:val="24"/>
                <w:szCs w:val="24"/>
                <w:lang w:val="en-GB"/>
              </w:rPr>
            </w:pPr>
            <w:r w:rsidRPr="007D321B">
              <w:rPr>
                <w:rFonts w:ascii="Times New Roman" w:hAnsi="Times New Roman" w:cs="Times New Roman"/>
                <w:b/>
                <w:sz w:val="24"/>
                <w:szCs w:val="24"/>
                <w:lang w:val="en-GB"/>
              </w:rPr>
              <w:t xml:space="preserve">Procurement of </w:t>
            </w:r>
            <w:r w:rsidR="00CA14C5" w:rsidRPr="007D321B">
              <w:rPr>
                <w:rFonts w:ascii="Times New Roman" w:hAnsi="Times New Roman" w:cs="Times New Roman"/>
                <w:b/>
                <w:sz w:val="24"/>
                <w:szCs w:val="24"/>
                <w:lang w:val="en-GB"/>
              </w:rPr>
              <w:t>building</w:t>
            </w:r>
            <w:r w:rsidR="00EF0221" w:rsidRPr="007D321B">
              <w:rPr>
                <w:rFonts w:ascii="Times New Roman" w:hAnsi="Times New Roman" w:cs="Times New Roman"/>
                <w:b/>
                <w:sz w:val="24"/>
                <w:szCs w:val="24"/>
                <w:lang w:val="en-GB"/>
              </w:rPr>
              <w:t xml:space="preserve"> material</w:t>
            </w:r>
          </w:p>
        </w:tc>
      </w:tr>
      <w:tr w:rsidR="006D08D6" w:rsidRPr="007D321B" w:rsidTr="00083F35">
        <w:tc>
          <w:tcPr>
            <w:tcW w:w="383" w:type="pct"/>
            <w:shd w:val="clear" w:color="auto" w:fill="FFFFFF"/>
            <w:tcMar>
              <w:top w:w="0" w:type="dxa"/>
              <w:left w:w="108" w:type="dxa"/>
              <w:bottom w:w="0" w:type="dxa"/>
              <w:right w:w="108" w:type="dxa"/>
            </w:tcMar>
          </w:tcPr>
          <w:p w:rsidR="006D08D6" w:rsidRPr="007D321B" w:rsidRDefault="006D08D6" w:rsidP="006D08D6">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6D08D6" w:rsidRPr="007D321B" w:rsidRDefault="006D08D6" w:rsidP="006D08D6">
            <w:pPr>
              <w:spacing w:before="60" w:after="60" w:line="240" w:lineRule="auto"/>
              <w:jc w:val="center"/>
              <w:rPr>
                <w:rFonts w:ascii="Times New Roman" w:hAnsi="Times New Roman" w:cs="Times New Roman"/>
                <w:sz w:val="24"/>
                <w:szCs w:val="24"/>
                <w:lang w:val="en-GB"/>
              </w:rPr>
            </w:pPr>
            <w:r w:rsidRPr="007D321B">
              <w:rPr>
                <w:rFonts w:ascii="Times New Roman" w:hAnsi="Times New Roman" w:cs="Times New Roman"/>
                <w:b/>
                <w:sz w:val="24"/>
                <w:szCs w:val="24"/>
                <w:lang w:val="en-GB"/>
              </w:rPr>
              <w:t>PUBLIC PROCUREMENT NOTICE – INTERNATIONAL OPEN PROCEDURE</w:t>
            </w:r>
          </w:p>
        </w:tc>
      </w:tr>
      <w:tr w:rsidR="002D6E25" w:rsidRPr="007D321B" w:rsidTr="00083F35">
        <w:trPr>
          <w:trHeight w:val="232"/>
        </w:trPr>
        <w:tc>
          <w:tcPr>
            <w:tcW w:w="383" w:type="pct"/>
            <w:shd w:val="clear" w:color="auto" w:fill="FFFFFF"/>
            <w:tcMar>
              <w:top w:w="0" w:type="dxa"/>
              <w:left w:w="108" w:type="dxa"/>
              <w:bottom w:w="0" w:type="dxa"/>
              <w:right w:w="108" w:type="dxa"/>
            </w:tcMar>
          </w:tcPr>
          <w:p w:rsidR="002D6E25" w:rsidRPr="007D321B"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083F35">
            <w:pPr>
              <w:spacing w:before="60" w:after="60" w:line="240" w:lineRule="auto"/>
              <w:rPr>
                <w:rFonts w:ascii="Times New Roman" w:hAnsi="Times New Roman" w:cs="Times New Roman"/>
                <w:sz w:val="24"/>
                <w:szCs w:val="24"/>
                <w:lang w:val="en-GB"/>
              </w:rPr>
            </w:pPr>
          </w:p>
        </w:tc>
      </w:tr>
      <w:tr w:rsidR="002D6E25" w:rsidRPr="007D321B" w:rsidTr="00EB693E">
        <w:trPr>
          <w:trHeight w:val="430"/>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rsidR="002D6E25" w:rsidRPr="007D321B" w:rsidRDefault="006D08D6" w:rsidP="003779ED">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Publication number</w:t>
            </w:r>
            <w:r w:rsidR="004511C2" w:rsidRPr="007D321B">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rsidR="002D6E25" w:rsidRPr="007D321B" w:rsidRDefault="00736B96" w:rsidP="009C6217">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RHP-W4-CM/IOP1</w:t>
            </w:r>
            <w:r w:rsidR="001A4184">
              <w:rPr>
                <w:rFonts w:ascii="Times New Roman" w:hAnsi="Times New Roman" w:cs="Times New Roman"/>
                <w:sz w:val="24"/>
                <w:szCs w:val="24"/>
                <w:lang w:val="en-GB"/>
              </w:rPr>
              <w:t>-2017</w:t>
            </w:r>
          </w:p>
        </w:tc>
      </w:tr>
      <w:tr w:rsidR="002D6E25" w:rsidRPr="007D321B" w:rsidTr="00EB693E">
        <w:trPr>
          <w:trHeight w:val="280"/>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2D6E25" w:rsidRPr="007D321B" w:rsidTr="00EB693E">
        <w:trPr>
          <w:trHeight w:val="2882"/>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rsidR="002D6E25" w:rsidRPr="007D321B" w:rsidRDefault="006D08D6" w:rsidP="003779ED">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Programme and financing</w:t>
            </w:r>
            <w:r w:rsidR="004511C2" w:rsidRPr="007D321B">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rsidR="006D08D6" w:rsidRPr="007D321B" w:rsidRDefault="006D08D6" w:rsidP="006D08D6">
            <w:pPr>
              <w:tabs>
                <w:tab w:val="clear" w:pos="720"/>
                <w:tab w:val="left" w:pos="459"/>
              </w:tabs>
              <w:spacing w:before="60" w:after="60" w:line="240" w:lineRule="auto"/>
              <w:jc w:val="both"/>
              <w:rPr>
                <w:rFonts w:ascii="Times New Roman" w:hAnsi="Times New Roman" w:cs="Times New Roman"/>
                <w:i/>
                <w:sz w:val="24"/>
                <w:szCs w:val="24"/>
                <w:lang w:val="en-GB"/>
              </w:rPr>
            </w:pPr>
            <w:r w:rsidRPr="007D321B">
              <w:rPr>
                <w:rFonts w:ascii="Times New Roman" w:hAnsi="Times New Roman" w:cs="Times New Roman"/>
                <w:i/>
                <w:sz w:val="24"/>
                <w:szCs w:val="24"/>
                <w:lang w:val="en-GB"/>
              </w:rPr>
              <w:t xml:space="preserve">Joint regional programme on permanent solutions for refugees and displaced people (Regional Housing Programme – RHP/ Housing Programme in the Republic of Serbia) </w:t>
            </w:r>
          </w:p>
          <w:p w:rsidR="00B172D4" w:rsidRPr="007D321B" w:rsidRDefault="006D08D6" w:rsidP="006D08D6">
            <w:pPr>
              <w:tabs>
                <w:tab w:val="clear" w:pos="720"/>
                <w:tab w:val="left" w:pos="459"/>
              </w:tabs>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Framework Agreement concluded between the Council of Europe Development Bank and the Republic of Serbia regarding the Regional Housing Programme, signed on 25</w:t>
            </w:r>
            <w:r w:rsidRPr="007D321B">
              <w:rPr>
                <w:rFonts w:ascii="Times New Roman" w:hAnsi="Times New Roman" w:cs="Times New Roman"/>
                <w:sz w:val="24"/>
                <w:szCs w:val="24"/>
                <w:vertAlign w:val="superscript"/>
                <w:lang w:val="en-GB"/>
              </w:rPr>
              <w:t>th</w:t>
            </w:r>
            <w:r w:rsidRPr="007D321B">
              <w:rPr>
                <w:rFonts w:ascii="Times New Roman" w:hAnsi="Times New Roman" w:cs="Times New Roman"/>
                <w:sz w:val="24"/>
                <w:szCs w:val="24"/>
                <w:lang w:val="en-GB"/>
              </w:rPr>
              <w:t xml:space="preserve"> October 2013 and Grant Agreement concluded between the Council of Europe Development Bank and the Republic of Serbia regarding the realization of the fourth sub-project of Regional Housing Programme, signed on 6</w:t>
            </w:r>
            <w:r w:rsidRPr="007D321B">
              <w:rPr>
                <w:rFonts w:ascii="Times New Roman" w:hAnsi="Times New Roman" w:cs="Times New Roman"/>
                <w:sz w:val="24"/>
                <w:szCs w:val="24"/>
                <w:vertAlign w:val="superscript"/>
                <w:lang w:val="en-GB"/>
              </w:rPr>
              <w:t>th</w:t>
            </w:r>
            <w:r w:rsidRPr="007D321B">
              <w:rPr>
                <w:rFonts w:ascii="Times New Roman" w:hAnsi="Times New Roman" w:cs="Times New Roman"/>
                <w:sz w:val="24"/>
                <w:szCs w:val="24"/>
                <w:lang w:val="en-GB"/>
              </w:rPr>
              <w:t xml:space="preserve"> November 2014</w:t>
            </w:r>
            <w:r w:rsidR="00FD5E00"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 xml:space="preserve">and the Annex of the Grant Agreement signed between the Council of Europe Development Bank and the Republic of Serbia regarding the realization of the fourth sub-project of Regional Housing Programme dated </w:t>
            </w:r>
            <w:r w:rsidR="005931D7" w:rsidRPr="007D321B">
              <w:rPr>
                <w:rFonts w:ascii="Times New Roman" w:hAnsi="Times New Roman" w:cs="Times New Roman"/>
                <w:sz w:val="24"/>
                <w:szCs w:val="24"/>
                <w:lang w:val="en-GB"/>
              </w:rPr>
              <w:t>12th October</w:t>
            </w:r>
            <w:r w:rsidR="00B36795" w:rsidRPr="007D321B">
              <w:rPr>
                <w:rFonts w:ascii="Times New Roman" w:hAnsi="Times New Roman" w:cs="Times New Roman"/>
                <w:sz w:val="24"/>
                <w:szCs w:val="24"/>
                <w:lang w:val="en-GB"/>
              </w:rPr>
              <w:t xml:space="preserve"> 2016.</w:t>
            </w:r>
            <w:r w:rsidR="007B61F7" w:rsidRPr="007D321B">
              <w:rPr>
                <w:rFonts w:ascii="Times New Roman" w:hAnsi="Times New Roman" w:cs="Times New Roman"/>
                <w:sz w:val="24"/>
                <w:szCs w:val="24"/>
                <w:lang w:val="en-GB"/>
              </w:rPr>
              <w:t xml:space="preserve"> </w:t>
            </w:r>
          </w:p>
          <w:p w:rsidR="002D6E25" w:rsidRPr="007D321B" w:rsidRDefault="002D6E25" w:rsidP="00B172D4">
            <w:pPr>
              <w:tabs>
                <w:tab w:val="clear" w:pos="720"/>
                <w:tab w:val="left" w:pos="459"/>
              </w:tabs>
              <w:spacing w:before="60" w:after="60" w:line="240" w:lineRule="auto"/>
              <w:jc w:val="both"/>
              <w:rPr>
                <w:rFonts w:ascii="Times New Roman" w:hAnsi="Times New Roman" w:cs="Times New Roman"/>
                <w:sz w:val="24"/>
                <w:szCs w:val="24"/>
                <w:lang w:val="en-GB"/>
              </w:rPr>
            </w:pPr>
          </w:p>
        </w:tc>
      </w:tr>
      <w:tr w:rsidR="002D6E25" w:rsidRPr="007D321B" w:rsidTr="009C6217">
        <w:trPr>
          <w:trHeight w:val="232"/>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2D6E25" w:rsidRPr="007D321B" w:rsidTr="00EB693E">
        <w:trPr>
          <w:trHeight w:val="424"/>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rsidR="002D6E25" w:rsidRPr="007D321B" w:rsidRDefault="00F815B8" w:rsidP="00F520A4">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Name of the Purchaser</w:t>
            </w:r>
            <w:r w:rsidR="004511C2" w:rsidRPr="007D321B">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rsidR="002D6E25" w:rsidRPr="007D321B" w:rsidRDefault="00F5074E" w:rsidP="00BA0697">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JUP</w:t>
            </w:r>
            <w:r w:rsidR="00BA0697"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Istraživanje</w:t>
            </w:r>
            <w:r w:rsidR="00BA0697"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i</w:t>
            </w:r>
            <w:r w:rsidR="00BA0697"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razvoj</w:t>
            </w:r>
            <w:r w:rsidR="00BA0697"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doo</w:t>
            </w:r>
            <w:r w:rsidR="00BA0697"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Beograd</w:t>
            </w:r>
            <w:r w:rsidR="00BA0697" w:rsidRPr="007D321B">
              <w:rPr>
                <w:rFonts w:ascii="Times New Roman" w:hAnsi="Times New Roman" w:cs="Times New Roman"/>
                <w:sz w:val="24"/>
                <w:szCs w:val="24"/>
                <w:lang w:val="en-GB"/>
              </w:rPr>
              <w:t xml:space="preserve"> </w:t>
            </w:r>
          </w:p>
        </w:tc>
      </w:tr>
      <w:tr w:rsidR="002D6E25" w:rsidRPr="007D321B" w:rsidTr="009C6217">
        <w:trPr>
          <w:trHeight w:val="232"/>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2D6E25" w:rsidRPr="007D321B" w:rsidTr="00EB693E">
        <w:trPr>
          <w:trHeight w:val="363"/>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rsidR="002D6E25" w:rsidRPr="007D321B" w:rsidRDefault="00F815B8" w:rsidP="00F520A4">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Address of the Purchaser</w:t>
            </w:r>
            <w:r w:rsidR="004511C2" w:rsidRPr="007D321B">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rsidR="002D6E25" w:rsidRPr="007D321B" w:rsidRDefault="00A92081" w:rsidP="00BA0697">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 xml:space="preserve">22-26 </w:t>
            </w:r>
            <w:r w:rsidR="00F5074E" w:rsidRPr="007D321B">
              <w:rPr>
                <w:rFonts w:ascii="Times New Roman" w:hAnsi="Times New Roman" w:cs="Times New Roman"/>
                <w:sz w:val="24"/>
                <w:szCs w:val="24"/>
                <w:lang w:val="en-GB"/>
              </w:rPr>
              <w:t>Nemanjina</w:t>
            </w:r>
            <w:r w:rsidR="00BA0697"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 xml:space="preserve">11000 </w:t>
            </w:r>
            <w:r w:rsidR="00F815B8" w:rsidRPr="007D321B">
              <w:rPr>
                <w:rFonts w:ascii="Times New Roman" w:hAnsi="Times New Roman" w:cs="Times New Roman"/>
                <w:sz w:val="24"/>
                <w:szCs w:val="24"/>
                <w:lang w:val="en-GB"/>
              </w:rPr>
              <w:t>Belgrade, Serbia</w:t>
            </w:r>
          </w:p>
        </w:tc>
      </w:tr>
      <w:tr w:rsidR="002D6E25" w:rsidRPr="007D321B" w:rsidTr="009C6217">
        <w:trPr>
          <w:trHeight w:val="188"/>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2D6E25" w:rsidRPr="007D321B" w:rsidTr="00EB693E">
        <w:trPr>
          <w:trHeight w:val="507"/>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rsidR="002D6E25" w:rsidRPr="007D321B" w:rsidRDefault="00F815B8" w:rsidP="00F520A4">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Website of the Purchaser</w:t>
            </w:r>
            <w:r w:rsidR="004511C2" w:rsidRPr="007D321B">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rsidR="002D6E25" w:rsidRPr="007D321B" w:rsidRDefault="004F62AB" w:rsidP="009C6217">
            <w:pPr>
              <w:spacing w:before="60" w:after="60" w:line="240" w:lineRule="auto"/>
              <w:rPr>
                <w:rFonts w:ascii="Times New Roman" w:hAnsi="Times New Roman" w:cs="Times New Roman"/>
                <w:sz w:val="24"/>
                <w:szCs w:val="24"/>
                <w:lang w:val="en-GB"/>
              </w:rPr>
            </w:pPr>
            <w:hyperlink r:id="rId8" w:history="1">
              <w:r w:rsidR="00A92081" w:rsidRPr="007D321B">
                <w:rPr>
                  <w:rStyle w:val="Hyperlink"/>
                  <w:rFonts w:ascii="Times New Roman" w:hAnsi="Times New Roman" w:cs="Times New Roman"/>
                  <w:sz w:val="24"/>
                  <w:szCs w:val="24"/>
                  <w:lang w:val="en-GB"/>
                </w:rPr>
                <w:t>www.piu.rs</w:t>
              </w:r>
            </w:hyperlink>
          </w:p>
        </w:tc>
      </w:tr>
      <w:tr w:rsidR="002D6E25" w:rsidRPr="007D321B" w:rsidTr="009C6217">
        <w:trPr>
          <w:trHeight w:val="130"/>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pStyle w:val="ListParagraph"/>
              <w:spacing w:before="60" w:after="60" w:line="240" w:lineRule="auto"/>
              <w:rPr>
                <w:rFonts w:ascii="Times New Roman" w:hAnsi="Times New Roman" w:cs="Times New Roman"/>
                <w:sz w:val="24"/>
                <w:szCs w:val="24"/>
                <w:lang w:val="en-GB"/>
              </w:rPr>
            </w:pPr>
          </w:p>
        </w:tc>
      </w:tr>
      <w:tr w:rsidR="002D6E25" w:rsidRPr="007D321B" w:rsidTr="00421C6D">
        <w:trPr>
          <w:trHeight w:val="614"/>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rsidR="002D6E25" w:rsidRPr="007D321B" w:rsidRDefault="00F815B8" w:rsidP="008D3F78">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Procurement type</w:t>
            </w:r>
            <w:r w:rsidR="008D3F78" w:rsidRPr="007D321B">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rsidR="000E259C" w:rsidRPr="007D321B" w:rsidRDefault="00F815B8" w:rsidP="00F42B00">
            <w:pPr>
              <w:tabs>
                <w:tab w:val="clear" w:pos="720"/>
                <w:tab w:val="left" w:pos="360"/>
              </w:tabs>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International open procedure</w:t>
            </w:r>
          </w:p>
        </w:tc>
      </w:tr>
      <w:tr w:rsidR="002D6E25" w:rsidRPr="007D321B" w:rsidTr="009C6217">
        <w:trPr>
          <w:trHeight w:val="216"/>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pStyle w:val="ListParagraph"/>
              <w:spacing w:before="60" w:after="60" w:line="240" w:lineRule="auto"/>
              <w:rPr>
                <w:rFonts w:ascii="Times New Roman" w:hAnsi="Times New Roman" w:cs="Times New Roman"/>
                <w:sz w:val="24"/>
                <w:szCs w:val="24"/>
                <w:lang w:val="en-GB"/>
              </w:rPr>
            </w:pPr>
          </w:p>
        </w:tc>
      </w:tr>
      <w:tr w:rsidR="002D6E25" w:rsidRPr="007D321B" w:rsidTr="00421C6D">
        <w:trPr>
          <w:trHeight w:val="614"/>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rsidR="002D6E25" w:rsidRPr="007D321B" w:rsidRDefault="00F815B8" w:rsidP="009C6217">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Type of contract</w:t>
            </w:r>
            <w:r w:rsidR="004511C2" w:rsidRPr="007D321B">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rsidR="002D6E25" w:rsidRPr="007D321B" w:rsidRDefault="00F815B8" w:rsidP="00736B96">
            <w:pPr>
              <w:tabs>
                <w:tab w:val="clear" w:pos="720"/>
                <w:tab w:val="left" w:pos="295"/>
              </w:tabs>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Contract on procurement of goods</w:t>
            </w:r>
          </w:p>
        </w:tc>
      </w:tr>
      <w:tr w:rsidR="002D6E25" w:rsidRPr="007D321B" w:rsidTr="009C6217">
        <w:tc>
          <w:tcPr>
            <w:tcW w:w="383" w:type="pct"/>
            <w:shd w:val="clear" w:color="auto" w:fill="FFFFFF"/>
            <w:tcMar>
              <w:top w:w="0" w:type="dxa"/>
              <w:left w:w="108" w:type="dxa"/>
              <w:bottom w:w="0" w:type="dxa"/>
              <w:right w:w="108" w:type="dxa"/>
            </w:tcMar>
          </w:tcPr>
          <w:p w:rsidR="002D6E25" w:rsidRPr="007D321B"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F815B8" w:rsidP="009C6217">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 xml:space="preserve">Procurement of </w:t>
            </w:r>
            <w:r w:rsidR="00CA14C5" w:rsidRPr="007D321B">
              <w:rPr>
                <w:rFonts w:ascii="Times New Roman" w:hAnsi="Times New Roman" w:cs="Times New Roman"/>
                <w:sz w:val="24"/>
                <w:szCs w:val="24"/>
                <w:lang w:val="en-GB"/>
              </w:rPr>
              <w:t>building</w:t>
            </w:r>
            <w:r w:rsidR="00C40D0F" w:rsidRPr="007D321B">
              <w:rPr>
                <w:rFonts w:ascii="Times New Roman" w:hAnsi="Times New Roman" w:cs="Times New Roman"/>
                <w:sz w:val="24"/>
                <w:szCs w:val="24"/>
                <w:lang w:val="en-GB"/>
              </w:rPr>
              <w:t xml:space="preserve"> material</w:t>
            </w:r>
            <w:r w:rsidRPr="007D321B">
              <w:rPr>
                <w:rFonts w:ascii="Times New Roman" w:hAnsi="Times New Roman" w:cs="Times New Roman"/>
                <w:sz w:val="24"/>
                <w:szCs w:val="24"/>
                <w:lang w:val="en-GB"/>
              </w:rPr>
              <w:t xml:space="preserve">, code from </w:t>
            </w:r>
            <w:r w:rsidR="00F5074E" w:rsidRPr="007D321B">
              <w:rPr>
                <w:rFonts w:ascii="Times New Roman" w:hAnsi="Times New Roman" w:cs="Times New Roman"/>
                <w:sz w:val="24"/>
                <w:szCs w:val="24"/>
                <w:lang w:val="en-GB"/>
              </w:rPr>
              <w:t>ORN</w:t>
            </w:r>
            <w:r w:rsidR="00083F35" w:rsidRPr="007D321B">
              <w:rPr>
                <w:rFonts w:ascii="Times New Roman" w:hAnsi="Times New Roman" w:cs="Times New Roman"/>
                <w:sz w:val="24"/>
                <w:szCs w:val="24"/>
                <w:lang w:val="en-GB"/>
              </w:rPr>
              <w:t>:</w:t>
            </w:r>
            <w:r w:rsidR="00A4704A" w:rsidRPr="007D321B">
              <w:rPr>
                <w:rFonts w:ascii="Times New Roman" w:hAnsi="Times New Roman" w:cs="Times New Roman"/>
                <w:sz w:val="24"/>
                <w:szCs w:val="24"/>
                <w:lang w:val="en-GB"/>
              </w:rPr>
              <w:t xml:space="preserve"> </w:t>
            </w:r>
            <w:r w:rsidR="00C46BD6" w:rsidRPr="007D321B">
              <w:rPr>
                <w:rFonts w:ascii="Times New Roman" w:eastAsia="Times New Roman" w:hAnsi="Times New Roman" w:cs="Times New Roman"/>
                <w:sz w:val="24"/>
                <w:szCs w:val="24"/>
                <w:lang w:val="en-GB"/>
              </w:rPr>
              <w:t>44110000</w:t>
            </w:r>
            <w:r w:rsidR="00F5074E" w:rsidRPr="007D321B">
              <w:rPr>
                <w:rFonts w:ascii="Times New Roman" w:hAnsi="Times New Roman" w:cs="Times New Roman"/>
                <w:sz w:val="24"/>
                <w:szCs w:val="24"/>
                <w:lang w:val="en-GB"/>
              </w:rPr>
              <w:t>.</w:t>
            </w:r>
          </w:p>
          <w:p w:rsidR="00A4704A" w:rsidRPr="007D321B" w:rsidRDefault="00A4704A" w:rsidP="009C6217">
            <w:pPr>
              <w:spacing w:before="60" w:after="60" w:line="240" w:lineRule="auto"/>
              <w:rPr>
                <w:rFonts w:ascii="Times New Roman" w:hAnsi="Times New Roman" w:cs="Times New Roman"/>
                <w:sz w:val="24"/>
                <w:szCs w:val="24"/>
                <w:lang w:val="en-GB"/>
              </w:rPr>
            </w:pPr>
          </w:p>
          <w:p w:rsidR="0006082D" w:rsidRPr="007D321B" w:rsidRDefault="00CA14C5" w:rsidP="0006082D">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In the Agreement on implementation of the housing programme in Serbia, the provision of packages of building</w:t>
            </w:r>
            <w:r w:rsidR="00C40D0F" w:rsidRPr="007D321B">
              <w:rPr>
                <w:rFonts w:ascii="Times New Roman" w:hAnsi="Times New Roman" w:cs="Times New Roman"/>
                <w:sz w:val="24"/>
                <w:szCs w:val="24"/>
                <w:lang w:val="en-GB"/>
              </w:rPr>
              <w:t xml:space="preserve"> material</w:t>
            </w:r>
            <w:r w:rsidRPr="007D321B">
              <w:rPr>
                <w:rFonts w:ascii="Times New Roman" w:hAnsi="Times New Roman" w:cs="Times New Roman"/>
                <w:sz w:val="24"/>
                <w:szCs w:val="24"/>
                <w:lang w:val="en-GB"/>
              </w:rPr>
              <w:t xml:space="preserve"> is foreseen as one of modalities, (B: Building</w:t>
            </w:r>
            <w:r w:rsidR="00C40D0F" w:rsidRPr="007D321B">
              <w:rPr>
                <w:rFonts w:ascii="Times New Roman" w:hAnsi="Times New Roman" w:cs="Times New Roman"/>
                <w:sz w:val="24"/>
                <w:szCs w:val="24"/>
                <w:lang w:val="en-GB"/>
              </w:rPr>
              <w:t xml:space="preserve"> material</w:t>
            </w:r>
            <w:r w:rsidRPr="007D321B">
              <w:rPr>
                <w:rFonts w:ascii="Times New Roman" w:hAnsi="Times New Roman" w:cs="Times New Roman"/>
                <w:sz w:val="24"/>
                <w:szCs w:val="24"/>
                <w:lang w:val="en-GB"/>
              </w:rPr>
              <w:t>) which shall be conducted in multiple implementation phases</w:t>
            </w:r>
            <w:r w:rsidR="0006082D" w:rsidRPr="007D321B">
              <w:rPr>
                <w:rFonts w:ascii="Times New Roman" w:hAnsi="Times New Roman" w:cs="Times New Roman"/>
                <w:sz w:val="24"/>
                <w:szCs w:val="24"/>
                <w:lang w:val="en-GB"/>
              </w:rPr>
              <w:t xml:space="preserve">. </w:t>
            </w:r>
          </w:p>
          <w:p w:rsidR="0006082D" w:rsidRPr="007D321B" w:rsidRDefault="00CA14C5" w:rsidP="0006082D">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The mentioned modality of housing programme is defined as providing support to the integration of refugees who have already started building the houses or who possess inadequate houses suitable for adaptation, through provision of packages of building</w:t>
            </w:r>
            <w:r w:rsidR="00C40D0F" w:rsidRPr="007D321B">
              <w:rPr>
                <w:rFonts w:ascii="Times New Roman" w:hAnsi="Times New Roman" w:cs="Times New Roman"/>
                <w:sz w:val="24"/>
                <w:szCs w:val="24"/>
                <w:lang w:val="en-GB"/>
              </w:rPr>
              <w:t xml:space="preserve"> material</w:t>
            </w:r>
            <w:r w:rsidR="0006082D" w:rsidRPr="007D321B">
              <w:rPr>
                <w:rFonts w:ascii="Times New Roman" w:hAnsi="Times New Roman" w:cs="Times New Roman"/>
                <w:sz w:val="24"/>
                <w:szCs w:val="24"/>
                <w:lang w:val="en-GB"/>
              </w:rPr>
              <w:t xml:space="preserve">. </w:t>
            </w:r>
          </w:p>
          <w:p w:rsidR="0006082D" w:rsidRPr="007D321B" w:rsidRDefault="00CA14C5" w:rsidP="0006082D">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 xml:space="preserve">The scope of this project implies the delivery of </w:t>
            </w:r>
            <w:r w:rsidR="00F60401" w:rsidRPr="007D321B">
              <w:rPr>
                <w:rFonts w:ascii="Times New Roman" w:hAnsi="Times New Roman" w:cs="Times New Roman"/>
                <w:b/>
                <w:sz w:val="24"/>
                <w:szCs w:val="24"/>
                <w:lang w:val="en-GB"/>
              </w:rPr>
              <w:t>62</w:t>
            </w:r>
            <w:r w:rsidR="0006082D" w:rsidRPr="007D321B">
              <w:rPr>
                <w:rFonts w:ascii="Times New Roman" w:hAnsi="Times New Roman" w:cs="Times New Roman"/>
                <w:b/>
                <w:sz w:val="24"/>
                <w:szCs w:val="24"/>
                <w:lang w:val="en-GB"/>
              </w:rPr>
              <w:t xml:space="preserve"> </w:t>
            </w:r>
            <w:r w:rsidR="00C40D0F" w:rsidRPr="007D321B">
              <w:rPr>
                <w:rFonts w:ascii="Times New Roman" w:hAnsi="Times New Roman" w:cs="Times New Roman"/>
                <w:b/>
                <w:sz w:val="24"/>
                <w:szCs w:val="24"/>
                <w:lang w:val="en-GB"/>
              </w:rPr>
              <w:t>building material packages</w:t>
            </w:r>
            <w:r w:rsidR="00C40D0F" w:rsidRPr="007D321B">
              <w:rPr>
                <w:rFonts w:ascii="Times New Roman" w:hAnsi="Times New Roman" w:cs="Times New Roman"/>
                <w:sz w:val="24"/>
                <w:szCs w:val="24"/>
                <w:lang w:val="en-GB"/>
              </w:rPr>
              <w:t xml:space="preserve"> to the beneficiaries</w:t>
            </w:r>
            <w:r w:rsidR="00F60401" w:rsidRPr="007D321B">
              <w:rPr>
                <w:rFonts w:ascii="Times New Roman" w:hAnsi="Times New Roman" w:cs="Times New Roman"/>
                <w:sz w:val="24"/>
                <w:szCs w:val="24"/>
                <w:lang w:val="en-GB"/>
              </w:rPr>
              <w:t xml:space="preserve">, </w:t>
            </w:r>
            <w:r w:rsidR="00C40D0F" w:rsidRPr="007D321B">
              <w:rPr>
                <w:rFonts w:ascii="Times New Roman" w:hAnsi="Times New Roman" w:cs="Times New Roman"/>
                <w:sz w:val="24"/>
                <w:szCs w:val="24"/>
                <w:lang w:val="en-GB"/>
              </w:rPr>
              <w:t xml:space="preserve">on locations given in Annex </w:t>
            </w:r>
            <w:r w:rsidR="00F60401" w:rsidRPr="007D321B">
              <w:rPr>
                <w:rFonts w:ascii="Times New Roman" w:hAnsi="Times New Roman" w:cs="Times New Roman"/>
                <w:sz w:val="24"/>
                <w:szCs w:val="24"/>
                <w:lang w:val="en-GB"/>
              </w:rPr>
              <w:t>2</w:t>
            </w:r>
            <w:r w:rsidR="0006082D" w:rsidRPr="007D321B">
              <w:rPr>
                <w:rFonts w:ascii="Times New Roman" w:hAnsi="Times New Roman" w:cs="Times New Roman"/>
                <w:sz w:val="24"/>
                <w:szCs w:val="24"/>
                <w:lang w:val="en-GB"/>
              </w:rPr>
              <w:t xml:space="preserve">: </w:t>
            </w:r>
            <w:r w:rsidR="00C40D0F" w:rsidRPr="007D321B">
              <w:rPr>
                <w:rFonts w:ascii="Times New Roman" w:hAnsi="Times New Roman" w:cs="Times New Roman"/>
                <w:sz w:val="24"/>
                <w:szCs w:val="24"/>
                <w:lang w:val="en-GB"/>
              </w:rPr>
              <w:t>Bill of Quantities, of this tender document</w:t>
            </w:r>
            <w:r w:rsidR="0006082D" w:rsidRPr="007D321B">
              <w:rPr>
                <w:rFonts w:ascii="Times New Roman" w:hAnsi="Times New Roman" w:cs="Times New Roman"/>
                <w:sz w:val="24"/>
                <w:szCs w:val="24"/>
                <w:lang w:val="en-GB"/>
              </w:rPr>
              <w:t>.</w:t>
            </w:r>
            <w:r w:rsidRPr="007D321B">
              <w:rPr>
                <w:rFonts w:ascii="Times New Roman" w:hAnsi="Times New Roman" w:cs="Times New Roman"/>
                <w:sz w:val="24"/>
                <w:szCs w:val="24"/>
                <w:lang w:val="en-GB"/>
              </w:rPr>
              <w:t xml:space="preserve"> </w:t>
            </w:r>
          </w:p>
          <w:p w:rsidR="00083F35" w:rsidRPr="007D321B" w:rsidRDefault="00083F35" w:rsidP="00BA0697">
            <w:pPr>
              <w:spacing w:before="60" w:after="60" w:line="240" w:lineRule="auto"/>
              <w:jc w:val="both"/>
              <w:rPr>
                <w:rFonts w:ascii="Times New Roman" w:hAnsi="Times New Roman" w:cs="Times New Roman"/>
                <w:sz w:val="24"/>
                <w:szCs w:val="24"/>
                <w:lang w:val="en-GB"/>
              </w:rPr>
            </w:pPr>
          </w:p>
        </w:tc>
      </w:tr>
      <w:tr w:rsidR="002D6E25" w:rsidRPr="007D321B" w:rsidTr="00421C6D">
        <w:trPr>
          <w:trHeight w:val="745"/>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rsidR="00083F35" w:rsidRPr="007D321B" w:rsidRDefault="00C40D0F" w:rsidP="009E33F0">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Number of lots provided that the contract is divided into lots</w:t>
            </w:r>
            <w:r w:rsidR="004511C2" w:rsidRPr="007D321B">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rsidR="002D6E25" w:rsidRPr="007D321B" w:rsidRDefault="00014289" w:rsidP="00C40D0F">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 xml:space="preserve">2 </w:t>
            </w:r>
            <w:r w:rsidR="00C40D0F" w:rsidRPr="007D321B">
              <w:rPr>
                <w:rFonts w:ascii="Times New Roman" w:hAnsi="Times New Roman" w:cs="Times New Roman"/>
                <w:sz w:val="24"/>
                <w:szCs w:val="24"/>
                <w:lang w:val="en-GB"/>
              </w:rPr>
              <w:t>lots</w:t>
            </w:r>
            <w:r w:rsidRPr="007D321B">
              <w:rPr>
                <w:rFonts w:ascii="Times New Roman" w:hAnsi="Times New Roman" w:cs="Times New Roman"/>
                <w:sz w:val="24"/>
                <w:szCs w:val="24"/>
                <w:lang w:val="en-GB"/>
              </w:rPr>
              <w:t xml:space="preserve"> (</w:t>
            </w:r>
            <w:r w:rsidR="00C40D0F" w:rsidRPr="007D321B">
              <w:rPr>
                <w:rFonts w:ascii="Times New Roman" w:hAnsi="Times New Roman" w:cs="Times New Roman"/>
                <w:sz w:val="24"/>
                <w:szCs w:val="24"/>
                <w:lang w:val="en-GB"/>
              </w:rPr>
              <w:t>two</w:t>
            </w:r>
            <w:r w:rsidR="0006082D" w:rsidRPr="007D321B">
              <w:rPr>
                <w:rFonts w:ascii="Times New Roman" w:hAnsi="Times New Roman" w:cs="Times New Roman"/>
                <w:sz w:val="24"/>
                <w:szCs w:val="24"/>
                <w:lang w:val="en-GB"/>
              </w:rPr>
              <w:t>)</w:t>
            </w:r>
          </w:p>
        </w:tc>
      </w:tr>
      <w:tr w:rsidR="002D6E25" w:rsidRPr="007D321B" w:rsidTr="009C6217">
        <w:tc>
          <w:tcPr>
            <w:tcW w:w="383" w:type="pct"/>
            <w:shd w:val="clear" w:color="auto" w:fill="FFFFFF"/>
            <w:tcMar>
              <w:top w:w="0" w:type="dxa"/>
              <w:left w:w="108" w:type="dxa"/>
              <w:bottom w:w="0" w:type="dxa"/>
              <w:right w:w="108" w:type="dxa"/>
            </w:tcMar>
          </w:tcPr>
          <w:p w:rsidR="002D6E25" w:rsidRPr="007D321B"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083F35" w:rsidRPr="007D321B" w:rsidRDefault="00C40D0F" w:rsidP="009E33F0">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Duration and the type of the Framework Agreement (framework agreement with one supplier or multiple suppliers) provided that the framework agreement is to be concluded</w:t>
            </w:r>
            <w:r w:rsidR="004511C2" w:rsidRPr="007D321B">
              <w:rPr>
                <w:rFonts w:ascii="Times New Roman" w:hAnsi="Times New Roman" w:cs="Times New Roman"/>
                <w:sz w:val="24"/>
                <w:szCs w:val="24"/>
                <w:lang w:val="en-GB"/>
              </w:rPr>
              <w:t>:</w:t>
            </w:r>
          </w:p>
        </w:tc>
      </w:tr>
      <w:tr w:rsidR="002D6E25" w:rsidRPr="007D321B" w:rsidTr="009C6217">
        <w:trPr>
          <w:trHeight w:val="1720"/>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rsidR="002D6E25" w:rsidRPr="007D321B" w:rsidRDefault="00C40D0F" w:rsidP="009C6217">
            <w:pPr>
              <w:spacing w:before="60" w:after="60" w:line="240" w:lineRule="auto"/>
              <w:rPr>
                <w:rFonts w:ascii="Times New Roman" w:hAnsi="Times New Roman" w:cs="Times New Roman"/>
                <w:sz w:val="24"/>
                <w:szCs w:val="24"/>
                <w:lang w:val="en-GB"/>
              </w:rPr>
            </w:pPr>
            <w:r w:rsidRPr="007D321B">
              <w:rPr>
                <w:rFonts w:ascii="Times New Roman" w:hAnsi="Times New Roman" w:cs="Times New Roman"/>
                <w:b/>
                <w:sz w:val="24"/>
                <w:szCs w:val="24"/>
                <w:lang w:val="en-GB"/>
              </w:rPr>
              <w:t>Not applicable</w:t>
            </w:r>
          </w:p>
        </w:tc>
      </w:tr>
      <w:tr w:rsidR="002D6E25" w:rsidRPr="007D321B" w:rsidTr="009C6217">
        <w:trPr>
          <w:trHeight w:val="226"/>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2D6E25" w:rsidRPr="007D321B" w:rsidTr="009C6217">
        <w:trPr>
          <w:trHeight w:val="745"/>
        </w:trPr>
        <w:tc>
          <w:tcPr>
            <w:tcW w:w="383" w:type="pct"/>
            <w:shd w:val="clear" w:color="auto" w:fill="FFFFFF"/>
            <w:tcMar>
              <w:top w:w="0" w:type="dxa"/>
              <w:left w:w="108" w:type="dxa"/>
              <w:bottom w:w="0" w:type="dxa"/>
              <w:right w:w="108" w:type="dxa"/>
            </w:tcMar>
          </w:tcPr>
          <w:p w:rsidR="002D6E25" w:rsidRPr="007D321B"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E40E32" w:rsidP="009E33F0">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Qualification criteria</w:t>
            </w:r>
            <w:r w:rsidR="004511C2" w:rsidRPr="007D321B">
              <w:rPr>
                <w:rFonts w:ascii="Times New Roman" w:hAnsi="Times New Roman" w:cs="Times New Roman"/>
                <w:sz w:val="24"/>
                <w:szCs w:val="24"/>
                <w:lang w:val="en-GB"/>
              </w:rPr>
              <w:t>:</w:t>
            </w:r>
          </w:p>
        </w:tc>
      </w:tr>
      <w:tr w:rsidR="002D6E25" w:rsidRPr="007D321B" w:rsidTr="009C6217">
        <w:trPr>
          <w:trHeight w:val="1720"/>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rsidR="00F715B5" w:rsidRPr="007D321B" w:rsidRDefault="00E40E32" w:rsidP="009C6217">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 xml:space="preserve">All interested people who act individually or as a part of a group and who </w:t>
            </w:r>
            <w:r w:rsidR="005931D7" w:rsidRPr="007D321B">
              <w:rPr>
                <w:rFonts w:ascii="Times New Roman" w:hAnsi="Times New Roman" w:cs="Times New Roman"/>
                <w:sz w:val="24"/>
                <w:szCs w:val="24"/>
                <w:lang w:val="en-GB"/>
              </w:rPr>
              <w:t>fulfil</w:t>
            </w:r>
            <w:r w:rsidRPr="007D321B">
              <w:rPr>
                <w:rFonts w:ascii="Times New Roman" w:hAnsi="Times New Roman" w:cs="Times New Roman"/>
                <w:sz w:val="24"/>
                <w:szCs w:val="24"/>
                <w:lang w:val="en-GB"/>
              </w:rPr>
              <w:t xml:space="preserve"> the criteria for participation defined in the Tender Documents part: Instruction to tenderers, Section 3: Right to participate, as well as the conditions defined in the Guidelines for procurement of supplies, works and services of Council of Europe Development bank; Section 3.3: Eligibility to participate in tenders and provide supplies, works and services                have the right to participate</w:t>
            </w:r>
            <w:r w:rsidR="002B65C9" w:rsidRPr="007D321B">
              <w:rPr>
                <w:rFonts w:ascii="Times New Roman" w:hAnsi="Times New Roman" w:cs="Times New Roman"/>
                <w:sz w:val="24"/>
                <w:szCs w:val="24"/>
                <w:lang w:val="en-GB"/>
              </w:rPr>
              <w:t>.</w:t>
            </w:r>
          </w:p>
          <w:p w:rsidR="00527DE7" w:rsidRPr="007D321B" w:rsidRDefault="00C25F2F" w:rsidP="00527DE7">
            <w:pPr>
              <w:spacing w:before="60" w:after="60" w:line="240" w:lineRule="auto"/>
              <w:rPr>
                <w:rFonts w:ascii="Times New Roman" w:hAnsi="Times New Roman" w:cs="Times New Roman"/>
                <w:color w:val="0000FF" w:themeColor="hyperlink"/>
                <w:sz w:val="24"/>
                <w:szCs w:val="24"/>
                <w:u w:val="single"/>
                <w:lang w:val="en-GB"/>
              </w:rPr>
            </w:pPr>
            <w:r w:rsidRPr="007D321B">
              <w:rPr>
                <w:rFonts w:ascii="Times New Roman" w:hAnsi="Times New Roman" w:cs="Times New Roman"/>
                <w:color w:val="0000FF" w:themeColor="hyperlink"/>
                <w:sz w:val="24"/>
                <w:szCs w:val="24"/>
                <w:u w:val="single"/>
                <w:lang w:val="en-GB"/>
              </w:rPr>
              <w:t>http://www.coebank.org/documents/107/Procurement_Guidelines_LJhjgEt.pdf</w:t>
            </w:r>
          </w:p>
        </w:tc>
      </w:tr>
      <w:tr w:rsidR="002D6E25" w:rsidRPr="007D321B" w:rsidTr="009C6217">
        <w:trPr>
          <w:trHeight w:val="236"/>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2D6E25" w:rsidRPr="007D321B" w:rsidTr="009C6217">
        <w:trPr>
          <w:trHeight w:val="745"/>
        </w:trPr>
        <w:tc>
          <w:tcPr>
            <w:tcW w:w="383" w:type="pct"/>
            <w:shd w:val="clear" w:color="auto" w:fill="FFFFFF"/>
            <w:tcMar>
              <w:top w:w="0" w:type="dxa"/>
              <w:left w:w="108" w:type="dxa"/>
              <w:bottom w:w="0" w:type="dxa"/>
              <w:right w:w="108" w:type="dxa"/>
            </w:tcMar>
          </w:tcPr>
          <w:p w:rsidR="002D6E25" w:rsidRPr="007D321B"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9262E7" w:rsidP="009E33F0">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Selection criteria</w:t>
            </w:r>
            <w:r w:rsidR="004511C2" w:rsidRPr="007D321B">
              <w:rPr>
                <w:rFonts w:ascii="Times New Roman" w:hAnsi="Times New Roman" w:cs="Times New Roman"/>
                <w:sz w:val="24"/>
                <w:szCs w:val="24"/>
                <w:lang w:val="en-GB"/>
              </w:rPr>
              <w:t>:</w:t>
            </w:r>
          </w:p>
        </w:tc>
      </w:tr>
      <w:tr w:rsidR="002D6E25" w:rsidRPr="007D321B" w:rsidTr="009C6217">
        <w:trPr>
          <w:trHeight w:val="1720"/>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rsidR="00246CA2" w:rsidRPr="007D321B" w:rsidRDefault="00CA551B" w:rsidP="00A92081">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 xml:space="preserve">Bidders are obliged to </w:t>
            </w:r>
            <w:r w:rsidR="005931D7" w:rsidRPr="007D321B">
              <w:rPr>
                <w:rFonts w:ascii="Times New Roman" w:hAnsi="Times New Roman" w:cs="Times New Roman"/>
                <w:sz w:val="24"/>
                <w:szCs w:val="24"/>
                <w:lang w:val="en-GB"/>
              </w:rPr>
              <w:t>fulfil</w:t>
            </w:r>
            <w:r w:rsidRPr="007D321B">
              <w:rPr>
                <w:rFonts w:ascii="Times New Roman" w:hAnsi="Times New Roman" w:cs="Times New Roman"/>
                <w:sz w:val="24"/>
                <w:szCs w:val="24"/>
                <w:lang w:val="en-GB"/>
              </w:rPr>
              <w:t xml:space="preserve"> the following conditions. In case of joint bid submission, these selection criteria shall apply to the group of bidders as a whole</w:t>
            </w:r>
            <w:r w:rsidR="00246CA2" w:rsidRPr="007D321B">
              <w:rPr>
                <w:rFonts w:ascii="Times New Roman" w:hAnsi="Times New Roman" w:cs="Times New Roman"/>
                <w:sz w:val="24"/>
                <w:szCs w:val="24"/>
                <w:lang w:val="en-GB"/>
              </w:rPr>
              <w:t xml:space="preserve">. </w:t>
            </w:r>
          </w:p>
          <w:p w:rsidR="009C3B32" w:rsidRPr="007D321B" w:rsidRDefault="009C3B32" w:rsidP="00A92081">
            <w:pPr>
              <w:spacing w:before="60" w:after="60" w:line="240" w:lineRule="auto"/>
              <w:jc w:val="both"/>
              <w:rPr>
                <w:rFonts w:ascii="Times New Roman" w:hAnsi="Times New Roman" w:cs="Times New Roman"/>
                <w:sz w:val="24"/>
                <w:szCs w:val="24"/>
                <w:lang w:val="en-GB"/>
              </w:rPr>
            </w:pPr>
          </w:p>
          <w:p w:rsidR="00215659" w:rsidRPr="007D321B" w:rsidRDefault="007B61F7" w:rsidP="00A92081">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b/>
                <w:sz w:val="24"/>
                <w:szCs w:val="24"/>
                <w:lang w:val="en-GB"/>
              </w:rPr>
              <w:t xml:space="preserve">1. </w:t>
            </w:r>
            <w:r w:rsidR="002D7E50" w:rsidRPr="007D321B">
              <w:rPr>
                <w:rFonts w:ascii="Times New Roman" w:hAnsi="Times New Roman" w:cs="Times New Roman"/>
                <w:b/>
                <w:sz w:val="24"/>
                <w:szCs w:val="24"/>
                <w:lang w:val="en-GB"/>
              </w:rPr>
              <w:t>Financial capacity of the Bidder</w:t>
            </w:r>
            <w:r w:rsidR="002D7E50" w:rsidRPr="007D321B">
              <w:rPr>
                <w:rFonts w:ascii="Times New Roman" w:hAnsi="Times New Roman" w:cs="Times New Roman"/>
                <w:sz w:val="24"/>
                <w:szCs w:val="24"/>
                <w:lang w:val="en-GB"/>
              </w:rPr>
              <w:t>: In case that the Bidder is a legal entity, he has to provide and prove the following information</w:t>
            </w:r>
            <w:r w:rsidR="001F550B" w:rsidRPr="007D321B">
              <w:rPr>
                <w:rFonts w:ascii="Times New Roman" w:hAnsi="Times New Roman" w:cs="Times New Roman"/>
                <w:sz w:val="24"/>
                <w:szCs w:val="24"/>
                <w:lang w:val="en-GB"/>
              </w:rPr>
              <w:t>:</w:t>
            </w:r>
            <w:r w:rsidR="002D7E50" w:rsidRPr="007D321B">
              <w:rPr>
                <w:rFonts w:ascii="Times New Roman" w:hAnsi="Times New Roman" w:cs="Times New Roman"/>
                <w:sz w:val="24"/>
                <w:szCs w:val="24"/>
                <w:lang w:val="en-GB"/>
              </w:rPr>
              <w:t xml:space="preserve">  </w:t>
            </w:r>
          </w:p>
          <w:p w:rsidR="00215659" w:rsidRPr="007D321B" w:rsidRDefault="00215659" w:rsidP="00A92081">
            <w:pPr>
              <w:spacing w:before="60" w:after="60" w:line="240" w:lineRule="auto"/>
              <w:jc w:val="both"/>
              <w:rPr>
                <w:rFonts w:ascii="Times New Roman" w:hAnsi="Times New Roman" w:cs="Times New Roman"/>
                <w:sz w:val="24"/>
                <w:szCs w:val="24"/>
                <w:lang w:val="en-GB"/>
              </w:rPr>
            </w:pPr>
          </w:p>
          <w:p w:rsidR="0055433D" w:rsidRPr="007D321B" w:rsidRDefault="00A92081" w:rsidP="00A92081">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 xml:space="preserve">a) </w:t>
            </w:r>
            <w:r w:rsidR="00DD421A" w:rsidRPr="007D321B">
              <w:rPr>
                <w:rFonts w:ascii="Times New Roman" w:hAnsi="Times New Roman" w:cs="Times New Roman"/>
                <w:sz w:val="24"/>
                <w:szCs w:val="24"/>
                <w:lang w:val="en-GB"/>
              </w:rPr>
              <w:t>That the Bidder’s account has not been blocked during the twelve (12) months preceding the day of publishing the public procurement notice</w:t>
            </w:r>
            <w:r w:rsidR="0055433D" w:rsidRPr="007D321B">
              <w:rPr>
                <w:rFonts w:ascii="Times New Roman" w:hAnsi="Times New Roman" w:cs="Times New Roman"/>
                <w:sz w:val="24"/>
                <w:szCs w:val="24"/>
                <w:lang w:val="en-GB"/>
              </w:rPr>
              <w:t xml:space="preserve">. </w:t>
            </w:r>
          </w:p>
          <w:p w:rsidR="00DF1EC7" w:rsidRPr="007D321B" w:rsidRDefault="00DD421A" w:rsidP="008C15E8">
            <w:pPr>
              <w:tabs>
                <w:tab w:val="clear" w:pos="720"/>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eastAsia="Times New Roman" w:hAnsi="Times New Roman" w:cs="Times New Roman"/>
                <w:color w:val="auto"/>
                <w:sz w:val="24"/>
                <w:szCs w:val="24"/>
                <w:lang w:val="en-GB" w:eastAsia="en-GB"/>
              </w:rPr>
            </w:pPr>
            <w:r w:rsidRPr="007D321B">
              <w:rPr>
                <w:rFonts w:ascii="Times New Roman" w:hAnsi="Times New Roman" w:cs="Times New Roman"/>
                <w:sz w:val="24"/>
                <w:szCs w:val="24"/>
                <w:lang w:val="en-GB"/>
              </w:rPr>
              <w:t>This provision applies to all the lots</w:t>
            </w:r>
            <w:r w:rsidR="008C15E8" w:rsidRPr="007D321B">
              <w:rPr>
                <w:rFonts w:ascii="Times New Roman" w:eastAsia="Times New Roman" w:hAnsi="Times New Roman" w:cs="Times New Roman"/>
                <w:color w:val="auto"/>
                <w:sz w:val="24"/>
                <w:szCs w:val="24"/>
                <w:lang w:val="en-GB" w:eastAsia="en-GB"/>
              </w:rPr>
              <w:t>.</w:t>
            </w:r>
          </w:p>
          <w:p w:rsidR="00DF1EC7" w:rsidRPr="007D321B" w:rsidRDefault="00DD421A" w:rsidP="00A92081">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This provision applies to all the Bidders from the group of Bidders or Subcontractors</w:t>
            </w:r>
            <w:r w:rsidR="0055433D" w:rsidRPr="007D321B">
              <w:rPr>
                <w:rFonts w:ascii="Times New Roman" w:hAnsi="Times New Roman" w:cs="Times New Roman"/>
                <w:sz w:val="24"/>
                <w:szCs w:val="24"/>
                <w:lang w:val="en-GB"/>
              </w:rPr>
              <w:t>.</w:t>
            </w:r>
          </w:p>
          <w:p w:rsidR="00765C47" w:rsidRPr="007D321B" w:rsidRDefault="00220C98" w:rsidP="00765C47">
            <w:pPr>
              <w:tabs>
                <w:tab w:val="clear" w:pos="720"/>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eastAsia="Times New Roman" w:hAnsi="Times New Roman" w:cs="Times New Roman"/>
                <w:color w:val="auto"/>
                <w:sz w:val="24"/>
                <w:szCs w:val="24"/>
                <w:lang w:val="en-GB" w:eastAsia="en-GB"/>
              </w:rPr>
            </w:pPr>
            <w:r w:rsidRPr="007D321B">
              <w:rPr>
                <w:rFonts w:ascii="Times New Roman" w:hAnsi="Times New Roman" w:cs="Times New Roman"/>
                <w:sz w:val="24"/>
                <w:szCs w:val="24"/>
                <w:lang w:val="en-GB"/>
              </w:rPr>
              <w:t xml:space="preserve">b) </w:t>
            </w:r>
            <w:r w:rsidR="00B176C5" w:rsidRPr="007D321B">
              <w:rPr>
                <w:rFonts w:ascii="Times New Roman" w:hAnsi="Times New Roman" w:cs="Times New Roman"/>
                <w:sz w:val="24"/>
                <w:szCs w:val="24"/>
                <w:lang w:val="en-GB"/>
              </w:rPr>
              <w:t>that the Bidder is not in the proceedings of bankruptcy or liquidation, i.e. the previous bankruptcy proceedings</w:t>
            </w:r>
            <w:r w:rsidRPr="007D321B">
              <w:rPr>
                <w:rFonts w:ascii="Times New Roman" w:hAnsi="Times New Roman" w:cs="Times New Roman"/>
                <w:sz w:val="24"/>
                <w:szCs w:val="24"/>
                <w:lang w:val="en-GB"/>
              </w:rPr>
              <w:t>.</w:t>
            </w:r>
            <w:r w:rsidR="00765C47" w:rsidRPr="007D321B">
              <w:rPr>
                <w:rFonts w:ascii="Times New Roman" w:eastAsia="Times New Roman" w:hAnsi="Times New Roman" w:cs="Times New Roman"/>
                <w:color w:val="auto"/>
                <w:sz w:val="24"/>
                <w:szCs w:val="24"/>
                <w:lang w:val="en-GB" w:eastAsia="en-GB"/>
              </w:rPr>
              <w:t xml:space="preserve"> </w:t>
            </w:r>
          </w:p>
          <w:p w:rsidR="00220C98" w:rsidRPr="007D321B" w:rsidRDefault="00B176C5" w:rsidP="00765C47">
            <w:pPr>
              <w:tabs>
                <w:tab w:val="clear" w:pos="720"/>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eastAsia="Times New Roman" w:hAnsi="Times New Roman" w:cs="Times New Roman"/>
                <w:color w:val="auto"/>
                <w:sz w:val="24"/>
                <w:szCs w:val="24"/>
                <w:lang w:val="en-GB" w:eastAsia="en-GB"/>
              </w:rPr>
            </w:pPr>
            <w:r w:rsidRPr="007D321B">
              <w:rPr>
                <w:rFonts w:ascii="Times New Roman" w:hAnsi="Times New Roman" w:cs="Times New Roman"/>
                <w:sz w:val="24"/>
                <w:szCs w:val="24"/>
                <w:lang w:val="en-GB"/>
              </w:rPr>
              <w:t>This provision applies to all the lots</w:t>
            </w:r>
            <w:r w:rsidR="00765C47" w:rsidRPr="007D321B">
              <w:rPr>
                <w:rFonts w:ascii="Times New Roman" w:eastAsia="Times New Roman" w:hAnsi="Times New Roman" w:cs="Times New Roman"/>
                <w:color w:val="auto"/>
                <w:sz w:val="24"/>
                <w:szCs w:val="24"/>
                <w:lang w:val="en-GB" w:eastAsia="en-GB"/>
              </w:rPr>
              <w:t>.</w:t>
            </w:r>
          </w:p>
          <w:p w:rsidR="00220C98" w:rsidRPr="007D321B" w:rsidRDefault="005931D7" w:rsidP="00D40491">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jc w:val="both"/>
              <w:outlineLvl w:val="3"/>
              <w:rPr>
                <w:lang w:val="en-GB"/>
              </w:rPr>
            </w:pPr>
            <w:r w:rsidRPr="007D321B">
              <w:rPr>
                <w:szCs w:val="24"/>
                <w:lang w:val="en-GB"/>
              </w:rPr>
              <w:t>This provision applies to all the Bidders from the group of Bidders or Subcontractors</w:t>
            </w:r>
            <w:r w:rsidR="00220C98" w:rsidRPr="007D321B">
              <w:rPr>
                <w:lang w:val="en-GB"/>
              </w:rPr>
              <w:t>.</w:t>
            </w:r>
          </w:p>
          <w:p w:rsidR="00436FEA" w:rsidRPr="007D321B" w:rsidRDefault="00A25855" w:rsidP="00A25855">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jc w:val="both"/>
              <w:outlineLvl w:val="3"/>
              <w:rPr>
                <w:lang w:val="en-GB"/>
              </w:rPr>
            </w:pPr>
            <w:r w:rsidRPr="007D321B">
              <w:rPr>
                <w:lang w:val="en-GB"/>
              </w:rPr>
              <w:t xml:space="preserve">c) </w:t>
            </w:r>
            <w:r w:rsidR="00B176C5" w:rsidRPr="007D321B">
              <w:rPr>
                <w:b/>
                <w:lang w:val="en-GB"/>
              </w:rPr>
              <w:t>Business revenue:</w:t>
            </w:r>
            <w:r w:rsidR="00B176C5" w:rsidRPr="007D321B">
              <w:rPr>
                <w:lang w:val="en-GB"/>
              </w:rPr>
              <w:t xml:space="preserve"> Bidder must have an average business revenue, during the previous three years </w:t>
            </w:r>
            <w:r w:rsidR="00F60401" w:rsidRPr="007D321B">
              <w:rPr>
                <w:lang w:val="en-GB"/>
              </w:rPr>
              <w:t>(201</w:t>
            </w:r>
            <w:r w:rsidR="00A443AD" w:rsidRPr="007D321B">
              <w:rPr>
                <w:lang w:val="en-GB"/>
              </w:rPr>
              <w:t>3</w:t>
            </w:r>
            <w:r w:rsidR="00F60401" w:rsidRPr="007D321B">
              <w:rPr>
                <w:lang w:val="en-GB"/>
              </w:rPr>
              <w:t>, 201</w:t>
            </w:r>
            <w:r w:rsidR="00A443AD" w:rsidRPr="007D321B">
              <w:rPr>
                <w:lang w:val="en-GB"/>
              </w:rPr>
              <w:t>4</w:t>
            </w:r>
            <w:r w:rsidR="00F60401" w:rsidRPr="007D321B">
              <w:rPr>
                <w:lang w:val="en-GB"/>
              </w:rPr>
              <w:t xml:space="preserve"> </w:t>
            </w:r>
            <w:r w:rsidR="00B176C5" w:rsidRPr="007D321B">
              <w:rPr>
                <w:lang w:val="en-GB"/>
              </w:rPr>
              <w:t>and</w:t>
            </w:r>
            <w:r w:rsidR="00F60401" w:rsidRPr="007D321B">
              <w:rPr>
                <w:lang w:val="en-GB"/>
              </w:rPr>
              <w:t xml:space="preserve"> 201</w:t>
            </w:r>
            <w:r w:rsidR="00A443AD" w:rsidRPr="007D321B">
              <w:rPr>
                <w:lang w:val="en-GB"/>
              </w:rPr>
              <w:t>5</w:t>
            </w:r>
            <w:r w:rsidR="00220C98" w:rsidRPr="007D321B">
              <w:rPr>
                <w:lang w:val="en-GB"/>
              </w:rPr>
              <w:t xml:space="preserve">), </w:t>
            </w:r>
            <w:r w:rsidR="00B176C5" w:rsidRPr="007D321B">
              <w:rPr>
                <w:lang w:val="en-GB"/>
              </w:rPr>
              <w:t>not less than</w:t>
            </w:r>
            <w:r w:rsidR="00436FEA" w:rsidRPr="007D321B">
              <w:rPr>
                <w:lang w:val="en-GB"/>
              </w:rPr>
              <w:t>:</w:t>
            </w:r>
          </w:p>
          <w:p w:rsidR="00436FEA" w:rsidRPr="007D321B" w:rsidRDefault="00A76E64" w:rsidP="00A25855">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jc w:val="both"/>
              <w:outlineLvl w:val="3"/>
              <w:rPr>
                <w:lang w:val="en-GB"/>
              </w:rPr>
            </w:pPr>
            <w:r>
              <w:rPr>
                <w:lang w:val="en-GB"/>
              </w:rPr>
              <w:t>- 356.000,00 EUR</w:t>
            </w:r>
            <w:r w:rsidR="00436FEA" w:rsidRPr="007D321B">
              <w:rPr>
                <w:lang w:val="en-GB"/>
              </w:rPr>
              <w:t xml:space="preserve"> </w:t>
            </w:r>
            <w:r w:rsidR="00B176C5" w:rsidRPr="007D321B">
              <w:rPr>
                <w:lang w:val="en-GB"/>
              </w:rPr>
              <w:t>for Lot no.</w:t>
            </w:r>
            <w:r w:rsidR="00436FEA" w:rsidRPr="007D321B">
              <w:rPr>
                <w:lang w:val="en-GB"/>
              </w:rPr>
              <w:t xml:space="preserve"> 1 </w:t>
            </w:r>
          </w:p>
          <w:p w:rsidR="00F60401" w:rsidRDefault="00A76E64" w:rsidP="00A25855">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jc w:val="both"/>
              <w:outlineLvl w:val="3"/>
              <w:rPr>
                <w:lang w:val="en-GB"/>
              </w:rPr>
            </w:pPr>
            <w:r>
              <w:rPr>
                <w:lang w:val="en-GB"/>
              </w:rPr>
              <w:t>- 254.000,00 EUR</w:t>
            </w:r>
            <w:r w:rsidR="00436FEA" w:rsidRPr="007D321B">
              <w:rPr>
                <w:lang w:val="en-GB"/>
              </w:rPr>
              <w:t xml:space="preserve"> </w:t>
            </w:r>
            <w:r w:rsidR="00B176C5" w:rsidRPr="007D321B">
              <w:rPr>
                <w:lang w:val="en-GB"/>
              </w:rPr>
              <w:t xml:space="preserve">for Lot no. </w:t>
            </w:r>
            <w:r w:rsidR="00436FEA" w:rsidRPr="007D321B">
              <w:rPr>
                <w:lang w:val="en-GB"/>
              </w:rPr>
              <w:t>2</w:t>
            </w:r>
          </w:p>
          <w:p w:rsidR="00A76E64" w:rsidRPr="00A76E64" w:rsidRDefault="00A76E64" w:rsidP="00A76E64">
            <w:pPr>
              <w:pStyle w:val="BankNormal"/>
              <w:spacing w:before="120" w:after="200"/>
              <w:jc w:val="both"/>
              <w:rPr>
                <w:lang w:val="sr-Latn-RS"/>
              </w:rPr>
            </w:pPr>
            <w:r>
              <w:rPr>
                <w:lang w:val="sr-Latn-RS"/>
              </w:rPr>
              <w:t>*In euro at the middle exchange rate at the end of the report period</w:t>
            </w:r>
          </w:p>
          <w:p w:rsidR="00436FEA" w:rsidRPr="007D321B" w:rsidRDefault="000A32C6" w:rsidP="00C51E0C">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lang w:val="en-GB"/>
              </w:rPr>
            </w:pPr>
            <w:r w:rsidRPr="007D321B">
              <w:rPr>
                <w:lang w:val="en-GB"/>
              </w:rPr>
              <w:t xml:space="preserve">If the Bidder submits the bid for both Lots, he then must have an average business revenue, during the previous three years </w:t>
            </w:r>
            <w:r w:rsidR="000769CD" w:rsidRPr="007D321B">
              <w:rPr>
                <w:lang w:val="en-GB"/>
              </w:rPr>
              <w:t xml:space="preserve">(2013, 2014 </w:t>
            </w:r>
            <w:r w:rsidRPr="007D321B">
              <w:rPr>
                <w:lang w:val="en-GB"/>
              </w:rPr>
              <w:t>and</w:t>
            </w:r>
            <w:r w:rsidR="000769CD" w:rsidRPr="007D321B">
              <w:rPr>
                <w:lang w:val="en-GB"/>
              </w:rPr>
              <w:t xml:space="preserve"> 2015),</w:t>
            </w:r>
            <w:r w:rsidR="00EF29C1" w:rsidRPr="007D321B">
              <w:rPr>
                <w:lang w:val="en-GB"/>
              </w:rPr>
              <w:t xml:space="preserve"> </w:t>
            </w:r>
            <w:r w:rsidRPr="007D321B">
              <w:rPr>
                <w:lang w:val="en-GB"/>
              </w:rPr>
              <w:t xml:space="preserve">not less than </w:t>
            </w:r>
            <w:r w:rsidR="00A76E64">
              <w:rPr>
                <w:lang w:val="en-GB"/>
              </w:rPr>
              <w:t>610.000,00 EUR</w:t>
            </w:r>
            <w:r w:rsidR="00436FEA" w:rsidRPr="007D321B">
              <w:rPr>
                <w:lang w:val="en-GB"/>
              </w:rPr>
              <w:t>.</w:t>
            </w:r>
          </w:p>
          <w:p w:rsidR="00220C98" w:rsidRPr="007D321B" w:rsidRDefault="001F575C" w:rsidP="00D40491">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lang w:val="en-GB"/>
              </w:rPr>
            </w:pPr>
            <w:r w:rsidRPr="007D321B">
              <w:rPr>
                <w:lang w:val="en-GB"/>
              </w:rPr>
              <w:t xml:space="preserve">Group of bidders: One of the members of group of bidders is obliged to </w:t>
            </w:r>
            <w:r w:rsidR="00864595" w:rsidRPr="007D321B">
              <w:rPr>
                <w:lang w:val="en-GB"/>
              </w:rPr>
              <w:t>fulfil</w:t>
            </w:r>
            <w:r w:rsidRPr="007D321B">
              <w:rPr>
                <w:lang w:val="en-GB"/>
              </w:rPr>
              <w:t xml:space="preserve"> no less than 50% of the mentioned condition</w:t>
            </w:r>
            <w:r w:rsidR="00220C98" w:rsidRPr="007D321B">
              <w:rPr>
                <w:lang w:val="en-GB"/>
              </w:rPr>
              <w:t xml:space="preserve">. </w:t>
            </w:r>
          </w:p>
          <w:p w:rsidR="00220C98" w:rsidRPr="007D321B" w:rsidRDefault="00311F99" w:rsidP="00D40491">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b/>
                <w:szCs w:val="24"/>
                <w:lang w:val="en-GB"/>
              </w:rPr>
            </w:pPr>
            <w:r w:rsidRPr="007D321B">
              <w:rPr>
                <w:b/>
                <w:lang w:val="en-GB"/>
              </w:rPr>
              <w:t>2</w:t>
            </w:r>
            <w:r w:rsidR="00220C98" w:rsidRPr="007D321B">
              <w:rPr>
                <w:b/>
                <w:lang w:val="en-GB"/>
              </w:rPr>
              <w:t xml:space="preserve">. </w:t>
            </w:r>
            <w:r w:rsidR="001F575C" w:rsidRPr="007D321B">
              <w:rPr>
                <w:b/>
                <w:lang w:val="en-GB"/>
              </w:rPr>
              <w:t>Technical capacity of the bidder</w:t>
            </w:r>
            <w:r w:rsidR="00220C98" w:rsidRPr="007D321B">
              <w:rPr>
                <w:b/>
                <w:szCs w:val="24"/>
                <w:lang w:val="en-GB"/>
              </w:rPr>
              <w:t>:</w:t>
            </w:r>
          </w:p>
          <w:p w:rsidR="001F4E83" w:rsidRPr="007D321B" w:rsidRDefault="00220C98" w:rsidP="001F4E83">
            <w:pPr>
              <w:tabs>
                <w:tab w:val="clear" w:pos="720"/>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hAnsi="Times New Roman" w:cs="Times New Roman"/>
                <w:sz w:val="24"/>
                <w:szCs w:val="24"/>
                <w:lang w:val="en-GB"/>
              </w:rPr>
            </w:pPr>
            <w:r w:rsidRPr="007D321B">
              <w:rPr>
                <w:rFonts w:ascii="Times New Roman" w:hAnsi="Times New Roman" w:cs="Times New Roman"/>
                <w:sz w:val="24"/>
                <w:szCs w:val="24"/>
                <w:lang w:val="en-GB"/>
              </w:rPr>
              <w:t xml:space="preserve">a) </w:t>
            </w:r>
            <w:r w:rsidR="00D50901" w:rsidRPr="007D321B">
              <w:rPr>
                <w:rFonts w:ascii="Times New Roman" w:eastAsia="Times New Roman" w:hAnsi="Times New Roman" w:cs="Times New Roman"/>
                <w:color w:val="auto"/>
                <w:sz w:val="24"/>
                <w:szCs w:val="20"/>
                <w:lang w:val="en-GB" w:eastAsia="en-GB"/>
              </w:rPr>
              <w:t xml:space="preserve">Storage capacity: Bidder owns or rents a storage unit at the </w:t>
            </w:r>
            <w:r w:rsidR="00864595" w:rsidRPr="007D321B">
              <w:rPr>
                <w:rFonts w:ascii="Times New Roman" w:eastAsia="Times New Roman" w:hAnsi="Times New Roman" w:cs="Times New Roman"/>
                <w:color w:val="auto"/>
                <w:sz w:val="24"/>
                <w:szCs w:val="20"/>
                <w:lang w:val="en-GB" w:eastAsia="en-GB"/>
              </w:rPr>
              <w:t>territory</w:t>
            </w:r>
            <w:r w:rsidR="00D50901" w:rsidRPr="007D321B">
              <w:rPr>
                <w:rFonts w:ascii="Times New Roman" w:eastAsia="Times New Roman" w:hAnsi="Times New Roman" w:cs="Times New Roman"/>
                <w:color w:val="auto"/>
                <w:sz w:val="24"/>
                <w:szCs w:val="20"/>
                <w:lang w:val="en-GB" w:eastAsia="en-GB"/>
              </w:rPr>
              <w:t xml:space="preserve"> of the Republic of Serbia</w:t>
            </w:r>
            <w:r w:rsidRPr="007D321B">
              <w:rPr>
                <w:rFonts w:ascii="Times New Roman" w:eastAsia="Times New Roman" w:hAnsi="Times New Roman" w:cs="Times New Roman"/>
                <w:color w:val="auto"/>
                <w:sz w:val="24"/>
                <w:szCs w:val="20"/>
                <w:lang w:val="en-GB" w:eastAsia="en-GB"/>
              </w:rPr>
              <w:t>;</w:t>
            </w:r>
            <w:r w:rsidR="001D635D" w:rsidRPr="007D321B">
              <w:rPr>
                <w:rFonts w:ascii="Times New Roman" w:hAnsi="Times New Roman" w:cs="Times New Roman"/>
                <w:sz w:val="24"/>
                <w:szCs w:val="24"/>
                <w:lang w:val="en-GB"/>
              </w:rPr>
              <w:t xml:space="preserve"> </w:t>
            </w:r>
            <w:r w:rsidR="00D50901" w:rsidRPr="007D321B">
              <w:rPr>
                <w:rFonts w:ascii="Times New Roman" w:hAnsi="Times New Roman" w:cs="Times New Roman"/>
                <w:sz w:val="24"/>
                <w:szCs w:val="24"/>
                <w:lang w:val="en-GB"/>
              </w:rPr>
              <w:t xml:space="preserve"> </w:t>
            </w:r>
          </w:p>
          <w:p w:rsidR="00A443AD" w:rsidRPr="007D321B" w:rsidRDefault="00B176C5" w:rsidP="001F4E83">
            <w:pPr>
              <w:tabs>
                <w:tab w:val="clear" w:pos="720"/>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eastAsia="Times New Roman" w:hAnsi="Times New Roman" w:cs="Times New Roman"/>
                <w:color w:val="auto"/>
                <w:sz w:val="24"/>
                <w:szCs w:val="24"/>
                <w:lang w:val="en-GB" w:eastAsia="en-GB"/>
              </w:rPr>
            </w:pPr>
            <w:r w:rsidRPr="007D321B">
              <w:rPr>
                <w:rFonts w:ascii="Times New Roman" w:hAnsi="Times New Roman" w:cs="Times New Roman"/>
                <w:sz w:val="24"/>
                <w:szCs w:val="24"/>
                <w:lang w:val="en-GB"/>
              </w:rPr>
              <w:t>This provision applies to all the lots</w:t>
            </w:r>
            <w:r w:rsidR="001F4E83" w:rsidRPr="007D321B">
              <w:rPr>
                <w:rFonts w:ascii="Times New Roman" w:eastAsia="Times New Roman" w:hAnsi="Times New Roman" w:cs="Times New Roman"/>
                <w:color w:val="auto"/>
                <w:sz w:val="24"/>
                <w:szCs w:val="24"/>
                <w:lang w:val="en-GB" w:eastAsia="en-GB"/>
              </w:rPr>
              <w:t>.</w:t>
            </w:r>
          </w:p>
          <w:p w:rsidR="00D50901" w:rsidRPr="007D321B" w:rsidRDefault="00D50901" w:rsidP="001D635D">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lang w:val="en-GB"/>
              </w:rPr>
            </w:pPr>
            <w:r w:rsidRPr="007D321B">
              <w:rPr>
                <w:lang w:val="en-GB"/>
              </w:rPr>
              <w:t>If the Bidder submits the bid for both Lots</w:t>
            </w:r>
            <w:r w:rsidR="00A443AD" w:rsidRPr="007D321B">
              <w:rPr>
                <w:lang w:val="en-GB"/>
              </w:rPr>
              <w:t xml:space="preserve">, </w:t>
            </w:r>
            <w:r w:rsidRPr="007D321B">
              <w:rPr>
                <w:lang w:val="en-GB"/>
              </w:rPr>
              <w:t xml:space="preserve">it is enough to own or rent one storage unit at the </w:t>
            </w:r>
            <w:r w:rsidR="00864595" w:rsidRPr="007D321B">
              <w:rPr>
                <w:lang w:val="en-GB"/>
              </w:rPr>
              <w:t>territory</w:t>
            </w:r>
            <w:r w:rsidRPr="007D321B">
              <w:rPr>
                <w:lang w:val="en-GB"/>
              </w:rPr>
              <w:t xml:space="preserve"> of the Republic of Serbia. </w:t>
            </w:r>
          </w:p>
          <w:p w:rsidR="00A5061A" w:rsidRPr="007D321B" w:rsidRDefault="00A5061A" w:rsidP="001D635D">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szCs w:val="24"/>
                <w:lang w:val="en-GB"/>
              </w:rPr>
            </w:pPr>
            <w:r w:rsidRPr="007D321B">
              <w:rPr>
                <w:lang w:val="en-GB"/>
              </w:rPr>
              <w:t>Group of bidders</w:t>
            </w:r>
            <w:r w:rsidR="00E9393E" w:rsidRPr="007D321B">
              <w:rPr>
                <w:szCs w:val="24"/>
                <w:lang w:val="en-GB"/>
              </w:rPr>
              <w:t xml:space="preserve">: </w:t>
            </w:r>
            <w:r w:rsidRPr="007D321B">
              <w:rPr>
                <w:szCs w:val="24"/>
                <w:lang w:val="en-GB"/>
              </w:rPr>
              <w:t xml:space="preserve">This provision should be fulfilled by the group as a whole. </w:t>
            </w:r>
          </w:p>
          <w:p w:rsidR="00220C98" w:rsidRPr="007D321B" w:rsidRDefault="00220C98" w:rsidP="00D40491">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lang w:val="en-GB"/>
              </w:rPr>
            </w:pPr>
            <w:r w:rsidRPr="007D321B">
              <w:rPr>
                <w:lang w:val="en-GB"/>
              </w:rPr>
              <w:t xml:space="preserve">b) </w:t>
            </w:r>
            <w:r w:rsidR="00A5061A" w:rsidRPr="007D321B">
              <w:rPr>
                <w:lang w:val="en-GB"/>
              </w:rPr>
              <w:t>Transport capacity: At least one truck with the 2t loader and at least one fork-lift truck, per lot, owned or rented</w:t>
            </w:r>
            <w:r w:rsidRPr="007D321B">
              <w:rPr>
                <w:lang w:val="en-GB"/>
              </w:rPr>
              <w:t>;</w:t>
            </w:r>
            <w:r w:rsidR="00A5061A" w:rsidRPr="007D321B">
              <w:rPr>
                <w:lang w:val="en-GB"/>
              </w:rPr>
              <w:t xml:space="preserve"> </w:t>
            </w:r>
          </w:p>
          <w:p w:rsidR="00E9393E" w:rsidRPr="007D321B" w:rsidRDefault="00A5061A" w:rsidP="00D40491">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lang w:val="en-GB"/>
              </w:rPr>
            </w:pPr>
            <w:r w:rsidRPr="007D321B">
              <w:rPr>
                <w:lang w:val="en-GB"/>
              </w:rPr>
              <w:t>Group of bidders</w:t>
            </w:r>
            <w:r w:rsidR="00E9393E" w:rsidRPr="007D321B">
              <w:rPr>
                <w:szCs w:val="24"/>
                <w:lang w:val="en-GB"/>
              </w:rPr>
              <w:t xml:space="preserve">: </w:t>
            </w:r>
            <w:r w:rsidRPr="007D321B">
              <w:rPr>
                <w:szCs w:val="24"/>
                <w:lang w:val="en-GB"/>
              </w:rPr>
              <w:t>This provision should be fulfilled by the group as a whole</w:t>
            </w:r>
            <w:r w:rsidR="00E9393E" w:rsidRPr="007D321B">
              <w:rPr>
                <w:szCs w:val="24"/>
                <w:lang w:val="en-GB"/>
              </w:rPr>
              <w:t>.</w:t>
            </w:r>
          </w:p>
          <w:p w:rsidR="00DF1EC7" w:rsidRPr="007D321B" w:rsidRDefault="00220C98" w:rsidP="00D40491">
            <w:pPr>
              <w:pStyle w:val="BodyText"/>
              <w:rPr>
                <w:lang w:val="en-GB"/>
              </w:rPr>
            </w:pPr>
            <w:r w:rsidRPr="007D321B">
              <w:rPr>
                <w:lang w:val="en-GB"/>
              </w:rPr>
              <w:lastRenderedPageBreak/>
              <w:t xml:space="preserve">c) </w:t>
            </w:r>
            <w:r w:rsidR="001F42DB" w:rsidRPr="007D321B">
              <w:rPr>
                <w:lang w:val="en-GB"/>
              </w:rPr>
              <w:t>ISO 9001:2015 (2008)</w:t>
            </w:r>
            <w:r w:rsidRPr="007D321B">
              <w:rPr>
                <w:lang w:val="en-GB"/>
              </w:rPr>
              <w:t>.</w:t>
            </w:r>
          </w:p>
          <w:p w:rsidR="001F42DB" w:rsidRPr="007D321B" w:rsidRDefault="00A5061A" w:rsidP="00D40491">
            <w:pPr>
              <w:pStyle w:val="BodyText"/>
              <w:rPr>
                <w:lang w:val="en-GB"/>
              </w:rPr>
            </w:pPr>
            <w:r w:rsidRPr="007D321B">
              <w:rPr>
                <w:lang w:val="en-GB"/>
              </w:rPr>
              <w:t xml:space="preserve">Considering the transition period for adopting the new </w:t>
            </w:r>
            <w:r w:rsidR="001F42DB" w:rsidRPr="007D321B">
              <w:rPr>
                <w:lang w:val="en-GB"/>
              </w:rPr>
              <w:t xml:space="preserve">IS0 9001:2015, </w:t>
            </w:r>
            <w:r w:rsidRPr="007D321B">
              <w:rPr>
                <w:lang w:val="en-GB"/>
              </w:rPr>
              <w:t>version</w:t>
            </w:r>
            <w:r w:rsidR="001F42DB" w:rsidRPr="007D321B">
              <w:rPr>
                <w:lang w:val="en-GB"/>
              </w:rPr>
              <w:t xml:space="preserve"> 2008</w:t>
            </w:r>
            <w:r w:rsidRPr="007D321B">
              <w:rPr>
                <w:lang w:val="en-GB"/>
              </w:rPr>
              <w:t xml:space="preserve"> shall be acceptable</w:t>
            </w:r>
            <w:r w:rsidR="001F42DB" w:rsidRPr="007D321B">
              <w:rPr>
                <w:lang w:val="en-GB"/>
              </w:rPr>
              <w:t>.</w:t>
            </w:r>
          </w:p>
          <w:p w:rsidR="001D635D" w:rsidRPr="007D321B" w:rsidRDefault="00B176C5" w:rsidP="00E9393E">
            <w:pPr>
              <w:tabs>
                <w:tab w:val="clear" w:pos="720"/>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eastAsia="Times New Roman" w:hAnsi="Times New Roman" w:cs="Times New Roman"/>
                <w:color w:val="auto"/>
                <w:sz w:val="24"/>
                <w:szCs w:val="24"/>
                <w:lang w:val="en-GB" w:eastAsia="en-GB"/>
              </w:rPr>
            </w:pPr>
            <w:r w:rsidRPr="007D321B">
              <w:rPr>
                <w:rFonts w:ascii="Times New Roman" w:hAnsi="Times New Roman" w:cs="Times New Roman"/>
                <w:sz w:val="24"/>
                <w:szCs w:val="24"/>
                <w:lang w:val="en-GB"/>
              </w:rPr>
              <w:t>This provision applies to all the lots</w:t>
            </w:r>
            <w:r w:rsidR="001D635D" w:rsidRPr="007D321B">
              <w:rPr>
                <w:rFonts w:ascii="Times New Roman" w:eastAsia="Times New Roman" w:hAnsi="Times New Roman" w:cs="Times New Roman"/>
                <w:color w:val="auto"/>
                <w:sz w:val="24"/>
                <w:szCs w:val="24"/>
                <w:lang w:val="en-GB" w:eastAsia="en-GB"/>
              </w:rPr>
              <w:t>.</w:t>
            </w:r>
          </w:p>
          <w:p w:rsidR="002D6E25" w:rsidRPr="007D321B" w:rsidRDefault="00A5061A" w:rsidP="00517365">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Group of bidders: This provision should be fulfilled by the group as a whole</w:t>
            </w:r>
            <w:r w:rsidR="00C80A9A" w:rsidRPr="007D321B">
              <w:rPr>
                <w:rFonts w:ascii="Times New Roman" w:hAnsi="Times New Roman" w:cs="Times New Roman"/>
                <w:sz w:val="24"/>
                <w:szCs w:val="24"/>
                <w:lang w:val="en-GB"/>
              </w:rPr>
              <w:t>.</w:t>
            </w:r>
          </w:p>
        </w:tc>
      </w:tr>
      <w:tr w:rsidR="002D6E25" w:rsidRPr="007D321B" w:rsidTr="009C6217">
        <w:trPr>
          <w:trHeight w:val="226"/>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2D6E25" w:rsidRPr="007D321B" w:rsidTr="009C6217">
        <w:trPr>
          <w:trHeight w:val="745"/>
        </w:trPr>
        <w:tc>
          <w:tcPr>
            <w:tcW w:w="383" w:type="pct"/>
            <w:shd w:val="clear" w:color="auto" w:fill="FFFFFF"/>
            <w:tcMar>
              <w:top w:w="0" w:type="dxa"/>
              <w:left w:w="108" w:type="dxa"/>
              <w:bottom w:w="0" w:type="dxa"/>
              <w:right w:w="108" w:type="dxa"/>
            </w:tcMar>
          </w:tcPr>
          <w:p w:rsidR="002D6E25" w:rsidRPr="007D321B"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B4F03" w:rsidP="00FC64AE">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Contract award criteria</w:t>
            </w:r>
            <w:r w:rsidR="00FC64AE" w:rsidRPr="007D321B">
              <w:rPr>
                <w:rFonts w:ascii="Times New Roman" w:hAnsi="Times New Roman" w:cs="Times New Roman"/>
                <w:sz w:val="24"/>
                <w:szCs w:val="24"/>
                <w:lang w:val="en-GB"/>
              </w:rPr>
              <w:t>:</w:t>
            </w:r>
          </w:p>
        </w:tc>
      </w:tr>
      <w:tr w:rsidR="002D6E25" w:rsidRPr="007D321B" w:rsidTr="009C6217">
        <w:trPr>
          <w:trHeight w:val="1720"/>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rsidR="002D6E25" w:rsidRPr="007D321B" w:rsidRDefault="002B4F03" w:rsidP="009C6217">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Lowest offered price</w:t>
            </w:r>
            <w:r w:rsidR="001F42DB" w:rsidRPr="007D321B">
              <w:rPr>
                <w:rFonts w:ascii="Times New Roman" w:hAnsi="Times New Roman" w:cs="Times New Roman"/>
                <w:sz w:val="24"/>
                <w:szCs w:val="24"/>
                <w:lang w:val="en-GB"/>
              </w:rPr>
              <w:t>.</w:t>
            </w:r>
          </w:p>
        </w:tc>
      </w:tr>
      <w:tr w:rsidR="002D6E25" w:rsidRPr="007D321B" w:rsidTr="009C6217">
        <w:trPr>
          <w:trHeight w:val="236"/>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2D6E25" w:rsidRPr="007D321B" w:rsidTr="00421C6D">
        <w:trPr>
          <w:trHeight w:val="745"/>
        </w:trPr>
        <w:tc>
          <w:tcPr>
            <w:tcW w:w="383" w:type="pct"/>
            <w:shd w:val="clear" w:color="auto" w:fill="FFFFFF"/>
            <w:tcMar>
              <w:top w:w="0" w:type="dxa"/>
              <w:left w:w="108" w:type="dxa"/>
              <w:bottom w:w="0" w:type="dxa"/>
              <w:right w:w="108" w:type="dxa"/>
            </w:tcMar>
          </w:tcPr>
          <w:p w:rsidR="002D6E25" w:rsidRPr="007D321B"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rsidR="002D6E25" w:rsidRPr="007D321B" w:rsidRDefault="002B4F03" w:rsidP="002F55CB">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Access to tender documents, website where tender documents can be found</w:t>
            </w:r>
            <w:r w:rsidR="002F55CB" w:rsidRPr="007D321B">
              <w:rPr>
                <w:rFonts w:ascii="Times New Roman" w:hAnsi="Times New Roman" w:cs="Times New Roman"/>
                <w:sz w:val="24"/>
                <w:szCs w:val="24"/>
                <w:lang w:val="en-GB"/>
              </w:rPr>
              <w:t>:</w:t>
            </w:r>
            <w:r w:rsidR="004511C2" w:rsidRPr="007D321B">
              <w:rPr>
                <w:rFonts w:ascii="Times New Roman" w:hAnsi="Times New Roman" w:cs="Times New Roman"/>
                <w:sz w:val="24"/>
                <w:szCs w:val="24"/>
                <w:lang w:val="en-GB"/>
              </w:rPr>
              <w:t xml:space="preserve"> </w:t>
            </w:r>
          </w:p>
        </w:tc>
        <w:tc>
          <w:tcPr>
            <w:tcW w:w="2796" w:type="pct"/>
            <w:shd w:val="clear" w:color="auto" w:fill="C6D9F1"/>
            <w:tcMar>
              <w:top w:w="0" w:type="dxa"/>
              <w:left w:w="108" w:type="dxa"/>
              <w:bottom w:w="0" w:type="dxa"/>
              <w:right w:w="108" w:type="dxa"/>
            </w:tcMar>
          </w:tcPr>
          <w:p w:rsidR="00687B7F" w:rsidRPr="007D321B" w:rsidRDefault="004F62AB" w:rsidP="00687B7F">
            <w:pPr>
              <w:spacing w:before="60" w:after="60" w:line="240" w:lineRule="auto"/>
              <w:rPr>
                <w:rFonts w:ascii="Times New Roman" w:hAnsi="Times New Roman" w:cs="Times New Roman"/>
                <w:sz w:val="24"/>
                <w:szCs w:val="24"/>
                <w:lang w:val="en-GB"/>
              </w:rPr>
            </w:pPr>
            <w:hyperlink r:id="rId9" w:history="1">
              <w:r w:rsidR="00380CD7" w:rsidRPr="007D321B">
                <w:rPr>
                  <w:rFonts w:ascii="Times New Roman" w:hAnsi="Times New Roman" w:cs="Times New Roman"/>
                  <w:sz w:val="24"/>
                  <w:szCs w:val="24"/>
                  <w:lang w:val="en-GB"/>
                </w:rPr>
                <w:t>http://www.piu.rs</w:t>
              </w:r>
            </w:hyperlink>
          </w:p>
          <w:p w:rsidR="00380CD7" w:rsidRPr="007D321B" w:rsidRDefault="004F62AB" w:rsidP="000A1FA5">
            <w:pPr>
              <w:spacing w:before="60" w:after="60" w:line="240" w:lineRule="auto"/>
              <w:rPr>
                <w:rFonts w:ascii="Times New Roman" w:hAnsi="Times New Roman" w:cs="Times New Roman"/>
                <w:sz w:val="24"/>
                <w:szCs w:val="24"/>
                <w:lang w:val="en-GB"/>
              </w:rPr>
            </w:pPr>
            <w:hyperlink r:id="rId10" w:history="1">
              <w:r w:rsidR="00380CD7" w:rsidRPr="007D321B">
                <w:rPr>
                  <w:rFonts w:ascii="Times New Roman" w:hAnsi="Times New Roman" w:cs="Times New Roman"/>
                  <w:sz w:val="24"/>
                  <w:szCs w:val="24"/>
                  <w:lang w:val="en-GB"/>
                </w:rPr>
                <w:t>http://portal.ujn.gov.rs</w:t>
              </w:r>
            </w:hyperlink>
          </w:p>
        </w:tc>
      </w:tr>
      <w:tr w:rsidR="002D6E25" w:rsidRPr="007D321B" w:rsidTr="009C6217">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D40491" w:rsidRPr="007D321B" w:rsidTr="00623D43">
        <w:trPr>
          <w:gridAfter w:val="2"/>
          <w:wAfter w:w="4617" w:type="pct"/>
          <w:trHeight w:val="992"/>
        </w:trPr>
        <w:tc>
          <w:tcPr>
            <w:tcW w:w="383" w:type="pct"/>
            <w:shd w:val="clear" w:color="auto" w:fill="FFFFFF"/>
            <w:tcMar>
              <w:top w:w="0" w:type="dxa"/>
              <w:left w:w="108" w:type="dxa"/>
              <w:bottom w:w="0" w:type="dxa"/>
              <w:right w:w="108" w:type="dxa"/>
            </w:tcMar>
          </w:tcPr>
          <w:p w:rsidR="00D40491" w:rsidRPr="007D321B" w:rsidRDefault="00D40491"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r>
      <w:tr w:rsidR="002D6E25" w:rsidRPr="007D321B" w:rsidTr="009C6217">
        <w:trPr>
          <w:trHeight w:val="343"/>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2D6E25" w:rsidRPr="007D321B" w:rsidTr="00421C6D">
        <w:trPr>
          <w:trHeight w:val="745"/>
        </w:trPr>
        <w:tc>
          <w:tcPr>
            <w:tcW w:w="383" w:type="pct"/>
            <w:shd w:val="clear" w:color="auto" w:fill="FFFFFF"/>
            <w:tcMar>
              <w:top w:w="0" w:type="dxa"/>
              <w:left w:w="108" w:type="dxa"/>
              <w:bottom w:w="0" w:type="dxa"/>
              <w:right w:w="108" w:type="dxa"/>
            </w:tcMar>
          </w:tcPr>
          <w:p w:rsidR="002D6E25" w:rsidRPr="007D321B"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rsidR="002D6E25" w:rsidRPr="007D321B" w:rsidRDefault="002B4F03" w:rsidP="002F55CB">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Bid submission, bid submission deadline</w:t>
            </w:r>
            <w:r w:rsidR="004511C2" w:rsidRPr="007D321B">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rsidR="008F62E9" w:rsidRPr="007D321B" w:rsidRDefault="002B4F03" w:rsidP="00790B38">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Bid should be submitted as the registered letter with acknowledgment of receipt, or in case of personal delivery with submitted confirmation of receipt of the bid</w:t>
            </w:r>
            <w:r w:rsidR="008F62E9" w:rsidRPr="007D321B">
              <w:rPr>
                <w:rFonts w:ascii="Times New Roman" w:hAnsi="Times New Roman" w:cs="Times New Roman"/>
                <w:sz w:val="24"/>
                <w:szCs w:val="24"/>
                <w:lang w:val="en-GB"/>
              </w:rPr>
              <w:t xml:space="preserve">. </w:t>
            </w:r>
          </w:p>
          <w:p w:rsidR="00790B38" w:rsidRPr="007D321B" w:rsidRDefault="002B4F03" w:rsidP="00790B38">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Bid must be submitted to the following address: JUP Istraživanje i razvoj d.o.o. Beograd, Veljka Dugoševića street 54, fourth floor - registry, 11000, Belgrade, Serbia</w:t>
            </w:r>
            <w:r w:rsidR="008F62E9" w:rsidRPr="007D321B">
              <w:rPr>
                <w:rFonts w:ascii="Times New Roman" w:hAnsi="Times New Roman" w:cs="Times New Roman"/>
                <w:sz w:val="24"/>
                <w:szCs w:val="24"/>
                <w:lang w:val="en-GB"/>
              </w:rPr>
              <w:t>.</w:t>
            </w:r>
            <w:r w:rsidRPr="007D321B">
              <w:rPr>
                <w:rFonts w:ascii="Times New Roman" w:hAnsi="Times New Roman" w:cs="Times New Roman"/>
                <w:sz w:val="24"/>
                <w:szCs w:val="24"/>
                <w:lang w:val="en-GB"/>
              </w:rPr>
              <w:t xml:space="preserve">  </w:t>
            </w:r>
          </w:p>
          <w:p w:rsidR="00790B38" w:rsidRPr="007D321B" w:rsidRDefault="002B4F03" w:rsidP="00790B38">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If the bid is submitted personally, the submission address is: JUP Istraživanje i razvoj d.o.o. Beograd, Veljka Dugoševića street 54,  fourth floor - registry, 11000, Belgrade, Serbia, in the period from 09:00h  to 15:30h</w:t>
            </w:r>
            <w:r w:rsidR="00790B38" w:rsidRPr="007D321B">
              <w:rPr>
                <w:rFonts w:ascii="Times New Roman" w:hAnsi="Times New Roman" w:cs="Times New Roman"/>
                <w:sz w:val="24"/>
                <w:szCs w:val="24"/>
                <w:lang w:val="en-GB"/>
              </w:rPr>
              <w:t>.</w:t>
            </w:r>
            <w:r w:rsidRPr="007D321B">
              <w:rPr>
                <w:rFonts w:ascii="Times New Roman" w:hAnsi="Times New Roman" w:cs="Times New Roman"/>
                <w:sz w:val="24"/>
                <w:szCs w:val="24"/>
                <w:lang w:val="en-GB"/>
              </w:rPr>
              <w:t xml:space="preserve"> </w:t>
            </w:r>
          </w:p>
          <w:p w:rsidR="002D6E25" w:rsidRPr="007D321B" w:rsidRDefault="002B4F03" w:rsidP="008B7998">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The bid submission deadline is</w:t>
            </w:r>
            <w:r w:rsidR="00790B38" w:rsidRPr="007D321B">
              <w:rPr>
                <w:rFonts w:ascii="Times New Roman" w:hAnsi="Times New Roman" w:cs="Times New Roman"/>
                <w:sz w:val="24"/>
                <w:szCs w:val="24"/>
                <w:lang w:val="en-GB"/>
              </w:rPr>
              <w:t>:</w:t>
            </w:r>
            <w:r w:rsidR="008D24DD">
              <w:rPr>
                <w:rFonts w:ascii="Times New Roman" w:hAnsi="Times New Roman" w:cs="Times New Roman"/>
                <w:sz w:val="24"/>
                <w:szCs w:val="24"/>
                <w:lang w:val="en-GB"/>
              </w:rPr>
              <w:t xml:space="preserve"> May</w:t>
            </w:r>
            <w:r w:rsidR="008B7998">
              <w:rPr>
                <w:rFonts w:ascii="Times New Roman" w:hAnsi="Times New Roman" w:cs="Times New Roman"/>
                <w:sz w:val="24"/>
                <w:szCs w:val="24"/>
                <w:lang w:val="en-GB"/>
              </w:rPr>
              <w:t xml:space="preserve">, </w:t>
            </w:r>
            <w:r w:rsidR="008B7998">
              <w:rPr>
                <w:rFonts w:ascii="Times New Roman" w:hAnsi="Times New Roman" w:cs="Times New Roman"/>
                <w:sz w:val="24"/>
                <w:szCs w:val="24"/>
                <w:lang w:val="en-GB"/>
              </w:rPr>
              <w:t>10</w:t>
            </w:r>
            <w:r w:rsidR="008B7998" w:rsidRPr="008D24DD">
              <w:rPr>
                <w:rFonts w:ascii="Times New Roman" w:hAnsi="Times New Roman" w:cs="Times New Roman"/>
                <w:sz w:val="24"/>
                <w:szCs w:val="24"/>
                <w:vertAlign w:val="superscript"/>
                <w:lang w:val="en-GB"/>
              </w:rPr>
              <w:t>th</w:t>
            </w:r>
            <w:r w:rsidR="008D24DD">
              <w:rPr>
                <w:rFonts w:ascii="Times New Roman" w:hAnsi="Times New Roman" w:cs="Times New Roman"/>
                <w:sz w:val="24"/>
                <w:szCs w:val="24"/>
                <w:lang w:val="en-GB"/>
              </w:rPr>
              <w:t xml:space="preserve"> </w:t>
            </w:r>
            <w:r w:rsidR="001F42DB" w:rsidRPr="007D321B">
              <w:rPr>
                <w:rFonts w:ascii="Times New Roman" w:hAnsi="Times New Roman" w:cs="Times New Roman"/>
                <w:sz w:val="24"/>
                <w:szCs w:val="24"/>
                <w:lang w:val="en-GB"/>
              </w:rPr>
              <w:t>2017</w:t>
            </w:r>
            <w:bookmarkStart w:id="0" w:name="_GoBack"/>
            <w:bookmarkEnd w:id="0"/>
            <w:r w:rsidR="00790B38"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until</w:t>
            </w:r>
            <w:r w:rsidR="00790B38" w:rsidRPr="007D321B">
              <w:rPr>
                <w:rFonts w:ascii="Times New Roman" w:hAnsi="Times New Roman" w:cs="Times New Roman"/>
                <w:sz w:val="24"/>
                <w:szCs w:val="24"/>
                <w:lang w:val="en-GB"/>
              </w:rPr>
              <w:t xml:space="preserve"> 12:00h</w:t>
            </w:r>
          </w:p>
        </w:tc>
      </w:tr>
      <w:tr w:rsidR="002D6E25" w:rsidRPr="007D321B" w:rsidTr="009C6217">
        <w:trPr>
          <w:trHeight w:val="218"/>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2D6E25" w:rsidRPr="007D321B" w:rsidTr="00421C6D">
        <w:trPr>
          <w:trHeight w:val="699"/>
        </w:trPr>
        <w:tc>
          <w:tcPr>
            <w:tcW w:w="383" w:type="pct"/>
            <w:shd w:val="clear" w:color="auto" w:fill="FFFFFF"/>
            <w:tcMar>
              <w:top w:w="0" w:type="dxa"/>
              <w:left w:w="108" w:type="dxa"/>
              <w:bottom w:w="0" w:type="dxa"/>
              <w:right w:w="108" w:type="dxa"/>
            </w:tcMar>
          </w:tcPr>
          <w:p w:rsidR="002D6E25" w:rsidRPr="007D321B"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rsidR="002D6E25" w:rsidRPr="007D321B" w:rsidRDefault="00375F1F" w:rsidP="002F55CB">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Bid opening meeting – date, time and place</w:t>
            </w:r>
            <w:r w:rsidR="004511C2" w:rsidRPr="007D321B">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rsidR="002D6E25" w:rsidRPr="007D321B" w:rsidRDefault="00375F1F" w:rsidP="00375F1F">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Bid opening shall be done on</w:t>
            </w:r>
            <w:r w:rsidR="001F42DB" w:rsidRPr="007D321B">
              <w:rPr>
                <w:rFonts w:ascii="Times New Roman" w:hAnsi="Times New Roman" w:cs="Times New Roman"/>
                <w:sz w:val="24"/>
                <w:szCs w:val="24"/>
                <w:lang w:val="en-GB"/>
              </w:rPr>
              <w:t>:</w:t>
            </w:r>
            <w:r w:rsidR="008D24DD">
              <w:rPr>
                <w:rFonts w:ascii="Times New Roman" w:hAnsi="Times New Roman" w:cs="Times New Roman"/>
                <w:sz w:val="24"/>
                <w:szCs w:val="24"/>
                <w:lang w:val="en-GB"/>
              </w:rPr>
              <w:t xml:space="preserve"> </w:t>
            </w:r>
            <w:r w:rsidR="008B7998">
              <w:rPr>
                <w:rFonts w:ascii="Times New Roman" w:hAnsi="Times New Roman" w:cs="Times New Roman"/>
                <w:sz w:val="24"/>
                <w:szCs w:val="24"/>
                <w:lang w:val="en-GB"/>
              </w:rPr>
              <w:t>May, 10</w:t>
            </w:r>
            <w:r w:rsidR="008B7998" w:rsidRPr="008D24DD">
              <w:rPr>
                <w:rFonts w:ascii="Times New Roman" w:hAnsi="Times New Roman" w:cs="Times New Roman"/>
                <w:sz w:val="24"/>
                <w:szCs w:val="24"/>
                <w:vertAlign w:val="superscript"/>
                <w:lang w:val="en-GB"/>
              </w:rPr>
              <w:t>th</w:t>
            </w:r>
            <w:r w:rsidR="008B7998">
              <w:rPr>
                <w:rFonts w:ascii="Times New Roman" w:hAnsi="Times New Roman" w:cs="Times New Roman"/>
                <w:sz w:val="24"/>
                <w:szCs w:val="24"/>
                <w:lang w:val="en-GB"/>
              </w:rPr>
              <w:t xml:space="preserve"> </w:t>
            </w:r>
            <w:r w:rsidR="008B7998" w:rsidRPr="007D321B">
              <w:rPr>
                <w:rFonts w:ascii="Times New Roman" w:hAnsi="Times New Roman" w:cs="Times New Roman"/>
                <w:sz w:val="24"/>
                <w:szCs w:val="24"/>
                <w:lang w:val="en-GB"/>
              </w:rPr>
              <w:t>2017</w:t>
            </w:r>
            <w:r w:rsidR="008F62E9"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at</w:t>
            </w:r>
            <w:r w:rsidR="008F62E9" w:rsidRPr="007D321B">
              <w:rPr>
                <w:rFonts w:ascii="Times New Roman" w:hAnsi="Times New Roman" w:cs="Times New Roman"/>
                <w:sz w:val="24"/>
                <w:szCs w:val="24"/>
                <w:lang w:val="en-GB"/>
              </w:rPr>
              <w:t xml:space="preserve"> 12:30</w:t>
            </w:r>
            <w:r w:rsidRPr="007D321B">
              <w:rPr>
                <w:rFonts w:ascii="Times New Roman" w:hAnsi="Times New Roman" w:cs="Times New Roman"/>
                <w:sz w:val="24"/>
                <w:szCs w:val="24"/>
                <w:lang w:val="en-GB"/>
              </w:rPr>
              <w:t xml:space="preserve"> in the premises of JUP Istraživanje i razvoj d.o.o. Beograd, Veljka Dugoševića street 54</w:t>
            </w:r>
            <w:r w:rsidR="008F62E9"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first floor</w:t>
            </w:r>
            <w:r w:rsidR="008F62E9"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Belgrade</w:t>
            </w:r>
            <w:r w:rsidR="00E736BD" w:rsidRPr="007D321B">
              <w:rPr>
                <w:rFonts w:ascii="Times New Roman" w:hAnsi="Times New Roman" w:cs="Times New Roman"/>
                <w:sz w:val="24"/>
                <w:szCs w:val="24"/>
                <w:lang w:val="en-GB"/>
              </w:rPr>
              <w:t>.</w:t>
            </w:r>
          </w:p>
        </w:tc>
      </w:tr>
      <w:tr w:rsidR="002D6E25" w:rsidRPr="007D321B" w:rsidTr="009C6217">
        <w:trPr>
          <w:trHeight w:val="232"/>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2D6E25" w:rsidRPr="007D321B" w:rsidTr="009C6217">
        <w:trPr>
          <w:trHeight w:val="696"/>
        </w:trPr>
        <w:tc>
          <w:tcPr>
            <w:tcW w:w="383" w:type="pct"/>
            <w:shd w:val="clear" w:color="auto" w:fill="FFFFFF"/>
            <w:tcMar>
              <w:top w:w="0" w:type="dxa"/>
              <w:left w:w="108" w:type="dxa"/>
              <w:bottom w:w="0" w:type="dxa"/>
              <w:right w:w="108" w:type="dxa"/>
            </w:tcMar>
          </w:tcPr>
          <w:p w:rsidR="002D6E25" w:rsidRPr="007D321B"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C76496" w:rsidP="002F55CB">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Conditions for participation in the bid opening meeting</w:t>
            </w:r>
            <w:r w:rsidR="004511C2" w:rsidRPr="007D321B">
              <w:rPr>
                <w:rFonts w:ascii="Times New Roman" w:hAnsi="Times New Roman" w:cs="Times New Roman"/>
                <w:sz w:val="24"/>
                <w:szCs w:val="24"/>
                <w:lang w:val="en-GB"/>
              </w:rPr>
              <w:t>:</w:t>
            </w:r>
          </w:p>
        </w:tc>
      </w:tr>
      <w:tr w:rsidR="002D6E25" w:rsidRPr="007D321B" w:rsidTr="00EB693E">
        <w:trPr>
          <w:trHeight w:val="1450"/>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rsidR="002D6E25" w:rsidRPr="007D321B" w:rsidRDefault="00EF7AC6" w:rsidP="00EF7AC6">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 xml:space="preserve">The Purchaser shall open the bids publically and it can be attended by any interested person, at the time and place stated in the Procurement notice and in the Instructions to tenderers. Only bidders’ authorized representatives can actively participate the bid opening, and they are obliged to submit the authorization for attending and signing, as well as to sign the document which confirms their presence. </w:t>
            </w:r>
          </w:p>
        </w:tc>
      </w:tr>
      <w:tr w:rsidR="002D6E25" w:rsidRPr="007D321B" w:rsidTr="009C6217">
        <w:trPr>
          <w:trHeight w:val="238"/>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2D6E25" w:rsidRPr="007D321B" w:rsidTr="00421C6D">
        <w:trPr>
          <w:trHeight w:val="699"/>
        </w:trPr>
        <w:tc>
          <w:tcPr>
            <w:tcW w:w="383" w:type="pct"/>
            <w:shd w:val="clear" w:color="auto" w:fill="FFFFFF"/>
            <w:tcMar>
              <w:top w:w="0" w:type="dxa"/>
              <w:left w:w="108" w:type="dxa"/>
              <w:bottom w:w="0" w:type="dxa"/>
              <w:right w:w="108" w:type="dxa"/>
            </w:tcMar>
          </w:tcPr>
          <w:p w:rsidR="002D6E25" w:rsidRPr="007D321B"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rsidR="002D6E25" w:rsidRPr="007D321B" w:rsidRDefault="00EF7AC6" w:rsidP="002F55CB">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Deadline for making the Decision on contract award</w:t>
            </w:r>
            <w:r w:rsidR="004511C2" w:rsidRPr="007D321B">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rsidR="002D6E25" w:rsidRPr="007D321B" w:rsidRDefault="00EF7AC6" w:rsidP="009C6217">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No later than</w:t>
            </w:r>
            <w:r w:rsidR="00D40491" w:rsidRPr="007D321B">
              <w:rPr>
                <w:rFonts w:ascii="Times New Roman" w:hAnsi="Times New Roman" w:cs="Times New Roman"/>
                <w:sz w:val="24"/>
                <w:szCs w:val="24"/>
                <w:lang w:val="en-GB"/>
              </w:rPr>
              <w:t xml:space="preserve"> </w:t>
            </w:r>
            <w:r w:rsidR="001F42DB" w:rsidRPr="007D321B">
              <w:rPr>
                <w:rFonts w:ascii="Times New Roman" w:hAnsi="Times New Roman" w:cs="Times New Roman"/>
                <w:sz w:val="24"/>
                <w:szCs w:val="24"/>
                <w:lang w:val="en-GB"/>
              </w:rPr>
              <w:t>6</w:t>
            </w:r>
            <w:r w:rsidR="00D40491" w:rsidRPr="007D321B">
              <w:rPr>
                <w:rFonts w:ascii="Times New Roman" w:hAnsi="Times New Roman" w:cs="Times New Roman"/>
                <w:sz w:val="24"/>
                <w:szCs w:val="24"/>
                <w:lang w:val="en-GB"/>
              </w:rPr>
              <w:t xml:space="preserve">0 </w:t>
            </w:r>
            <w:r w:rsidRPr="007D321B">
              <w:rPr>
                <w:rFonts w:ascii="Times New Roman" w:hAnsi="Times New Roman" w:cs="Times New Roman"/>
                <w:sz w:val="24"/>
                <w:szCs w:val="24"/>
                <w:lang w:val="en-GB"/>
              </w:rPr>
              <w:t xml:space="preserve">days from the day of expiration of deadline for bid submission. </w:t>
            </w:r>
          </w:p>
        </w:tc>
      </w:tr>
      <w:tr w:rsidR="002D6E25" w:rsidRPr="007D321B" w:rsidTr="009C6217">
        <w:trPr>
          <w:trHeight w:val="238"/>
        </w:trPr>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083F35" w:rsidRPr="007D321B" w:rsidTr="00421C6D">
        <w:trPr>
          <w:trHeight w:val="699"/>
        </w:trPr>
        <w:tc>
          <w:tcPr>
            <w:tcW w:w="383" w:type="pct"/>
            <w:shd w:val="clear" w:color="auto" w:fill="FFFFFF"/>
            <w:tcMar>
              <w:top w:w="0" w:type="dxa"/>
              <w:left w:w="108" w:type="dxa"/>
              <w:bottom w:w="0" w:type="dxa"/>
              <w:right w:w="108" w:type="dxa"/>
            </w:tcMar>
          </w:tcPr>
          <w:p w:rsidR="00083F35" w:rsidRPr="007D321B"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821" w:type="pct"/>
            <w:shd w:val="clear" w:color="auto" w:fill="FFFFFF"/>
            <w:tcMar>
              <w:top w:w="0" w:type="dxa"/>
              <w:left w:w="108" w:type="dxa"/>
              <w:bottom w:w="0" w:type="dxa"/>
              <w:right w:w="108" w:type="dxa"/>
            </w:tcMar>
          </w:tcPr>
          <w:p w:rsidR="00083F35" w:rsidRPr="007D321B" w:rsidRDefault="001B2480" w:rsidP="009C6217">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Contact</w:t>
            </w:r>
            <w:r w:rsidR="00083F35" w:rsidRPr="007D321B">
              <w:rPr>
                <w:rFonts w:ascii="Times New Roman" w:hAnsi="Times New Roman" w:cs="Times New Roman"/>
                <w:sz w:val="24"/>
                <w:szCs w:val="24"/>
                <w:lang w:val="en-GB"/>
              </w:rPr>
              <w:t>:</w:t>
            </w:r>
          </w:p>
        </w:tc>
        <w:tc>
          <w:tcPr>
            <w:tcW w:w="2796" w:type="pct"/>
            <w:shd w:val="clear" w:color="auto" w:fill="C6D9F1"/>
            <w:tcMar>
              <w:top w:w="0" w:type="dxa"/>
              <w:left w:w="108" w:type="dxa"/>
              <w:bottom w:w="0" w:type="dxa"/>
              <w:right w:w="108" w:type="dxa"/>
            </w:tcMar>
          </w:tcPr>
          <w:p w:rsidR="009B341F" w:rsidRPr="007D321B" w:rsidRDefault="00F5074E" w:rsidP="009B341F">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JUP</w:t>
            </w:r>
            <w:r w:rsidR="009B341F"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Istraživanje</w:t>
            </w:r>
            <w:r w:rsidR="009B341F"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i</w:t>
            </w:r>
            <w:r w:rsidR="009B341F"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razvoj</w:t>
            </w:r>
            <w:r w:rsidR="009B341F"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d</w:t>
            </w:r>
            <w:r w:rsidR="00811BB8" w:rsidRPr="007D321B">
              <w:rPr>
                <w:rFonts w:ascii="Times New Roman" w:hAnsi="Times New Roman" w:cs="Times New Roman"/>
                <w:sz w:val="24"/>
                <w:szCs w:val="24"/>
                <w:lang w:val="en-GB"/>
              </w:rPr>
              <w:t>.</w:t>
            </w:r>
            <w:r w:rsidRPr="007D321B">
              <w:rPr>
                <w:rFonts w:ascii="Times New Roman" w:hAnsi="Times New Roman" w:cs="Times New Roman"/>
                <w:sz w:val="24"/>
                <w:szCs w:val="24"/>
                <w:lang w:val="en-GB"/>
              </w:rPr>
              <w:t>o</w:t>
            </w:r>
            <w:r w:rsidR="00811BB8" w:rsidRPr="007D321B">
              <w:rPr>
                <w:rFonts w:ascii="Times New Roman" w:hAnsi="Times New Roman" w:cs="Times New Roman"/>
                <w:sz w:val="24"/>
                <w:szCs w:val="24"/>
                <w:lang w:val="en-GB"/>
              </w:rPr>
              <w:t>.</w:t>
            </w:r>
            <w:r w:rsidRPr="007D321B">
              <w:rPr>
                <w:rFonts w:ascii="Times New Roman" w:hAnsi="Times New Roman" w:cs="Times New Roman"/>
                <w:sz w:val="24"/>
                <w:szCs w:val="24"/>
                <w:lang w:val="en-GB"/>
              </w:rPr>
              <w:t>o</w:t>
            </w:r>
            <w:r w:rsidR="00811BB8" w:rsidRPr="007D321B">
              <w:rPr>
                <w:rFonts w:ascii="Times New Roman" w:hAnsi="Times New Roman" w:cs="Times New Roman"/>
                <w:sz w:val="24"/>
                <w:szCs w:val="24"/>
                <w:lang w:val="en-GB"/>
              </w:rPr>
              <w:t>.</w:t>
            </w:r>
            <w:r w:rsidR="009B341F" w:rsidRPr="007D321B">
              <w:rPr>
                <w:rFonts w:ascii="Times New Roman" w:hAnsi="Times New Roman" w:cs="Times New Roman"/>
                <w:sz w:val="24"/>
                <w:szCs w:val="24"/>
                <w:lang w:val="en-GB"/>
              </w:rPr>
              <w:t xml:space="preserve"> </w:t>
            </w:r>
            <w:r w:rsidRPr="007D321B">
              <w:rPr>
                <w:rFonts w:ascii="Times New Roman" w:hAnsi="Times New Roman" w:cs="Times New Roman"/>
                <w:sz w:val="24"/>
                <w:szCs w:val="24"/>
                <w:lang w:val="en-GB"/>
              </w:rPr>
              <w:t>Beograd</w:t>
            </w:r>
            <w:r w:rsidR="009B341F" w:rsidRPr="007D321B">
              <w:rPr>
                <w:rFonts w:ascii="Times New Roman" w:hAnsi="Times New Roman" w:cs="Times New Roman"/>
                <w:sz w:val="24"/>
                <w:szCs w:val="24"/>
                <w:lang w:val="en-GB"/>
              </w:rPr>
              <w:t xml:space="preserve"> </w:t>
            </w:r>
          </w:p>
          <w:p w:rsidR="001B2480" w:rsidRPr="007D321B" w:rsidRDefault="001B2480" w:rsidP="001B2480">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Procurement department</w:t>
            </w:r>
          </w:p>
          <w:p w:rsidR="00083F35" w:rsidRPr="007D321B" w:rsidRDefault="004F62AB" w:rsidP="00E61D65">
            <w:pPr>
              <w:spacing w:before="60" w:after="60" w:line="240" w:lineRule="auto"/>
              <w:rPr>
                <w:rFonts w:ascii="Times New Roman" w:hAnsi="Times New Roman" w:cs="Times New Roman"/>
                <w:sz w:val="24"/>
                <w:szCs w:val="24"/>
                <w:lang w:val="en-GB"/>
              </w:rPr>
            </w:pPr>
            <w:hyperlink r:id="rId11" w:history="1">
              <w:r w:rsidR="007B61F7" w:rsidRPr="007D321B">
                <w:rPr>
                  <w:rStyle w:val="Hyperlink"/>
                  <w:rFonts w:ascii="Times New Roman" w:hAnsi="Times New Roman" w:cs="Times New Roman"/>
                  <w:sz w:val="24"/>
                  <w:szCs w:val="24"/>
                  <w:lang w:val="en-GB"/>
                </w:rPr>
                <w:t>jelena.simic@piu.rs</w:t>
              </w:r>
            </w:hyperlink>
            <w:r w:rsidR="007B61F7" w:rsidRPr="007D321B">
              <w:rPr>
                <w:rFonts w:ascii="Times New Roman" w:hAnsi="Times New Roman" w:cs="Times New Roman"/>
                <w:lang w:val="en-GB"/>
              </w:rPr>
              <w:t xml:space="preserve">  </w:t>
            </w:r>
          </w:p>
        </w:tc>
      </w:tr>
      <w:tr w:rsidR="002D6E25" w:rsidRPr="007D321B" w:rsidTr="009C6217">
        <w:tc>
          <w:tcPr>
            <w:tcW w:w="383" w:type="pct"/>
            <w:shd w:val="clear" w:color="auto" w:fill="FFFFFF"/>
            <w:tcMar>
              <w:top w:w="0" w:type="dxa"/>
              <w:left w:w="108" w:type="dxa"/>
              <w:bottom w:w="0" w:type="dxa"/>
              <w:right w:w="108" w:type="dxa"/>
            </w:tcMar>
          </w:tcPr>
          <w:p w:rsidR="002D6E25" w:rsidRPr="007D321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2D6E25" w:rsidP="009C6217">
            <w:pPr>
              <w:spacing w:before="60" w:after="60" w:line="240" w:lineRule="auto"/>
              <w:rPr>
                <w:rFonts w:ascii="Times New Roman" w:hAnsi="Times New Roman" w:cs="Times New Roman"/>
                <w:sz w:val="24"/>
                <w:szCs w:val="24"/>
                <w:lang w:val="en-GB"/>
              </w:rPr>
            </w:pPr>
          </w:p>
        </w:tc>
      </w:tr>
      <w:tr w:rsidR="002D6E25" w:rsidRPr="007D321B" w:rsidTr="009C6217">
        <w:tc>
          <w:tcPr>
            <w:tcW w:w="383" w:type="pct"/>
            <w:shd w:val="clear" w:color="auto" w:fill="FFFFFF"/>
            <w:tcMar>
              <w:top w:w="0" w:type="dxa"/>
              <w:left w:w="108" w:type="dxa"/>
              <w:bottom w:w="0" w:type="dxa"/>
              <w:right w:w="108" w:type="dxa"/>
            </w:tcMar>
          </w:tcPr>
          <w:p w:rsidR="002D6E25" w:rsidRPr="007D321B"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FFFFFF"/>
            <w:tcMar>
              <w:top w:w="0" w:type="dxa"/>
              <w:left w:w="108" w:type="dxa"/>
              <w:bottom w:w="0" w:type="dxa"/>
              <w:right w:w="108" w:type="dxa"/>
            </w:tcMar>
          </w:tcPr>
          <w:p w:rsidR="002D6E25" w:rsidRPr="007D321B" w:rsidRDefault="001B2480" w:rsidP="009C6217">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Other information</w:t>
            </w:r>
            <w:r w:rsidR="004511C2" w:rsidRPr="007D321B">
              <w:rPr>
                <w:rFonts w:ascii="Times New Roman" w:hAnsi="Times New Roman" w:cs="Times New Roman"/>
                <w:sz w:val="24"/>
                <w:szCs w:val="24"/>
                <w:lang w:val="en-GB"/>
              </w:rPr>
              <w:t>:</w:t>
            </w:r>
          </w:p>
        </w:tc>
      </w:tr>
      <w:tr w:rsidR="009B341F" w:rsidRPr="007D321B" w:rsidTr="00EB693E">
        <w:trPr>
          <w:trHeight w:val="1371"/>
        </w:trPr>
        <w:tc>
          <w:tcPr>
            <w:tcW w:w="383" w:type="pct"/>
            <w:shd w:val="clear" w:color="auto" w:fill="FFFFFF"/>
            <w:tcMar>
              <w:top w:w="0" w:type="dxa"/>
              <w:left w:w="108" w:type="dxa"/>
              <w:bottom w:w="0" w:type="dxa"/>
              <w:right w:w="108" w:type="dxa"/>
            </w:tcMar>
          </w:tcPr>
          <w:p w:rsidR="009B341F" w:rsidRPr="007D321B"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17" w:type="pct"/>
            <w:gridSpan w:val="2"/>
            <w:shd w:val="clear" w:color="auto" w:fill="C6D9F1"/>
            <w:tcMar>
              <w:top w:w="0" w:type="dxa"/>
              <w:left w:w="108" w:type="dxa"/>
              <w:bottom w:w="0" w:type="dxa"/>
              <w:right w:w="108" w:type="dxa"/>
            </w:tcMar>
          </w:tcPr>
          <w:p w:rsidR="009B341F" w:rsidRPr="007D321B" w:rsidRDefault="001B2480" w:rsidP="006B0C2A">
            <w:pPr>
              <w:spacing w:before="60" w:after="60" w:line="240" w:lineRule="auto"/>
              <w:jc w:val="both"/>
              <w:rPr>
                <w:rFonts w:ascii="Times New Roman" w:hAnsi="Times New Roman" w:cs="Times New Roman"/>
                <w:sz w:val="24"/>
                <w:szCs w:val="24"/>
                <w:lang w:val="en-GB"/>
              </w:rPr>
            </w:pPr>
            <w:r w:rsidRPr="007D321B">
              <w:rPr>
                <w:rFonts w:ascii="Times New Roman" w:hAnsi="Times New Roman" w:cs="Times New Roman"/>
                <w:sz w:val="24"/>
                <w:szCs w:val="24"/>
                <w:lang w:val="en-GB"/>
              </w:rPr>
              <w:t>The procurements for supplies, works and services financed by the Regional Housing Programme in the Republic of Serbia, have been prepared, allocated and organized in cooperation with partner countries and CEB Guidelines for procurement of supplies, works and services published on the website</w:t>
            </w:r>
            <w:r w:rsidR="009B341F" w:rsidRPr="007D321B">
              <w:rPr>
                <w:rFonts w:ascii="Times New Roman" w:hAnsi="Times New Roman" w:cs="Times New Roman"/>
                <w:sz w:val="24"/>
                <w:szCs w:val="24"/>
                <w:lang w:val="en-GB"/>
              </w:rPr>
              <w:t>:</w:t>
            </w:r>
          </w:p>
          <w:p w:rsidR="009B341F" w:rsidRPr="007D321B" w:rsidRDefault="004F62AB" w:rsidP="006B0C2A">
            <w:pPr>
              <w:spacing w:before="60" w:after="60" w:line="240" w:lineRule="auto"/>
              <w:jc w:val="both"/>
              <w:rPr>
                <w:rFonts w:ascii="Times New Roman" w:hAnsi="Times New Roman" w:cs="Times New Roman"/>
                <w:sz w:val="24"/>
                <w:szCs w:val="24"/>
                <w:lang w:val="en-GB"/>
              </w:rPr>
            </w:pPr>
            <w:hyperlink r:id="rId12" w:history="1">
              <w:r w:rsidR="009B341F" w:rsidRPr="007D321B">
                <w:rPr>
                  <w:rStyle w:val="Hyperlink"/>
                  <w:rFonts w:ascii="Times New Roman" w:hAnsi="Times New Roman" w:cs="Times New Roman"/>
                  <w:sz w:val="24"/>
                  <w:szCs w:val="24"/>
                  <w:lang w:val="en-GB"/>
                </w:rPr>
                <w:t>http://www.coebank.org/Upload/legal/en/procurement_guidelines.pdf</w:t>
              </w:r>
            </w:hyperlink>
            <w:r w:rsidR="009B341F" w:rsidRPr="007D321B">
              <w:rPr>
                <w:rFonts w:ascii="Times New Roman" w:hAnsi="Times New Roman" w:cs="Times New Roman"/>
                <w:sz w:val="24"/>
                <w:szCs w:val="24"/>
                <w:lang w:val="en-GB"/>
              </w:rPr>
              <w:t xml:space="preserve"> .</w:t>
            </w:r>
          </w:p>
        </w:tc>
      </w:tr>
    </w:tbl>
    <w:p w:rsidR="002D6E25" w:rsidRPr="007D321B" w:rsidRDefault="001B2480" w:rsidP="00083F35">
      <w:pPr>
        <w:spacing w:before="60" w:after="60" w:line="240" w:lineRule="auto"/>
        <w:rPr>
          <w:rFonts w:ascii="Times New Roman" w:hAnsi="Times New Roman" w:cs="Times New Roman"/>
          <w:sz w:val="24"/>
          <w:szCs w:val="24"/>
          <w:lang w:val="en-GB"/>
        </w:rPr>
      </w:pPr>
      <w:r w:rsidRPr="007D321B">
        <w:rPr>
          <w:rFonts w:ascii="Times New Roman" w:hAnsi="Times New Roman" w:cs="Times New Roman"/>
          <w:sz w:val="24"/>
          <w:szCs w:val="24"/>
          <w:lang w:val="en-GB"/>
        </w:rPr>
        <w:t xml:space="preserve"> </w:t>
      </w:r>
    </w:p>
    <w:sectPr w:rsidR="002D6E25" w:rsidRPr="007D321B" w:rsidSect="002D6E25">
      <w:footerReference w:type="default" r:id="rId13"/>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AB" w:rsidRDefault="004F62AB" w:rsidP="00083F35">
      <w:pPr>
        <w:spacing w:after="0" w:line="240" w:lineRule="auto"/>
      </w:pPr>
      <w:r>
        <w:separator/>
      </w:r>
    </w:p>
  </w:endnote>
  <w:endnote w:type="continuationSeparator" w:id="0">
    <w:p w:rsidR="004F62AB" w:rsidRDefault="004F62AB"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Roboto">
    <w:altName w:val="Times New Roman"/>
    <w:charset w:val="00"/>
    <w:family w:val="auto"/>
    <w:pitch w:val="variable"/>
    <w:sig w:usb0="E00002EF"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3F35" w:rsidRPr="00F5074E" w:rsidTr="00332E22">
      <w:tc>
        <w:tcPr>
          <w:tcW w:w="4773" w:type="dxa"/>
          <w:shd w:val="clear" w:color="auto" w:fill="auto"/>
        </w:tcPr>
        <w:p w:rsidR="00083F35" w:rsidRPr="00F5074E" w:rsidRDefault="00083F35" w:rsidP="00A84DF1">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7A5FF3">
            <w:rPr>
              <w:rFonts w:ascii="Roboto" w:hAnsi="Roboto"/>
              <w:sz w:val="20"/>
              <w:szCs w:val="20"/>
              <w:lang w:val="sr-Latn-CS"/>
            </w:rPr>
            <w:t>5</w:t>
          </w:r>
          <w:r w:rsidRPr="00F5074E">
            <w:rPr>
              <w:rFonts w:ascii="Roboto" w:hAnsi="Roboto"/>
              <w:sz w:val="20"/>
              <w:szCs w:val="20"/>
              <w:lang w:val="sr-Latn-CS"/>
            </w:rPr>
            <w:t xml:space="preserve"> </w:t>
          </w:r>
          <w:r w:rsidR="009432B5" w:rsidRPr="00F5074E">
            <w:rPr>
              <w:rFonts w:ascii="Roboto" w:hAnsi="Roboto"/>
              <w:sz w:val="20"/>
              <w:szCs w:val="20"/>
              <w:lang w:val="sr-Latn-CS"/>
            </w:rPr>
            <w:t>–</w:t>
          </w:r>
          <w:r w:rsidRPr="00F5074E">
            <w:rPr>
              <w:rFonts w:ascii="Roboto" w:hAnsi="Roboto"/>
              <w:sz w:val="20"/>
              <w:szCs w:val="20"/>
              <w:lang w:val="sr-Latn-CS"/>
            </w:rPr>
            <w:t xml:space="preserve"> </w:t>
          </w:r>
          <w:r w:rsidR="00A84DF1">
            <w:rPr>
              <w:rFonts w:ascii="Roboto" w:hAnsi="Roboto"/>
              <w:sz w:val="20"/>
              <w:szCs w:val="20"/>
              <w:lang w:val="sr-Latn-CS"/>
            </w:rPr>
            <w:t xml:space="preserve">Regional Housing Programme </w:t>
          </w:r>
          <w:r w:rsidR="009432B5" w:rsidRPr="00F5074E">
            <w:rPr>
              <w:rFonts w:ascii="Roboto" w:hAnsi="Roboto"/>
              <w:sz w:val="20"/>
              <w:szCs w:val="20"/>
              <w:lang w:val="sr-Latn-CS"/>
            </w:rPr>
            <w:t xml:space="preserve"> </w:t>
          </w:r>
        </w:p>
      </w:tc>
      <w:tc>
        <w:tcPr>
          <w:tcW w:w="4515" w:type="dxa"/>
          <w:shd w:val="clear" w:color="auto" w:fill="auto"/>
        </w:tcPr>
        <w:p w:rsidR="00083F35" w:rsidRPr="00F5074E" w:rsidRDefault="00A84DF1" w:rsidP="00083F35">
          <w:pPr>
            <w:pStyle w:val="Footer"/>
            <w:tabs>
              <w:tab w:val="center" w:pos="4111"/>
            </w:tabs>
            <w:jc w:val="right"/>
            <w:rPr>
              <w:rFonts w:ascii="Roboto" w:hAnsi="Roboto"/>
              <w:sz w:val="20"/>
              <w:szCs w:val="20"/>
              <w:lang w:val="sr-Latn-CS"/>
            </w:rPr>
          </w:pPr>
          <w:r>
            <w:rPr>
              <w:rFonts w:ascii="Roboto" w:hAnsi="Roboto"/>
              <w:sz w:val="20"/>
              <w:szCs w:val="20"/>
              <w:lang w:val="sr-Latn-CS"/>
            </w:rPr>
            <w:t xml:space="preserve">Page </w:t>
          </w:r>
          <w:r w:rsidR="00E12CB3" w:rsidRPr="00F5074E">
            <w:rPr>
              <w:rFonts w:ascii="Roboto" w:hAnsi="Roboto"/>
              <w:sz w:val="20"/>
              <w:szCs w:val="20"/>
              <w:lang w:val="sr-Latn-CS"/>
            </w:rPr>
            <w:fldChar w:fldCharType="begin"/>
          </w:r>
          <w:r w:rsidR="00083F35" w:rsidRPr="00F5074E">
            <w:rPr>
              <w:rFonts w:ascii="Roboto" w:hAnsi="Roboto"/>
              <w:sz w:val="20"/>
              <w:szCs w:val="20"/>
              <w:lang w:val="sr-Latn-CS"/>
            </w:rPr>
            <w:instrText xml:space="preserve"> PAGE   \* MERGEFORMAT </w:instrText>
          </w:r>
          <w:r w:rsidR="00E12CB3" w:rsidRPr="00F5074E">
            <w:rPr>
              <w:rFonts w:ascii="Roboto" w:hAnsi="Roboto"/>
              <w:sz w:val="20"/>
              <w:szCs w:val="20"/>
              <w:lang w:val="sr-Latn-CS"/>
            </w:rPr>
            <w:fldChar w:fldCharType="separate"/>
          </w:r>
          <w:r w:rsidR="008B7998">
            <w:rPr>
              <w:rFonts w:ascii="Roboto" w:hAnsi="Roboto"/>
              <w:noProof/>
              <w:sz w:val="20"/>
              <w:szCs w:val="20"/>
              <w:lang w:val="sr-Latn-CS"/>
            </w:rPr>
            <w:t>2</w:t>
          </w:r>
          <w:r w:rsidR="00E12CB3" w:rsidRPr="00F5074E">
            <w:rPr>
              <w:rFonts w:ascii="Roboto" w:hAnsi="Roboto"/>
              <w:noProof/>
              <w:sz w:val="20"/>
              <w:szCs w:val="20"/>
              <w:lang w:val="sr-Latn-CS"/>
            </w:rPr>
            <w:fldChar w:fldCharType="end"/>
          </w:r>
        </w:p>
      </w:tc>
    </w:tr>
  </w:tbl>
  <w:p w:rsidR="00083F35" w:rsidRPr="00F5074E" w:rsidRDefault="00083F35" w:rsidP="00083F35">
    <w:pPr>
      <w:pStyle w:val="Footer"/>
      <w:rPr>
        <w:lang w:val="sr-Latn-CS"/>
      </w:rPr>
    </w:pPr>
  </w:p>
  <w:p w:rsidR="00083F35" w:rsidRDefault="00083F35" w:rsidP="00083F35">
    <w:pPr>
      <w:pStyle w:val="Footer"/>
    </w:pPr>
  </w:p>
  <w:p w:rsidR="00083F35" w:rsidRDefault="0008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AB" w:rsidRDefault="004F62AB" w:rsidP="00083F35">
      <w:pPr>
        <w:spacing w:after="0" w:line="240" w:lineRule="auto"/>
      </w:pPr>
      <w:r>
        <w:separator/>
      </w:r>
    </w:p>
  </w:footnote>
  <w:footnote w:type="continuationSeparator" w:id="0">
    <w:p w:rsidR="004F62AB" w:rsidRDefault="004F62AB"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27E1"/>
    <w:multiLevelType w:val="hybridMultilevel"/>
    <w:tmpl w:val="A1BAE258"/>
    <w:lvl w:ilvl="0" w:tplc="CFAC7130">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500B2E"/>
    <w:multiLevelType w:val="multilevel"/>
    <w:tmpl w:val="040B001F"/>
    <w:numStyleLink w:val="Style1"/>
  </w:abstractNum>
  <w:abstractNum w:abstractNumId="4">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C01A67"/>
    <w:multiLevelType w:val="multilevel"/>
    <w:tmpl w:val="100271E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6A10BC"/>
    <w:multiLevelType w:val="hybridMultilevel"/>
    <w:tmpl w:val="1556C77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B89181F"/>
    <w:multiLevelType w:val="hybridMultilevel"/>
    <w:tmpl w:val="290C226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2"/>
  </w:num>
  <w:num w:numId="5">
    <w:abstractNumId w:val="6"/>
  </w:num>
  <w:num w:numId="6">
    <w:abstractNumId w:val="8"/>
  </w:num>
  <w:num w:numId="7">
    <w:abstractNumId w:val="11"/>
  </w:num>
  <w:num w:numId="8">
    <w:abstractNumId w:val="10"/>
  </w:num>
  <w:num w:numId="9">
    <w:abstractNumId w:val="3"/>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4"/>
  </w:num>
  <w:num w:numId="11">
    <w:abstractNumId w:val="1"/>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25"/>
    <w:rsid w:val="000019A6"/>
    <w:rsid w:val="00001FD9"/>
    <w:rsid w:val="00005BE2"/>
    <w:rsid w:val="00014289"/>
    <w:rsid w:val="00021B6A"/>
    <w:rsid w:val="00036601"/>
    <w:rsid w:val="00042FA2"/>
    <w:rsid w:val="000532DB"/>
    <w:rsid w:val="00055D3F"/>
    <w:rsid w:val="0006082D"/>
    <w:rsid w:val="00063A1D"/>
    <w:rsid w:val="00072C19"/>
    <w:rsid w:val="000769CD"/>
    <w:rsid w:val="00081FA7"/>
    <w:rsid w:val="00083F35"/>
    <w:rsid w:val="000952E6"/>
    <w:rsid w:val="000A1FA5"/>
    <w:rsid w:val="000A32C6"/>
    <w:rsid w:val="000A4162"/>
    <w:rsid w:val="000B50C2"/>
    <w:rsid w:val="000C23AA"/>
    <w:rsid w:val="000C24E9"/>
    <w:rsid w:val="000D07CF"/>
    <w:rsid w:val="000D2B2F"/>
    <w:rsid w:val="000D6EF0"/>
    <w:rsid w:val="000E259C"/>
    <w:rsid w:val="000F2A3F"/>
    <w:rsid w:val="001131A3"/>
    <w:rsid w:val="001145E5"/>
    <w:rsid w:val="0012515E"/>
    <w:rsid w:val="001311AB"/>
    <w:rsid w:val="0013478F"/>
    <w:rsid w:val="0014117B"/>
    <w:rsid w:val="00147F26"/>
    <w:rsid w:val="001537F3"/>
    <w:rsid w:val="00155176"/>
    <w:rsid w:val="001572BB"/>
    <w:rsid w:val="00167A2E"/>
    <w:rsid w:val="00190D4E"/>
    <w:rsid w:val="0019406A"/>
    <w:rsid w:val="001A4184"/>
    <w:rsid w:val="001B0504"/>
    <w:rsid w:val="001B2480"/>
    <w:rsid w:val="001B3EC5"/>
    <w:rsid w:val="001D635D"/>
    <w:rsid w:val="001F42DB"/>
    <w:rsid w:val="001F4E83"/>
    <w:rsid w:val="001F550B"/>
    <w:rsid w:val="001F575C"/>
    <w:rsid w:val="00215659"/>
    <w:rsid w:val="00220C98"/>
    <w:rsid w:val="00221593"/>
    <w:rsid w:val="002311EC"/>
    <w:rsid w:val="002324D3"/>
    <w:rsid w:val="00233A6E"/>
    <w:rsid w:val="00235149"/>
    <w:rsid w:val="00240CE7"/>
    <w:rsid w:val="0024580B"/>
    <w:rsid w:val="00246465"/>
    <w:rsid w:val="00246CA2"/>
    <w:rsid w:val="00250454"/>
    <w:rsid w:val="00250746"/>
    <w:rsid w:val="002511E1"/>
    <w:rsid w:val="002520DD"/>
    <w:rsid w:val="00266CF2"/>
    <w:rsid w:val="00274922"/>
    <w:rsid w:val="0027644A"/>
    <w:rsid w:val="0028066C"/>
    <w:rsid w:val="00281E01"/>
    <w:rsid w:val="00284980"/>
    <w:rsid w:val="002A191C"/>
    <w:rsid w:val="002A271B"/>
    <w:rsid w:val="002A4533"/>
    <w:rsid w:val="002B4F03"/>
    <w:rsid w:val="002B65C9"/>
    <w:rsid w:val="002B699C"/>
    <w:rsid w:val="002D6AD7"/>
    <w:rsid w:val="002D6E25"/>
    <w:rsid w:val="002D7E50"/>
    <w:rsid w:val="002F0581"/>
    <w:rsid w:val="002F55CB"/>
    <w:rsid w:val="002F59C7"/>
    <w:rsid w:val="00306A8F"/>
    <w:rsid w:val="00310452"/>
    <w:rsid w:val="00311F99"/>
    <w:rsid w:val="00320EEF"/>
    <w:rsid w:val="003376B4"/>
    <w:rsid w:val="00345CC7"/>
    <w:rsid w:val="003473FD"/>
    <w:rsid w:val="00352B75"/>
    <w:rsid w:val="00362F64"/>
    <w:rsid w:val="00375F1F"/>
    <w:rsid w:val="003779ED"/>
    <w:rsid w:val="00380CD7"/>
    <w:rsid w:val="00394072"/>
    <w:rsid w:val="00394F6F"/>
    <w:rsid w:val="003A5C58"/>
    <w:rsid w:val="003A734A"/>
    <w:rsid w:val="003C3679"/>
    <w:rsid w:val="003C69D3"/>
    <w:rsid w:val="003E746C"/>
    <w:rsid w:val="003F0D07"/>
    <w:rsid w:val="00412946"/>
    <w:rsid w:val="00412F3F"/>
    <w:rsid w:val="00415392"/>
    <w:rsid w:val="0041755B"/>
    <w:rsid w:val="00421C6D"/>
    <w:rsid w:val="004356F7"/>
    <w:rsid w:val="00436BFB"/>
    <w:rsid w:val="00436FEA"/>
    <w:rsid w:val="0044518B"/>
    <w:rsid w:val="004511C2"/>
    <w:rsid w:val="00460C34"/>
    <w:rsid w:val="00463902"/>
    <w:rsid w:val="0049529A"/>
    <w:rsid w:val="004A080A"/>
    <w:rsid w:val="004A083A"/>
    <w:rsid w:val="004A689C"/>
    <w:rsid w:val="004C73D4"/>
    <w:rsid w:val="004D477E"/>
    <w:rsid w:val="004E4DE2"/>
    <w:rsid w:val="004F2601"/>
    <w:rsid w:val="004F62AB"/>
    <w:rsid w:val="004F7C39"/>
    <w:rsid w:val="00501254"/>
    <w:rsid w:val="005028A2"/>
    <w:rsid w:val="00507486"/>
    <w:rsid w:val="00517365"/>
    <w:rsid w:val="00521E5B"/>
    <w:rsid w:val="00527DE7"/>
    <w:rsid w:val="00542712"/>
    <w:rsid w:val="00545E5F"/>
    <w:rsid w:val="0055433D"/>
    <w:rsid w:val="0056767C"/>
    <w:rsid w:val="005758C2"/>
    <w:rsid w:val="0059284E"/>
    <w:rsid w:val="005931D7"/>
    <w:rsid w:val="006023AF"/>
    <w:rsid w:val="00621E23"/>
    <w:rsid w:val="00623D43"/>
    <w:rsid w:val="0062567A"/>
    <w:rsid w:val="00627C47"/>
    <w:rsid w:val="0064408D"/>
    <w:rsid w:val="00645B25"/>
    <w:rsid w:val="0064757B"/>
    <w:rsid w:val="00651843"/>
    <w:rsid w:val="006655D3"/>
    <w:rsid w:val="0067612C"/>
    <w:rsid w:val="00687AC1"/>
    <w:rsid w:val="00687B7F"/>
    <w:rsid w:val="006C2566"/>
    <w:rsid w:val="006D08D6"/>
    <w:rsid w:val="006E2D1F"/>
    <w:rsid w:val="006E494D"/>
    <w:rsid w:val="006E69D8"/>
    <w:rsid w:val="006F117E"/>
    <w:rsid w:val="006F2451"/>
    <w:rsid w:val="006F5D9D"/>
    <w:rsid w:val="00702D12"/>
    <w:rsid w:val="007060FF"/>
    <w:rsid w:val="007146FA"/>
    <w:rsid w:val="00732D76"/>
    <w:rsid w:val="00736B96"/>
    <w:rsid w:val="00741D33"/>
    <w:rsid w:val="00744858"/>
    <w:rsid w:val="0074669E"/>
    <w:rsid w:val="0075079A"/>
    <w:rsid w:val="00765C47"/>
    <w:rsid w:val="00785A94"/>
    <w:rsid w:val="0078794D"/>
    <w:rsid w:val="00790B38"/>
    <w:rsid w:val="007A03A9"/>
    <w:rsid w:val="007A45EA"/>
    <w:rsid w:val="007A5FF3"/>
    <w:rsid w:val="007B2F5F"/>
    <w:rsid w:val="007B61F7"/>
    <w:rsid w:val="007C3F5A"/>
    <w:rsid w:val="007D321B"/>
    <w:rsid w:val="007E34F5"/>
    <w:rsid w:val="007E3A0A"/>
    <w:rsid w:val="007F0F3B"/>
    <w:rsid w:val="007F71BC"/>
    <w:rsid w:val="00803D57"/>
    <w:rsid w:val="00811BB8"/>
    <w:rsid w:val="00822C17"/>
    <w:rsid w:val="008263C1"/>
    <w:rsid w:val="0084337A"/>
    <w:rsid w:val="00844110"/>
    <w:rsid w:val="008473F8"/>
    <w:rsid w:val="00864595"/>
    <w:rsid w:val="00870D84"/>
    <w:rsid w:val="008727AE"/>
    <w:rsid w:val="0088741C"/>
    <w:rsid w:val="00897454"/>
    <w:rsid w:val="0089768E"/>
    <w:rsid w:val="008A445F"/>
    <w:rsid w:val="008A52B3"/>
    <w:rsid w:val="008B3F47"/>
    <w:rsid w:val="008B7998"/>
    <w:rsid w:val="008C15E8"/>
    <w:rsid w:val="008D24DD"/>
    <w:rsid w:val="008D3F78"/>
    <w:rsid w:val="008F59E9"/>
    <w:rsid w:val="008F62E9"/>
    <w:rsid w:val="008F774F"/>
    <w:rsid w:val="009262E7"/>
    <w:rsid w:val="009358B9"/>
    <w:rsid w:val="009432B5"/>
    <w:rsid w:val="00947ACB"/>
    <w:rsid w:val="0095334B"/>
    <w:rsid w:val="00962EBD"/>
    <w:rsid w:val="00967FCF"/>
    <w:rsid w:val="00970D81"/>
    <w:rsid w:val="009836CF"/>
    <w:rsid w:val="00992086"/>
    <w:rsid w:val="009B341F"/>
    <w:rsid w:val="009B3CCA"/>
    <w:rsid w:val="009C3B32"/>
    <w:rsid w:val="009C6217"/>
    <w:rsid w:val="009D2987"/>
    <w:rsid w:val="009D29C6"/>
    <w:rsid w:val="009E33F0"/>
    <w:rsid w:val="009F04D0"/>
    <w:rsid w:val="009F0733"/>
    <w:rsid w:val="009F5074"/>
    <w:rsid w:val="009F6921"/>
    <w:rsid w:val="00A25855"/>
    <w:rsid w:val="00A335A3"/>
    <w:rsid w:val="00A443AD"/>
    <w:rsid w:val="00A44BE5"/>
    <w:rsid w:val="00A4704A"/>
    <w:rsid w:val="00A5061A"/>
    <w:rsid w:val="00A60975"/>
    <w:rsid w:val="00A643F6"/>
    <w:rsid w:val="00A70E98"/>
    <w:rsid w:val="00A74CAB"/>
    <w:rsid w:val="00A76E64"/>
    <w:rsid w:val="00A84DF1"/>
    <w:rsid w:val="00A90826"/>
    <w:rsid w:val="00A92081"/>
    <w:rsid w:val="00AB2B7D"/>
    <w:rsid w:val="00AB43D1"/>
    <w:rsid w:val="00AB5117"/>
    <w:rsid w:val="00AC219F"/>
    <w:rsid w:val="00AC7A57"/>
    <w:rsid w:val="00AD331E"/>
    <w:rsid w:val="00AD7BB3"/>
    <w:rsid w:val="00AF1C32"/>
    <w:rsid w:val="00AF2695"/>
    <w:rsid w:val="00AF4E9F"/>
    <w:rsid w:val="00B172D4"/>
    <w:rsid w:val="00B176C5"/>
    <w:rsid w:val="00B17E2E"/>
    <w:rsid w:val="00B30A48"/>
    <w:rsid w:val="00B36795"/>
    <w:rsid w:val="00B43D36"/>
    <w:rsid w:val="00B54FB5"/>
    <w:rsid w:val="00B557B0"/>
    <w:rsid w:val="00B91312"/>
    <w:rsid w:val="00BA0697"/>
    <w:rsid w:val="00BB2642"/>
    <w:rsid w:val="00BF3B9D"/>
    <w:rsid w:val="00C025C2"/>
    <w:rsid w:val="00C07175"/>
    <w:rsid w:val="00C13DF4"/>
    <w:rsid w:val="00C25F2F"/>
    <w:rsid w:val="00C332A5"/>
    <w:rsid w:val="00C33D99"/>
    <w:rsid w:val="00C40D0F"/>
    <w:rsid w:val="00C41F03"/>
    <w:rsid w:val="00C4327A"/>
    <w:rsid w:val="00C457B5"/>
    <w:rsid w:val="00C46BD6"/>
    <w:rsid w:val="00C51E0C"/>
    <w:rsid w:val="00C76496"/>
    <w:rsid w:val="00C76CFF"/>
    <w:rsid w:val="00C80A9A"/>
    <w:rsid w:val="00C87BF8"/>
    <w:rsid w:val="00CA14C5"/>
    <w:rsid w:val="00CA551B"/>
    <w:rsid w:val="00CB56B2"/>
    <w:rsid w:val="00CB5A12"/>
    <w:rsid w:val="00CE5A41"/>
    <w:rsid w:val="00D11ED3"/>
    <w:rsid w:val="00D16D50"/>
    <w:rsid w:val="00D40491"/>
    <w:rsid w:val="00D50901"/>
    <w:rsid w:val="00D50D6B"/>
    <w:rsid w:val="00D80D41"/>
    <w:rsid w:val="00D8511C"/>
    <w:rsid w:val="00D91123"/>
    <w:rsid w:val="00DB5174"/>
    <w:rsid w:val="00DC53C0"/>
    <w:rsid w:val="00DD409A"/>
    <w:rsid w:val="00DD421A"/>
    <w:rsid w:val="00DD70F0"/>
    <w:rsid w:val="00DE4974"/>
    <w:rsid w:val="00DF1EC7"/>
    <w:rsid w:val="00DF6DC7"/>
    <w:rsid w:val="00E04DEA"/>
    <w:rsid w:val="00E12CB3"/>
    <w:rsid w:val="00E216C1"/>
    <w:rsid w:val="00E273B8"/>
    <w:rsid w:val="00E3541A"/>
    <w:rsid w:val="00E40E32"/>
    <w:rsid w:val="00E42E7B"/>
    <w:rsid w:val="00E556AD"/>
    <w:rsid w:val="00E55913"/>
    <w:rsid w:val="00E60549"/>
    <w:rsid w:val="00E61D65"/>
    <w:rsid w:val="00E736BD"/>
    <w:rsid w:val="00E748EA"/>
    <w:rsid w:val="00E9393E"/>
    <w:rsid w:val="00E95143"/>
    <w:rsid w:val="00E963A1"/>
    <w:rsid w:val="00E9799A"/>
    <w:rsid w:val="00EB693E"/>
    <w:rsid w:val="00EF0221"/>
    <w:rsid w:val="00EF29C1"/>
    <w:rsid w:val="00EF7AC6"/>
    <w:rsid w:val="00F02170"/>
    <w:rsid w:val="00F0284F"/>
    <w:rsid w:val="00F27E4F"/>
    <w:rsid w:val="00F42B00"/>
    <w:rsid w:val="00F45BE8"/>
    <w:rsid w:val="00F5074E"/>
    <w:rsid w:val="00F520A4"/>
    <w:rsid w:val="00F55C3F"/>
    <w:rsid w:val="00F60401"/>
    <w:rsid w:val="00F61C3F"/>
    <w:rsid w:val="00F66E45"/>
    <w:rsid w:val="00F715B5"/>
    <w:rsid w:val="00F815B8"/>
    <w:rsid w:val="00F8425E"/>
    <w:rsid w:val="00F97CE1"/>
    <w:rsid w:val="00FA431E"/>
    <w:rsid w:val="00FA7344"/>
    <w:rsid w:val="00FC5AA1"/>
    <w:rsid w:val="00FC64AE"/>
    <w:rsid w:val="00FC73F9"/>
    <w:rsid w:val="00FD5E00"/>
    <w:rsid w:val="00FE1487"/>
    <w:rsid w:val="00FE54E3"/>
    <w:rsid w:val="00FF044E"/>
    <w:rsid w:val="00FF2D57"/>
    <w:rsid w:val="00FF487F"/>
    <w:rsid w:val="00FF717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E72965-2F92-4962-AE7F-5C70ABA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numbering" w:customStyle="1" w:styleId="Style1">
    <w:name w:val="Style1"/>
    <w:uiPriority w:val="99"/>
    <w:rsid w:val="00A90826"/>
    <w:pPr>
      <w:numPr>
        <w:numId w:val="10"/>
      </w:numPr>
    </w:pPr>
  </w:style>
  <w:style w:type="character" w:styleId="FollowedHyperlink">
    <w:name w:val="FollowedHyperlink"/>
    <w:basedOn w:val="DefaultParagraphFont"/>
    <w:uiPriority w:val="99"/>
    <w:semiHidden/>
    <w:unhideWhenUsed/>
    <w:rsid w:val="00527DE7"/>
    <w:rPr>
      <w:color w:val="800080" w:themeColor="followedHyperlink"/>
      <w:u w:val="single"/>
    </w:rPr>
  </w:style>
  <w:style w:type="paragraph" w:customStyle="1" w:styleId="BankNormal">
    <w:name w:val="BankNormal"/>
    <w:basedOn w:val="Normal"/>
    <w:rsid w:val="00A76E64"/>
    <w:pPr>
      <w:tabs>
        <w:tab w:val="clear" w:pos="720"/>
      </w:tabs>
      <w:suppressAutoHyphens w:val="0"/>
      <w:spacing w:after="240" w:line="240" w:lineRule="auto"/>
    </w:pPr>
    <w:rPr>
      <w:rFonts w:ascii="Times New Roman" w:eastAsia="Times New Roman" w:hAnsi="Times New Roman" w:cs="Times New Roman"/>
      <w:color w:val="auto"/>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07079">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791700428">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Upload/legal/en/procurement_guideli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simic@piu.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http://www.pi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12F-AD60-49F5-9C04-E4D345E1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Jelena Simić</cp:lastModifiedBy>
  <cp:revision>12</cp:revision>
  <dcterms:created xsi:type="dcterms:W3CDTF">2017-02-01T11:08:00Z</dcterms:created>
  <dcterms:modified xsi:type="dcterms:W3CDTF">2017-03-16T09:06:00Z</dcterms:modified>
</cp:coreProperties>
</file>