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98" w:type="pct"/>
        <w:tblLayout w:type="fixed"/>
        <w:tblCellMar>
          <w:left w:w="10" w:type="dxa"/>
          <w:right w:w="10" w:type="dxa"/>
        </w:tblCellMar>
        <w:tblLook w:val="0000" w:firstRow="0" w:lastRow="0" w:firstColumn="0" w:lastColumn="0" w:noHBand="0" w:noVBand="0"/>
      </w:tblPr>
      <w:tblGrid>
        <w:gridCol w:w="709"/>
        <w:gridCol w:w="3397"/>
        <w:gridCol w:w="5484"/>
      </w:tblGrid>
      <w:tr w:rsidR="00421C6D" w:rsidRPr="00534896" w14:paraId="01C5BF37" w14:textId="77777777" w:rsidTr="00B52623">
        <w:tc>
          <w:tcPr>
            <w:tcW w:w="370" w:type="pct"/>
            <w:shd w:val="clear" w:color="auto" w:fill="FFFFFF"/>
            <w:tcMar>
              <w:top w:w="0" w:type="dxa"/>
              <w:left w:w="108" w:type="dxa"/>
              <w:bottom w:w="0" w:type="dxa"/>
              <w:right w:w="108" w:type="dxa"/>
            </w:tcMar>
          </w:tcPr>
          <w:p w14:paraId="53DCAC72" w14:textId="77777777" w:rsidR="00421C6D" w:rsidRPr="00534896" w:rsidRDefault="00421C6D" w:rsidP="00EC62EC">
            <w:pPr>
              <w:tabs>
                <w:tab w:val="left" w:pos="846"/>
                <w:tab w:val="left" w:pos="1002"/>
                <w:tab w:val="left" w:pos="1284"/>
              </w:tabs>
              <w:spacing w:before="60" w:after="60" w:line="240" w:lineRule="auto"/>
              <w:ind w:left="282" w:right="12" w:hanging="225"/>
              <w:jc w:val="center"/>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501A9C6C" w14:textId="518B65D8" w:rsidR="006B5B91" w:rsidRPr="00534896" w:rsidRDefault="00507B68" w:rsidP="006B5B91">
            <w:pPr>
              <w:spacing w:before="60" w:after="60" w:line="240" w:lineRule="auto"/>
              <w:jc w:val="center"/>
              <w:rPr>
                <w:rFonts w:ascii="Times New Roman" w:eastAsia="Calibri" w:hAnsi="Times New Roman" w:cs="Times New Roman"/>
                <w:b/>
                <w:bCs/>
                <w:snapToGrid w:val="0"/>
                <w:lang w:val="sr-Latn-CS"/>
              </w:rPr>
            </w:pPr>
            <w:r w:rsidRPr="00534896">
              <w:rPr>
                <w:rFonts w:ascii="Times New Roman" w:hAnsi="Times New Roman" w:cs="Times New Roman"/>
                <w:b/>
                <w:lang w:val="sr-Latn-CS"/>
              </w:rPr>
              <w:t xml:space="preserve">Nabavka </w:t>
            </w:r>
            <w:r w:rsidR="00C567D7" w:rsidRPr="00C567D7">
              <w:rPr>
                <w:rFonts w:ascii="Times New Roman" w:hAnsi="Times New Roman" w:cs="Times New Roman"/>
                <w:b/>
                <w:lang w:val="sr-Latn-CS"/>
              </w:rPr>
              <w:t>izvodjenj</w:t>
            </w:r>
            <w:r w:rsidR="00C567D7">
              <w:rPr>
                <w:rFonts w:ascii="Times New Roman" w:hAnsi="Times New Roman" w:cs="Times New Roman"/>
                <w:b/>
                <w:lang w:val="sr-Latn-CS"/>
              </w:rPr>
              <w:t>a</w:t>
            </w:r>
            <w:r w:rsidR="00C567D7" w:rsidRPr="00C567D7">
              <w:rPr>
                <w:rFonts w:ascii="Times New Roman" w:hAnsi="Times New Roman" w:cs="Times New Roman"/>
                <w:b/>
                <w:lang w:val="sr-Latn-CS"/>
              </w:rPr>
              <w:t xml:space="preserve"> radova na izgradnji višeporodičnih stambenih objekata u okviru proširenja devetog potprojekta Regionalnog programa stambenog zbrinjavanja u Republici Srbiji </w:t>
            </w:r>
            <w:r w:rsidR="00C60FE8">
              <w:rPr>
                <w:rFonts w:ascii="Times New Roman" w:hAnsi="Times New Roman" w:cs="Times New Roman"/>
                <w:b/>
                <w:lang w:val="sr-Latn-CS"/>
              </w:rPr>
              <w:t>za lokaciju Pećinci</w:t>
            </w:r>
          </w:p>
          <w:p w14:paraId="53D08687" w14:textId="5D207167" w:rsidR="00421C6D" w:rsidRPr="00534896" w:rsidRDefault="00421C6D" w:rsidP="00EC62EC">
            <w:pPr>
              <w:spacing w:before="60" w:after="60" w:line="240" w:lineRule="auto"/>
              <w:jc w:val="center"/>
              <w:rPr>
                <w:rFonts w:ascii="Times New Roman" w:hAnsi="Times New Roman" w:cs="Times New Roman"/>
                <w:b/>
                <w:lang w:val="sr-Latn-CS"/>
              </w:rPr>
            </w:pPr>
          </w:p>
        </w:tc>
      </w:tr>
      <w:tr w:rsidR="002D6E25" w:rsidRPr="00534896" w14:paraId="75F55714" w14:textId="77777777" w:rsidTr="00B52623">
        <w:tc>
          <w:tcPr>
            <w:tcW w:w="370" w:type="pct"/>
            <w:shd w:val="clear" w:color="auto" w:fill="FFFFFF"/>
            <w:tcMar>
              <w:top w:w="0" w:type="dxa"/>
              <w:left w:w="108" w:type="dxa"/>
              <w:bottom w:w="0" w:type="dxa"/>
              <w:right w:w="108" w:type="dxa"/>
            </w:tcMar>
          </w:tcPr>
          <w:p w14:paraId="1A45501D" w14:textId="77777777" w:rsidR="002D6E25" w:rsidRPr="00534896" w:rsidRDefault="002D6E25" w:rsidP="00EC62EC">
            <w:pPr>
              <w:tabs>
                <w:tab w:val="left" w:pos="846"/>
                <w:tab w:val="left" w:pos="1002"/>
                <w:tab w:val="left" w:pos="1284"/>
              </w:tabs>
              <w:spacing w:before="60" w:after="60" w:line="240" w:lineRule="auto"/>
              <w:ind w:left="282" w:right="12" w:hanging="225"/>
              <w:jc w:val="center"/>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701F25AD" w14:textId="07A52934" w:rsidR="002D6E25" w:rsidRPr="00534896" w:rsidRDefault="00F5074E" w:rsidP="000F0A60">
            <w:pPr>
              <w:spacing w:before="60" w:after="60" w:line="240" w:lineRule="auto"/>
              <w:jc w:val="center"/>
              <w:rPr>
                <w:rFonts w:ascii="Times New Roman" w:hAnsi="Times New Roman" w:cs="Times New Roman"/>
                <w:lang w:val="sr-Latn-CS"/>
              </w:rPr>
            </w:pPr>
            <w:r w:rsidRPr="00534896">
              <w:rPr>
                <w:rFonts w:ascii="Times New Roman" w:hAnsi="Times New Roman" w:cs="Times New Roman"/>
                <w:b/>
                <w:lang w:val="sr-Latn-CS"/>
              </w:rPr>
              <w:t>OBAVEŠTENJE</w:t>
            </w:r>
            <w:r w:rsidR="003779ED" w:rsidRPr="00534896">
              <w:rPr>
                <w:rFonts w:ascii="Times New Roman" w:hAnsi="Times New Roman" w:cs="Times New Roman"/>
                <w:b/>
                <w:lang w:val="sr-Latn-CS"/>
              </w:rPr>
              <w:t xml:space="preserve"> </w:t>
            </w:r>
            <w:r w:rsidRPr="00534896">
              <w:rPr>
                <w:rFonts w:ascii="Times New Roman" w:hAnsi="Times New Roman" w:cs="Times New Roman"/>
                <w:b/>
                <w:lang w:val="sr-Latn-CS"/>
              </w:rPr>
              <w:t>O</w:t>
            </w:r>
            <w:r w:rsidR="003779ED" w:rsidRPr="00534896">
              <w:rPr>
                <w:rFonts w:ascii="Times New Roman" w:hAnsi="Times New Roman" w:cs="Times New Roman"/>
                <w:b/>
                <w:lang w:val="sr-Latn-CS"/>
              </w:rPr>
              <w:t xml:space="preserve"> </w:t>
            </w:r>
            <w:r w:rsidRPr="00534896">
              <w:rPr>
                <w:rFonts w:ascii="Times New Roman" w:hAnsi="Times New Roman" w:cs="Times New Roman"/>
                <w:b/>
                <w:lang w:val="sr-Latn-CS"/>
              </w:rPr>
              <w:t>POKRETANJU</w:t>
            </w:r>
            <w:r w:rsidR="003779ED" w:rsidRPr="00534896">
              <w:rPr>
                <w:rFonts w:ascii="Times New Roman" w:hAnsi="Times New Roman" w:cs="Times New Roman"/>
                <w:b/>
                <w:lang w:val="sr-Latn-CS"/>
              </w:rPr>
              <w:t xml:space="preserve"> </w:t>
            </w:r>
            <w:r w:rsidRPr="00534896">
              <w:rPr>
                <w:rFonts w:ascii="Times New Roman" w:hAnsi="Times New Roman" w:cs="Times New Roman"/>
                <w:b/>
                <w:lang w:val="sr-Latn-CS"/>
              </w:rPr>
              <w:t>JAVNE</w:t>
            </w:r>
            <w:r w:rsidR="003779ED" w:rsidRPr="00534896">
              <w:rPr>
                <w:rFonts w:ascii="Times New Roman" w:hAnsi="Times New Roman" w:cs="Times New Roman"/>
                <w:b/>
                <w:lang w:val="sr-Latn-CS"/>
              </w:rPr>
              <w:t xml:space="preserve"> </w:t>
            </w:r>
            <w:r w:rsidRPr="00534896">
              <w:rPr>
                <w:rFonts w:ascii="Times New Roman" w:hAnsi="Times New Roman" w:cs="Times New Roman"/>
                <w:b/>
                <w:lang w:val="sr-Latn-CS"/>
              </w:rPr>
              <w:t>NABAVKE</w:t>
            </w:r>
            <w:r w:rsidR="003779ED" w:rsidRPr="00534896">
              <w:rPr>
                <w:rFonts w:ascii="Times New Roman" w:hAnsi="Times New Roman" w:cs="Times New Roman"/>
                <w:b/>
                <w:lang w:val="sr-Latn-CS"/>
              </w:rPr>
              <w:t xml:space="preserve"> – </w:t>
            </w:r>
            <w:r w:rsidR="009647E4">
              <w:rPr>
                <w:rFonts w:ascii="Times New Roman" w:hAnsi="Times New Roman" w:cs="Times New Roman"/>
                <w:b/>
                <w:lang w:val="sr-Latn-CS"/>
              </w:rPr>
              <w:t xml:space="preserve">NACIONALNI </w:t>
            </w:r>
            <w:r w:rsidR="006B5B91" w:rsidRPr="00534896">
              <w:rPr>
                <w:rFonts w:ascii="Times New Roman" w:hAnsi="Times New Roman" w:cs="Times New Roman"/>
                <w:b/>
                <w:lang w:val="sr-Latn-CS"/>
              </w:rPr>
              <w:t>OTVORENI POSTUPAK</w:t>
            </w:r>
          </w:p>
        </w:tc>
      </w:tr>
      <w:tr w:rsidR="002D6E25" w:rsidRPr="00534896" w14:paraId="1FFFCAA7" w14:textId="77777777" w:rsidTr="00C60FE8">
        <w:trPr>
          <w:trHeight w:val="176"/>
        </w:trPr>
        <w:tc>
          <w:tcPr>
            <w:tcW w:w="370" w:type="pct"/>
            <w:shd w:val="clear" w:color="auto" w:fill="FFFFFF"/>
            <w:tcMar>
              <w:top w:w="0" w:type="dxa"/>
              <w:left w:w="108" w:type="dxa"/>
              <w:bottom w:w="0" w:type="dxa"/>
              <w:right w:w="108" w:type="dxa"/>
            </w:tcMar>
          </w:tcPr>
          <w:p w14:paraId="601A9692" w14:textId="77777777" w:rsidR="002D6E25" w:rsidRPr="00534896" w:rsidRDefault="002D6E25" w:rsidP="00EC62EC">
            <w:p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770F4610" w14:textId="77777777" w:rsidR="002D6E25" w:rsidRPr="00534896" w:rsidRDefault="002D6E25" w:rsidP="00EC62EC">
            <w:pPr>
              <w:spacing w:before="60" w:after="60" w:line="240" w:lineRule="auto"/>
              <w:rPr>
                <w:rFonts w:ascii="Times New Roman" w:hAnsi="Times New Roman" w:cs="Times New Roman"/>
              </w:rPr>
            </w:pPr>
          </w:p>
        </w:tc>
      </w:tr>
      <w:tr w:rsidR="002D6E25" w:rsidRPr="00534896" w14:paraId="5B0D793E" w14:textId="77777777" w:rsidTr="00B52623">
        <w:trPr>
          <w:trHeight w:val="430"/>
        </w:trPr>
        <w:tc>
          <w:tcPr>
            <w:tcW w:w="370" w:type="pct"/>
            <w:shd w:val="clear" w:color="auto" w:fill="FFFFFF"/>
            <w:tcMar>
              <w:top w:w="0" w:type="dxa"/>
              <w:left w:w="108" w:type="dxa"/>
              <w:bottom w:w="0" w:type="dxa"/>
              <w:right w:w="108" w:type="dxa"/>
            </w:tcMar>
          </w:tcPr>
          <w:p w14:paraId="330E1F71"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3FD9036C" w14:textId="77777777" w:rsidR="002D6E25" w:rsidRPr="00534896" w:rsidRDefault="00F5074E" w:rsidP="00EC62EC">
            <w:pPr>
              <w:spacing w:before="60" w:after="60" w:line="240" w:lineRule="auto"/>
              <w:rPr>
                <w:rFonts w:ascii="Times New Roman" w:hAnsi="Times New Roman" w:cs="Times New Roman"/>
              </w:rPr>
            </w:pPr>
            <w:r w:rsidRPr="00534896">
              <w:rPr>
                <w:rFonts w:ascii="Times New Roman" w:hAnsi="Times New Roman" w:cs="Times New Roman"/>
                <w:lang w:val="sr-Latn-CS"/>
              </w:rPr>
              <w:t>Broj</w:t>
            </w:r>
            <w:r w:rsidR="00CB56B2" w:rsidRPr="00534896">
              <w:rPr>
                <w:rFonts w:ascii="Times New Roman" w:hAnsi="Times New Roman" w:cs="Times New Roman"/>
                <w:lang w:val="sr-Latn-CS"/>
              </w:rPr>
              <w:t xml:space="preserve"> </w:t>
            </w:r>
            <w:r w:rsidRPr="00534896">
              <w:rPr>
                <w:rFonts w:ascii="Times New Roman" w:hAnsi="Times New Roman" w:cs="Times New Roman"/>
                <w:lang w:val="sr-Latn-CS"/>
              </w:rPr>
              <w:t>publikacije</w:t>
            </w:r>
            <w:r w:rsidR="004511C2" w:rsidRPr="00534896">
              <w:rPr>
                <w:rFonts w:ascii="Times New Roman" w:hAnsi="Times New Roman" w:cs="Times New Roman"/>
                <w:lang w:val="sr-Latn-CS"/>
              </w:rPr>
              <w:t>:</w:t>
            </w:r>
          </w:p>
        </w:tc>
        <w:tc>
          <w:tcPr>
            <w:tcW w:w="2859" w:type="pct"/>
            <w:shd w:val="clear" w:color="auto" w:fill="C6D9F1"/>
            <w:tcMar>
              <w:top w:w="0" w:type="dxa"/>
              <w:left w:w="108" w:type="dxa"/>
              <w:bottom w:w="0" w:type="dxa"/>
              <w:right w:w="108" w:type="dxa"/>
            </w:tcMar>
          </w:tcPr>
          <w:p w14:paraId="03652A1E" w14:textId="53E049F4" w:rsidR="002D6E25" w:rsidRPr="00534896" w:rsidRDefault="00C60FE8" w:rsidP="00EC62EC">
            <w:pPr>
              <w:spacing w:before="60" w:after="60" w:line="240" w:lineRule="auto"/>
              <w:rPr>
                <w:rFonts w:ascii="Times New Roman" w:hAnsi="Times New Roman" w:cs="Times New Roman"/>
                <w:lang w:val="sr-Latn-CS"/>
              </w:rPr>
            </w:pPr>
            <w:r>
              <w:rPr>
                <w:rFonts w:ascii="Times New Roman" w:hAnsi="Times New Roman" w:cs="Times New Roman"/>
                <w:b/>
                <w:lang w:val="sr-Latn-CS"/>
              </w:rPr>
              <w:t>RHP-W9-AB-CW/NOP1-2021</w:t>
            </w:r>
          </w:p>
        </w:tc>
      </w:tr>
      <w:tr w:rsidR="002D6E25" w:rsidRPr="00534896" w14:paraId="61DBDEA7" w14:textId="77777777" w:rsidTr="00B52623">
        <w:trPr>
          <w:trHeight w:val="280"/>
        </w:trPr>
        <w:tc>
          <w:tcPr>
            <w:tcW w:w="370" w:type="pct"/>
            <w:shd w:val="clear" w:color="auto" w:fill="FFFFFF"/>
            <w:tcMar>
              <w:top w:w="0" w:type="dxa"/>
              <w:left w:w="108" w:type="dxa"/>
              <w:bottom w:w="0" w:type="dxa"/>
              <w:right w:w="108" w:type="dxa"/>
            </w:tcMar>
          </w:tcPr>
          <w:p w14:paraId="2EF13024" w14:textId="77777777" w:rsidR="002D6E25" w:rsidRPr="00534896" w:rsidRDefault="002D6E25" w:rsidP="0079771A">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75D0AF24" w14:textId="77777777" w:rsidR="002D6E25" w:rsidRPr="00534896" w:rsidRDefault="002D6E25" w:rsidP="0079771A">
            <w:pPr>
              <w:spacing w:before="60" w:after="60" w:line="240" w:lineRule="auto"/>
              <w:rPr>
                <w:rFonts w:ascii="Times New Roman" w:hAnsi="Times New Roman" w:cs="Times New Roman"/>
              </w:rPr>
            </w:pPr>
          </w:p>
        </w:tc>
      </w:tr>
      <w:tr w:rsidR="002D6E25" w:rsidRPr="00534896" w14:paraId="57492507" w14:textId="77777777" w:rsidTr="00B52623">
        <w:trPr>
          <w:trHeight w:val="2882"/>
        </w:trPr>
        <w:tc>
          <w:tcPr>
            <w:tcW w:w="370" w:type="pct"/>
            <w:shd w:val="clear" w:color="auto" w:fill="FFFFFF"/>
            <w:tcMar>
              <w:top w:w="0" w:type="dxa"/>
              <w:left w:w="108" w:type="dxa"/>
              <w:bottom w:w="0" w:type="dxa"/>
              <w:right w:w="108" w:type="dxa"/>
            </w:tcMar>
          </w:tcPr>
          <w:p w14:paraId="4AF9A022"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65810EAB" w14:textId="77777777" w:rsidR="002D6E25" w:rsidRPr="00534896" w:rsidRDefault="00F5074E"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Program</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i</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finansiranje</w:t>
            </w:r>
            <w:r w:rsidR="004511C2" w:rsidRPr="00534896">
              <w:rPr>
                <w:rFonts w:ascii="Times New Roman" w:hAnsi="Times New Roman" w:cs="Times New Roman"/>
                <w:lang w:val="sr-Latn-CS"/>
              </w:rPr>
              <w:t>:</w:t>
            </w:r>
          </w:p>
        </w:tc>
        <w:tc>
          <w:tcPr>
            <w:tcW w:w="2859" w:type="pct"/>
            <w:shd w:val="clear" w:color="auto" w:fill="C6D9F1"/>
            <w:tcMar>
              <w:top w:w="0" w:type="dxa"/>
              <w:left w:w="108" w:type="dxa"/>
              <w:bottom w:w="0" w:type="dxa"/>
              <w:right w:w="108" w:type="dxa"/>
            </w:tcMar>
          </w:tcPr>
          <w:p w14:paraId="231C998E" w14:textId="3B3BB269" w:rsidR="00B65D8F" w:rsidRPr="00534896" w:rsidRDefault="00B65D8F">
            <w:pPr>
              <w:tabs>
                <w:tab w:val="clear" w:pos="720"/>
                <w:tab w:val="left" w:pos="459"/>
              </w:tabs>
              <w:spacing w:before="60" w:after="60" w:line="240" w:lineRule="auto"/>
              <w:jc w:val="both"/>
              <w:rPr>
                <w:rFonts w:ascii="Times New Roman" w:hAnsi="Times New Roman" w:cs="Times New Roman"/>
              </w:rPr>
            </w:pPr>
            <w:r w:rsidRPr="00534896">
              <w:rPr>
                <w:rFonts w:ascii="Times New Roman" w:hAnsi="Times New Roman" w:cs="Times New Roman"/>
                <w:lang w:val="sr-Latn-CS"/>
              </w:rPr>
              <w:t xml:space="preserve">Program: </w:t>
            </w:r>
            <w:r w:rsidR="00F5074E" w:rsidRPr="00534896">
              <w:rPr>
                <w:rFonts w:ascii="Times New Roman" w:hAnsi="Times New Roman" w:cs="Times New Roman"/>
                <w:lang w:val="sr-Latn-CS"/>
              </w:rPr>
              <w:t>Zajednički</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regionalni</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program</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o</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trajnim</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rešenjima</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za</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izbeglice</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i</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raseljena</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lica</w:t>
            </w:r>
            <w:r w:rsidR="00FD5E00" w:rsidRPr="00534896">
              <w:rPr>
                <w:rFonts w:ascii="Times New Roman" w:hAnsi="Times New Roman" w:cs="Times New Roman"/>
                <w:lang w:val="sr-Latn-CS"/>
              </w:rPr>
              <w:t xml:space="preserve"> </w:t>
            </w:r>
            <w:r w:rsidR="00FD5E00" w:rsidRPr="00534896">
              <w:rPr>
                <w:rFonts w:ascii="Times New Roman" w:hAnsi="Times New Roman" w:cs="Times New Roman"/>
              </w:rPr>
              <w:t>(</w:t>
            </w:r>
            <w:r w:rsidR="00F5074E" w:rsidRPr="00534896">
              <w:rPr>
                <w:rFonts w:ascii="Times New Roman" w:hAnsi="Times New Roman" w:cs="Times New Roman"/>
                <w:lang w:val="en-US"/>
              </w:rPr>
              <w:t>Regional</w:t>
            </w:r>
            <w:r w:rsidR="00985054" w:rsidRPr="00534896">
              <w:rPr>
                <w:rFonts w:ascii="Times New Roman" w:hAnsi="Times New Roman" w:cs="Times New Roman"/>
                <w:lang w:val="en-US"/>
              </w:rPr>
              <w:t xml:space="preserve"> Housing </w:t>
            </w:r>
            <w:r w:rsidR="00BA0697" w:rsidRPr="00534896">
              <w:rPr>
                <w:rFonts w:ascii="Times New Roman" w:hAnsi="Times New Roman" w:cs="Times New Roman"/>
                <w:lang w:val="en-US"/>
              </w:rPr>
              <w:t xml:space="preserve">Programme </w:t>
            </w:r>
            <w:r w:rsidR="00E60549" w:rsidRPr="00534896">
              <w:rPr>
                <w:rFonts w:ascii="Times New Roman" w:hAnsi="Times New Roman" w:cs="Times New Roman"/>
              </w:rPr>
              <w:t xml:space="preserve">– </w:t>
            </w:r>
            <w:r w:rsidR="00BA0697" w:rsidRPr="00534896">
              <w:rPr>
                <w:rFonts w:ascii="Times New Roman" w:hAnsi="Times New Roman" w:cs="Times New Roman"/>
                <w:lang w:val="en-US"/>
              </w:rPr>
              <w:t>RHP</w:t>
            </w:r>
            <w:r w:rsidR="00D22819" w:rsidRPr="00534896">
              <w:rPr>
                <w:rFonts w:ascii="Times New Roman" w:hAnsi="Times New Roman" w:cs="Times New Roman"/>
              </w:rPr>
              <w:t>/</w:t>
            </w:r>
            <w:r w:rsidR="00F5074E" w:rsidRPr="00534896">
              <w:rPr>
                <w:rFonts w:ascii="Times New Roman" w:hAnsi="Times New Roman" w:cs="Times New Roman"/>
                <w:lang w:val="sr-Latn-CS"/>
              </w:rPr>
              <w:t>Program</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stambenog</w:t>
            </w:r>
            <w:r w:rsidR="00BA0697"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zbrinjavanja</w:t>
            </w:r>
            <w:r w:rsidR="00BA0697"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u</w:t>
            </w:r>
            <w:r w:rsidR="00BA0697"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Republici</w:t>
            </w:r>
            <w:r w:rsidR="00BA0697"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Srbiji</w:t>
            </w:r>
            <w:r w:rsidR="00E60549" w:rsidRPr="00534896">
              <w:rPr>
                <w:rFonts w:ascii="Times New Roman" w:hAnsi="Times New Roman" w:cs="Times New Roman"/>
                <w:lang w:val="sr-Latn-CS"/>
              </w:rPr>
              <w:t>)</w:t>
            </w:r>
          </w:p>
          <w:p w14:paraId="1B3B917D" w14:textId="16EE6C1A" w:rsidR="002D6E25" w:rsidRPr="00534896" w:rsidRDefault="00B65D8F">
            <w:pPr>
              <w:tabs>
                <w:tab w:val="clear" w:pos="720"/>
                <w:tab w:val="left" w:pos="459"/>
              </w:tabs>
              <w:spacing w:before="60" w:after="60" w:line="240" w:lineRule="auto"/>
              <w:jc w:val="both"/>
              <w:rPr>
                <w:rFonts w:ascii="Times New Roman" w:hAnsi="Times New Roman" w:cs="Times New Roman"/>
                <w:lang w:val="sr-Latn-CS"/>
              </w:rPr>
            </w:pPr>
            <w:r w:rsidRPr="00534896">
              <w:rPr>
                <w:rFonts w:ascii="Times New Roman" w:hAnsi="Times New Roman" w:cs="Times New Roman"/>
                <w:lang w:val="sr-Latn-CS"/>
              </w:rPr>
              <w:t xml:space="preserve">Finansiranje: </w:t>
            </w:r>
            <w:r w:rsidR="00B172D4" w:rsidRPr="00534896">
              <w:rPr>
                <w:rFonts w:ascii="Times New Roman" w:hAnsi="Times New Roman" w:cs="Times New Roman"/>
              </w:rPr>
              <w:t>O</w:t>
            </w:r>
            <w:r w:rsidR="00F5074E" w:rsidRPr="00534896">
              <w:rPr>
                <w:rFonts w:ascii="Times New Roman" w:hAnsi="Times New Roman" w:cs="Times New Roman"/>
              </w:rPr>
              <w:t>kvirni</w:t>
            </w:r>
            <w:r w:rsidR="00B172D4" w:rsidRPr="00534896">
              <w:rPr>
                <w:rFonts w:ascii="Times New Roman" w:hAnsi="Times New Roman" w:cs="Times New Roman"/>
              </w:rPr>
              <w:t xml:space="preserve"> </w:t>
            </w:r>
            <w:r w:rsidR="00F5074E" w:rsidRPr="00534896">
              <w:rPr>
                <w:rFonts w:ascii="Times New Roman" w:hAnsi="Times New Roman" w:cs="Times New Roman"/>
              </w:rPr>
              <w:t>sporazum</w:t>
            </w:r>
            <w:r w:rsidR="0005077D" w:rsidRPr="00534896">
              <w:rPr>
                <w:rFonts w:ascii="Times New Roman" w:hAnsi="Times New Roman" w:cs="Times New Roman"/>
                <w:lang w:val="sr-Latn-CS"/>
              </w:rPr>
              <w:t xml:space="preserve"> o Regionalnom programu stambenog zbrinjavanja </w:t>
            </w:r>
            <w:r w:rsidR="00F5074E" w:rsidRPr="00534896">
              <w:rPr>
                <w:rFonts w:ascii="Times New Roman" w:hAnsi="Times New Roman" w:cs="Times New Roman"/>
              </w:rPr>
              <w:t>zaključen</w:t>
            </w:r>
            <w:r w:rsidR="00B172D4" w:rsidRPr="00534896">
              <w:rPr>
                <w:rFonts w:ascii="Times New Roman" w:hAnsi="Times New Roman" w:cs="Times New Roman"/>
              </w:rPr>
              <w:t xml:space="preserve"> </w:t>
            </w:r>
            <w:r w:rsidR="00F5074E" w:rsidRPr="00534896">
              <w:rPr>
                <w:rFonts w:ascii="Times New Roman" w:hAnsi="Times New Roman" w:cs="Times New Roman"/>
              </w:rPr>
              <w:t>između</w:t>
            </w:r>
            <w:r w:rsidR="00B172D4" w:rsidRPr="00534896">
              <w:rPr>
                <w:rFonts w:ascii="Times New Roman" w:hAnsi="Times New Roman" w:cs="Times New Roman"/>
              </w:rPr>
              <w:t xml:space="preserve"> </w:t>
            </w:r>
            <w:r w:rsidR="00F5074E" w:rsidRPr="00534896">
              <w:rPr>
                <w:rFonts w:ascii="Times New Roman" w:hAnsi="Times New Roman" w:cs="Times New Roman"/>
              </w:rPr>
              <w:t>Banke</w:t>
            </w:r>
            <w:r w:rsidR="00B172D4" w:rsidRPr="00534896">
              <w:rPr>
                <w:rFonts w:ascii="Times New Roman" w:hAnsi="Times New Roman" w:cs="Times New Roman"/>
              </w:rPr>
              <w:t xml:space="preserve"> </w:t>
            </w:r>
            <w:r w:rsidR="00F5074E" w:rsidRPr="00534896">
              <w:rPr>
                <w:rFonts w:ascii="Times New Roman" w:hAnsi="Times New Roman" w:cs="Times New Roman"/>
              </w:rPr>
              <w:t>za</w:t>
            </w:r>
            <w:r w:rsidR="00B172D4" w:rsidRPr="00534896">
              <w:rPr>
                <w:rFonts w:ascii="Times New Roman" w:hAnsi="Times New Roman" w:cs="Times New Roman"/>
              </w:rPr>
              <w:t xml:space="preserve"> </w:t>
            </w:r>
            <w:r w:rsidR="00F5074E" w:rsidRPr="00534896">
              <w:rPr>
                <w:rFonts w:ascii="Times New Roman" w:hAnsi="Times New Roman" w:cs="Times New Roman"/>
              </w:rPr>
              <w:t>razvoj</w:t>
            </w:r>
            <w:r w:rsidR="00B172D4" w:rsidRPr="00534896">
              <w:rPr>
                <w:rFonts w:ascii="Times New Roman" w:hAnsi="Times New Roman" w:cs="Times New Roman"/>
              </w:rPr>
              <w:t xml:space="preserve"> </w:t>
            </w:r>
            <w:r w:rsidR="00F5074E" w:rsidRPr="00534896">
              <w:rPr>
                <w:rFonts w:ascii="Times New Roman" w:hAnsi="Times New Roman" w:cs="Times New Roman"/>
              </w:rPr>
              <w:t>saveta</w:t>
            </w:r>
            <w:r w:rsidR="00B172D4" w:rsidRPr="00534896">
              <w:rPr>
                <w:rFonts w:ascii="Times New Roman" w:hAnsi="Times New Roman" w:cs="Times New Roman"/>
              </w:rPr>
              <w:t xml:space="preserve"> </w:t>
            </w:r>
            <w:r w:rsidR="00F5074E" w:rsidRPr="00534896">
              <w:rPr>
                <w:rFonts w:ascii="Times New Roman" w:hAnsi="Times New Roman" w:cs="Times New Roman"/>
              </w:rPr>
              <w:t>Evrope</w:t>
            </w:r>
            <w:r w:rsidR="00B172D4" w:rsidRPr="00534896">
              <w:rPr>
                <w:rFonts w:ascii="Times New Roman" w:hAnsi="Times New Roman" w:cs="Times New Roman"/>
              </w:rPr>
              <w:t xml:space="preserve"> </w:t>
            </w:r>
            <w:r w:rsidR="00F5074E" w:rsidRPr="00534896">
              <w:rPr>
                <w:rFonts w:ascii="Times New Roman" w:hAnsi="Times New Roman" w:cs="Times New Roman"/>
              </w:rPr>
              <w:t>i</w:t>
            </w:r>
            <w:r w:rsidR="00B172D4" w:rsidRPr="00534896">
              <w:rPr>
                <w:rFonts w:ascii="Times New Roman" w:hAnsi="Times New Roman" w:cs="Times New Roman"/>
              </w:rPr>
              <w:t xml:space="preserve"> </w:t>
            </w:r>
            <w:r w:rsidR="00F5074E" w:rsidRPr="00534896">
              <w:rPr>
                <w:rFonts w:ascii="Times New Roman" w:hAnsi="Times New Roman" w:cs="Times New Roman"/>
              </w:rPr>
              <w:t>Republike</w:t>
            </w:r>
            <w:r w:rsidR="00B172D4" w:rsidRPr="00534896">
              <w:rPr>
                <w:rFonts w:ascii="Times New Roman" w:hAnsi="Times New Roman" w:cs="Times New Roman"/>
              </w:rPr>
              <w:t xml:space="preserve"> </w:t>
            </w:r>
            <w:r w:rsidR="00F5074E" w:rsidRPr="00534896">
              <w:rPr>
                <w:rFonts w:ascii="Times New Roman" w:hAnsi="Times New Roman" w:cs="Times New Roman"/>
              </w:rPr>
              <w:t>Srbije</w:t>
            </w:r>
            <w:r w:rsidR="003F2C54" w:rsidRPr="00534896">
              <w:rPr>
                <w:rFonts w:ascii="Times New Roman" w:hAnsi="Times New Roman" w:cs="Times New Roman"/>
                <w:lang w:val="sr-Latn-CS"/>
              </w:rPr>
              <w:t xml:space="preserve"> od 25. oktobra 2013. </w:t>
            </w:r>
            <w:r w:rsidR="008317F3" w:rsidRPr="00534896">
              <w:rPr>
                <w:rFonts w:ascii="Times New Roman" w:hAnsi="Times New Roman" w:cs="Times New Roman"/>
                <w:lang w:val="sr-Latn-CS"/>
              </w:rPr>
              <w:t>g</w:t>
            </w:r>
            <w:r w:rsidR="003F2C54" w:rsidRPr="00534896">
              <w:rPr>
                <w:rFonts w:ascii="Times New Roman" w:hAnsi="Times New Roman" w:cs="Times New Roman"/>
                <w:lang w:val="sr-Latn-CS"/>
              </w:rPr>
              <w:t>odine</w:t>
            </w:r>
            <w:r w:rsidR="009D226B" w:rsidRPr="00534896">
              <w:rPr>
                <w:rFonts w:ascii="Times New Roman" w:hAnsi="Times New Roman" w:cs="Times New Roman"/>
                <w:lang w:val="sr-Latn-CS"/>
              </w:rPr>
              <w:t xml:space="preserve">, </w:t>
            </w:r>
            <w:r w:rsidR="00720EB3" w:rsidRPr="00534896">
              <w:rPr>
                <w:rFonts w:ascii="Times New Roman" w:hAnsi="Times New Roman" w:cs="Times New Roman"/>
                <w:lang w:val="sr-Latn-CS"/>
              </w:rPr>
              <w:t>Ugovor</w:t>
            </w:r>
            <w:r w:rsidR="00B172D4" w:rsidRPr="00534896">
              <w:rPr>
                <w:rFonts w:ascii="Times New Roman" w:hAnsi="Times New Roman" w:cs="Times New Roman"/>
              </w:rPr>
              <w:t xml:space="preserve"> </w:t>
            </w:r>
            <w:r w:rsidR="00F5074E" w:rsidRPr="00534896">
              <w:rPr>
                <w:rFonts w:ascii="Times New Roman" w:hAnsi="Times New Roman" w:cs="Times New Roman"/>
              </w:rPr>
              <w:t>o</w:t>
            </w:r>
            <w:r w:rsidR="00B172D4" w:rsidRPr="00534896">
              <w:rPr>
                <w:rFonts w:ascii="Times New Roman" w:hAnsi="Times New Roman" w:cs="Times New Roman"/>
              </w:rPr>
              <w:t xml:space="preserve"> </w:t>
            </w:r>
            <w:r w:rsidR="00F5074E" w:rsidRPr="00534896">
              <w:rPr>
                <w:rFonts w:ascii="Times New Roman" w:hAnsi="Times New Roman" w:cs="Times New Roman"/>
              </w:rPr>
              <w:t>donaciji</w:t>
            </w:r>
            <w:r w:rsidR="0005077D" w:rsidRPr="00534896">
              <w:rPr>
                <w:rFonts w:ascii="Times New Roman" w:hAnsi="Times New Roman" w:cs="Times New Roman"/>
                <w:lang w:val="sr-Latn-CS"/>
              </w:rPr>
              <w:t xml:space="preserve"> </w:t>
            </w:r>
            <w:r w:rsidR="00F5074E" w:rsidRPr="00534896">
              <w:rPr>
                <w:rFonts w:ascii="Times New Roman" w:hAnsi="Times New Roman" w:cs="Times New Roman"/>
              </w:rPr>
              <w:t>zaključen</w:t>
            </w:r>
            <w:r w:rsidR="00B172D4" w:rsidRPr="00534896">
              <w:rPr>
                <w:rFonts w:ascii="Times New Roman" w:hAnsi="Times New Roman" w:cs="Times New Roman"/>
              </w:rPr>
              <w:t xml:space="preserve"> </w:t>
            </w:r>
            <w:r w:rsidR="00F5074E" w:rsidRPr="00534896">
              <w:rPr>
                <w:rFonts w:ascii="Times New Roman" w:hAnsi="Times New Roman" w:cs="Times New Roman"/>
              </w:rPr>
              <w:t>između</w:t>
            </w:r>
            <w:r w:rsidR="00B172D4" w:rsidRPr="00534896">
              <w:rPr>
                <w:rFonts w:ascii="Times New Roman" w:hAnsi="Times New Roman" w:cs="Times New Roman"/>
              </w:rPr>
              <w:t xml:space="preserve"> </w:t>
            </w:r>
            <w:r w:rsidR="00F5074E" w:rsidRPr="00534896">
              <w:rPr>
                <w:rFonts w:ascii="Times New Roman" w:hAnsi="Times New Roman" w:cs="Times New Roman"/>
              </w:rPr>
              <w:t>Banke</w:t>
            </w:r>
            <w:r w:rsidR="00B172D4" w:rsidRPr="00534896">
              <w:rPr>
                <w:rFonts w:ascii="Times New Roman" w:hAnsi="Times New Roman" w:cs="Times New Roman"/>
              </w:rPr>
              <w:t xml:space="preserve"> </w:t>
            </w:r>
            <w:r w:rsidR="00F5074E" w:rsidRPr="00534896">
              <w:rPr>
                <w:rFonts w:ascii="Times New Roman" w:hAnsi="Times New Roman" w:cs="Times New Roman"/>
              </w:rPr>
              <w:t>za</w:t>
            </w:r>
            <w:r w:rsidR="00B172D4" w:rsidRPr="00534896">
              <w:rPr>
                <w:rFonts w:ascii="Times New Roman" w:hAnsi="Times New Roman" w:cs="Times New Roman"/>
              </w:rPr>
              <w:t xml:space="preserve"> </w:t>
            </w:r>
            <w:r w:rsidR="00F5074E" w:rsidRPr="00534896">
              <w:rPr>
                <w:rFonts w:ascii="Times New Roman" w:hAnsi="Times New Roman" w:cs="Times New Roman"/>
              </w:rPr>
              <w:t>razvoj</w:t>
            </w:r>
            <w:r w:rsidR="00B172D4" w:rsidRPr="00534896">
              <w:rPr>
                <w:rFonts w:ascii="Times New Roman" w:hAnsi="Times New Roman" w:cs="Times New Roman"/>
              </w:rPr>
              <w:t xml:space="preserve"> </w:t>
            </w:r>
            <w:r w:rsidR="00F5074E" w:rsidRPr="00534896">
              <w:rPr>
                <w:rFonts w:ascii="Times New Roman" w:hAnsi="Times New Roman" w:cs="Times New Roman"/>
              </w:rPr>
              <w:t>saveta</w:t>
            </w:r>
            <w:r w:rsidR="00B172D4" w:rsidRPr="00534896">
              <w:rPr>
                <w:rFonts w:ascii="Times New Roman" w:hAnsi="Times New Roman" w:cs="Times New Roman"/>
              </w:rPr>
              <w:t xml:space="preserve"> </w:t>
            </w:r>
            <w:r w:rsidR="00F5074E" w:rsidRPr="00534896">
              <w:rPr>
                <w:rFonts w:ascii="Times New Roman" w:hAnsi="Times New Roman" w:cs="Times New Roman"/>
              </w:rPr>
              <w:t>Evrope</w:t>
            </w:r>
            <w:r w:rsidR="00FD5E00" w:rsidRPr="00534896">
              <w:rPr>
                <w:rFonts w:ascii="Times New Roman" w:hAnsi="Times New Roman" w:cs="Times New Roman"/>
              </w:rPr>
              <w:t xml:space="preserve"> </w:t>
            </w:r>
            <w:r w:rsidR="00F5074E" w:rsidRPr="00534896">
              <w:rPr>
                <w:rFonts w:ascii="Times New Roman" w:hAnsi="Times New Roman" w:cs="Times New Roman"/>
              </w:rPr>
              <w:t>i</w:t>
            </w:r>
            <w:r w:rsidR="00FD5E00" w:rsidRPr="00534896">
              <w:rPr>
                <w:rFonts w:ascii="Times New Roman" w:hAnsi="Times New Roman" w:cs="Times New Roman"/>
              </w:rPr>
              <w:t xml:space="preserve"> </w:t>
            </w:r>
            <w:r w:rsidR="00F5074E" w:rsidRPr="00534896">
              <w:rPr>
                <w:rFonts w:ascii="Times New Roman" w:hAnsi="Times New Roman" w:cs="Times New Roman"/>
              </w:rPr>
              <w:t>Republike</w:t>
            </w:r>
            <w:r w:rsidR="00FD5E00" w:rsidRPr="00534896">
              <w:rPr>
                <w:rFonts w:ascii="Times New Roman" w:hAnsi="Times New Roman" w:cs="Times New Roman"/>
              </w:rPr>
              <w:t xml:space="preserve"> </w:t>
            </w:r>
            <w:r w:rsidR="00F5074E" w:rsidRPr="00534896">
              <w:rPr>
                <w:rFonts w:ascii="Times New Roman" w:hAnsi="Times New Roman" w:cs="Times New Roman"/>
              </w:rPr>
              <w:t>Srbije</w:t>
            </w:r>
            <w:r w:rsidR="003F2C54" w:rsidRPr="00534896">
              <w:rPr>
                <w:rFonts w:ascii="Times New Roman" w:hAnsi="Times New Roman" w:cs="Times New Roman"/>
                <w:lang w:val="sr-Latn-CS"/>
              </w:rPr>
              <w:t xml:space="preserve"> </w:t>
            </w:r>
            <w:r w:rsidR="00F5074E" w:rsidRPr="00534896">
              <w:rPr>
                <w:rFonts w:ascii="Times New Roman" w:hAnsi="Times New Roman" w:cs="Times New Roman"/>
              </w:rPr>
              <w:t>u</w:t>
            </w:r>
            <w:r w:rsidR="00FD5E00" w:rsidRPr="00534896">
              <w:rPr>
                <w:rFonts w:ascii="Times New Roman" w:hAnsi="Times New Roman" w:cs="Times New Roman"/>
              </w:rPr>
              <w:t xml:space="preserve"> </w:t>
            </w:r>
            <w:r w:rsidR="00F5074E" w:rsidRPr="00534896">
              <w:rPr>
                <w:rFonts w:ascii="Times New Roman" w:hAnsi="Times New Roman" w:cs="Times New Roman"/>
              </w:rPr>
              <w:t>vezi</w:t>
            </w:r>
            <w:r w:rsidR="00FD5E00" w:rsidRPr="00534896">
              <w:rPr>
                <w:rFonts w:ascii="Times New Roman" w:hAnsi="Times New Roman" w:cs="Times New Roman"/>
              </w:rPr>
              <w:t xml:space="preserve"> </w:t>
            </w:r>
            <w:r w:rsidR="00F5074E" w:rsidRPr="00534896">
              <w:rPr>
                <w:rFonts w:ascii="Times New Roman" w:hAnsi="Times New Roman" w:cs="Times New Roman"/>
              </w:rPr>
              <w:t>sa</w:t>
            </w:r>
            <w:r w:rsidR="00FD5E00" w:rsidRPr="00534896">
              <w:rPr>
                <w:rFonts w:ascii="Times New Roman" w:hAnsi="Times New Roman" w:cs="Times New Roman"/>
              </w:rPr>
              <w:t xml:space="preserve"> </w:t>
            </w:r>
            <w:r w:rsidR="00F5074E" w:rsidRPr="00534896">
              <w:rPr>
                <w:rFonts w:ascii="Times New Roman" w:hAnsi="Times New Roman" w:cs="Times New Roman"/>
              </w:rPr>
              <w:t>realizacijom</w:t>
            </w:r>
            <w:r w:rsidR="00FD5E00" w:rsidRPr="00534896">
              <w:rPr>
                <w:rFonts w:ascii="Times New Roman" w:hAnsi="Times New Roman" w:cs="Times New Roman"/>
              </w:rPr>
              <w:t xml:space="preserve"> </w:t>
            </w:r>
            <w:r w:rsidR="006F3669">
              <w:rPr>
                <w:rFonts w:ascii="Times New Roman" w:hAnsi="Times New Roman" w:cs="Times New Roman"/>
                <w:lang w:val="sr-Latn-RS"/>
              </w:rPr>
              <w:t xml:space="preserve">proširenja </w:t>
            </w:r>
            <w:r w:rsidR="005868AC" w:rsidRPr="00534896">
              <w:rPr>
                <w:rFonts w:ascii="Times New Roman" w:hAnsi="Times New Roman" w:cs="Times New Roman"/>
                <w:lang w:val="sr-Latn-CS"/>
              </w:rPr>
              <w:t>devetog</w:t>
            </w:r>
            <w:r w:rsidR="00FD5E00" w:rsidRPr="00534896">
              <w:rPr>
                <w:rFonts w:ascii="Times New Roman" w:hAnsi="Times New Roman" w:cs="Times New Roman"/>
              </w:rPr>
              <w:t xml:space="preserve"> </w:t>
            </w:r>
            <w:r w:rsidR="00F5074E" w:rsidRPr="00534896">
              <w:rPr>
                <w:rFonts w:ascii="Times New Roman" w:hAnsi="Times New Roman" w:cs="Times New Roman"/>
              </w:rPr>
              <w:t>potprojekta</w:t>
            </w:r>
            <w:r w:rsidR="00FD5E00" w:rsidRPr="00534896">
              <w:rPr>
                <w:rFonts w:ascii="Times New Roman" w:hAnsi="Times New Roman" w:cs="Times New Roman"/>
              </w:rPr>
              <w:t xml:space="preserve"> </w:t>
            </w:r>
            <w:r w:rsidR="00F5074E" w:rsidRPr="00534896">
              <w:rPr>
                <w:rFonts w:ascii="Times New Roman" w:hAnsi="Times New Roman" w:cs="Times New Roman"/>
              </w:rPr>
              <w:t>Regionalnog</w:t>
            </w:r>
            <w:r w:rsidR="00FD5E00" w:rsidRPr="00534896">
              <w:rPr>
                <w:rFonts w:ascii="Times New Roman" w:hAnsi="Times New Roman" w:cs="Times New Roman"/>
              </w:rPr>
              <w:t xml:space="preserve"> </w:t>
            </w:r>
            <w:r w:rsidR="00F5074E" w:rsidRPr="00534896">
              <w:rPr>
                <w:rFonts w:ascii="Times New Roman" w:hAnsi="Times New Roman" w:cs="Times New Roman"/>
              </w:rPr>
              <w:t>programa</w:t>
            </w:r>
            <w:r w:rsidR="00B172D4" w:rsidRPr="00534896">
              <w:rPr>
                <w:rFonts w:ascii="Times New Roman" w:hAnsi="Times New Roman" w:cs="Times New Roman"/>
              </w:rPr>
              <w:t xml:space="preserve"> </w:t>
            </w:r>
            <w:r w:rsidR="00F5074E" w:rsidRPr="00534896">
              <w:rPr>
                <w:rFonts w:ascii="Times New Roman" w:hAnsi="Times New Roman" w:cs="Times New Roman"/>
              </w:rPr>
              <w:t>stambenog</w:t>
            </w:r>
            <w:r w:rsidR="00B172D4" w:rsidRPr="00534896">
              <w:rPr>
                <w:rFonts w:ascii="Times New Roman" w:hAnsi="Times New Roman" w:cs="Times New Roman"/>
              </w:rPr>
              <w:t xml:space="preserve"> </w:t>
            </w:r>
            <w:r w:rsidR="00F5074E" w:rsidRPr="00534896">
              <w:rPr>
                <w:rFonts w:ascii="Times New Roman" w:hAnsi="Times New Roman" w:cs="Times New Roman"/>
              </w:rPr>
              <w:t>zbrinjavanja</w:t>
            </w:r>
            <w:r w:rsidR="007740B1">
              <w:rPr>
                <w:rFonts w:ascii="Times New Roman" w:hAnsi="Times New Roman" w:cs="Times New Roman"/>
                <w:lang w:val="sr-Latn-CS"/>
              </w:rPr>
              <w:t xml:space="preserve"> od 07.03.2019. godine sa Aneksom I Ugovor</w:t>
            </w:r>
            <w:r w:rsidR="00CF614F">
              <w:rPr>
                <w:rFonts w:ascii="Times New Roman" w:hAnsi="Times New Roman" w:cs="Times New Roman"/>
                <w:lang w:val="sr-Latn-CS"/>
              </w:rPr>
              <w:t>a</w:t>
            </w:r>
            <w:r w:rsidR="007740B1">
              <w:rPr>
                <w:rFonts w:ascii="Times New Roman" w:hAnsi="Times New Roman" w:cs="Times New Roman"/>
                <w:lang w:val="sr-Latn-CS"/>
              </w:rPr>
              <w:t xml:space="preserve"> o donaciji od </w:t>
            </w:r>
            <w:r w:rsidR="00CF614F">
              <w:rPr>
                <w:rFonts w:ascii="Times New Roman" w:hAnsi="Times New Roman" w:cs="Times New Roman"/>
                <w:lang w:val="sr-Latn-CS"/>
              </w:rPr>
              <w:t>21.07.2019. godine i Aneksom II Ugovora o donaciji od 07.10.20</w:t>
            </w:r>
            <w:r w:rsidR="00F20706">
              <w:rPr>
                <w:rFonts w:ascii="Times New Roman" w:hAnsi="Times New Roman" w:cs="Times New Roman"/>
                <w:lang w:val="sr-Latn-CS"/>
              </w:rPr>
              <w:t>20. godine.</w:t>
            </w:r>
          </w:p>
        </w:tc>
      </w:tr>
      <w:tr w:rsidR="002D6E25" w:rsidRPr="00534896" w14:paraId="5ADB57C5" w14:textId="77777777" w:rsidTr="00B52623">
        <w:trPr>
          <w:trHeight w:val="454"/>
        </w:trPr>
        <w:tc>
          <w:tcPr>
            <w:tcW w:w="370" w:type="pct"/>
            <w:shd w:val="clear" w:color="auto" w:fill="FFFFFF"/>
            <w:tcMar>
              <w:top w:w="0" w:type="dxa"/>
              <w:left w:w="108" w:type="dxa"/>
              <w:bottom w:w="0" w:type="dxa"/>
              <w:right w:w="108" w:type="dxa"/>
            </w:tcMar>
          </w:tcPr>
          <w:p w14:paraId="2C1E555C" w14:textId="77777777" w:rsidR="002D6E25" w:rsidRPr="00534896" w:rsidRDefault="002D6E25" w:rsidP="0079771A">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22BD7FC4" w14:textId="77777777" w:rsidR="002D6E25" w:rsidRPr="00534896" w:rsidRDefault="002D6E25" w:rsidP="0079771A">
            <w:pPr>
              <w:spacing w:before="60" w:after="60" w:line="240" w:lineRule="auto"/>
              <w:rPr>
                <w:rFonts w:ascii="Times New Roman" w:hAnsi="Times New Roman" w:cs="Times New Roman"/>
              </w:rPr>
            </w:pPr>
          </w:p>
        </w:tc>
      </w:tr>
      <w:tr w:rsidR="002D6E25" w:rsidRPr="00534896" w14:paraId="2482ECB9" w14:textId="77777777" w:rsidTr="00B52623">
        <w:trPr>
          <w:trHeight w:val="424"/>
        </w:trPr>
        <w:tc>
          <w:tcPr>
            <w:tcW w:w="370" w:type="pct"/>
            <w:shd w:val="clear" w:color="auto" w:fill="FFFFFF"/>
            <w:tcMar>
              <w:top w:w="0" w:type="dxa"/>
              <w:left w:w="108" w:type="dxa"/>
              <w:bottom w:w="0" w:type="dxa"/>
              <w:right w:w="108" w:type="dxa"/>
            </w:tcMar>
          </w:tcPr>
          <w:p w14:paraId="2BC30B0B"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748B5CBD" w14:textId="77777777" w:rsidR="002D6E25" w:rsidRPr="00534896" w:rsidRDefault="00F5074E"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Ime</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Naručioca</w:t>
            </w:r>
            <w:r w:rsidR="004511C2" w:rsidRPr="00534896">
              <w:rPr>
                <w:rFonts w:ascii="Times New Roman" w:hAnsi="Times New Roman" w:cs="Times New Roman"/>
                <w:lang w:val="sr-Latn-CS"/>
              </w:rPr>
              <w:t>:</w:t>
            </w:r>
          </w:p>
        </w:tc>
        <w:tc>
          <w:tcPr>
            <w:tcW w:w="2859" w:type="pct"/>
            <w:shd w:val="clear" w:color="auto" w:fill="C6D9F1"/>
            <w:tcMar>
              <w:top w:w="0" w:type="dxa"/>
              <w:left w:w="108" w:type="dxa"/>
              <w:bottom w:w="0" w:type="dxa"/>
              <w:right w:w="108" w:type="dxa"/>
            </w:tcMar>
          </w:tcPr>
          <w:p w14:paraId="2171C442" w14:textId="77777777" w:rsidR="00D33894" w:rsidRPr="00534896" w:rsidRDefault="00A90FA3">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w:t>
            </w:r>
            <w:r w:rsidR="00F5074E" w:rsidRPr="00534896">
              <w:rPr>
                <w:rFonts w:ascii="Times New Roman" w:hAnsi="Times New Roman" w:cs="Times New Roman"/>
                <w:lang w:val="sr-Latn-CS"/>
              </w:rPr>
              <w:t>J</w:t>
            </w:r>
            <w:r w:rsidRPr="00534896">
              <w:rPr>
                <w:rFonts w:ascii="Times New Roman" w:hAnsi="Times New Roman" w:cs="Times New Roman"/>
                <w:lang w:val="sr-Latn-CS"/>
              </w:rPr>
              <w:t>edinica za upravljanje projektima u javnom sektoru''</w:t>
            </w:r>
            <w:r w:rsidR="00BA0697"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d</w:t>
            </w:r>
            <w:r w:rsidR="00C24953" w:rsidRPr="00534896">
              <w:rPr>
                <w:rFonts w:ascii="Times New Roman" w:hAnsi="Times New Roman" w:cs="Times New Roman"/>
                <w:lang w:val="sr-Latn-CS"/>
              </w:rPr>
              <w:t>.</w:t>
            </w:r>
            <w:r w:rsidR="00F5074E" w:rsidRPr="00534896">
              <w:rPr>
                <w:rFonts w:ascii="Times New Roman" w:hAnsi="Times New Roman" w:cs="Times New Roman"/>
                <w:lang w:val="sr-Latn-CS"/>
              </w:rPr>
              <w:t>o</w:t>
            </w:r>
            <w:r w:rsidR="00C24953" w:rsidRPr="00534896">
              <w:rPr>
                <w:rFonts w:ascii="Times New Roman" w:hAnsi="Times New Roman" w:cs="Times New Roman"/>
                <w:lang w:val="sr-Latn-CS"/>
              </w:rPr>
              <w:t>.</w:t>
            </w:r>
            <w:r w:rsidR="00F5074E" w:rsidRPr="00534896">
              <w:rPr>
                <w:rFonts w:ascii="Times New Roman" w:hAnsi="Times New Roman" w:cs="Times New Roman"/>
                <w:lang w:val="sr-Latn-CS"/>
              </w:rPr>
              <w:t>o</w:t>
            </w:r>
            <w:r w:rsidR="00C24953" w:rsidRPr="00534896">
              <w:rPr>
                <w:rFonts w:ascii="Times New Roman" w:hAnsi="Times New Roman" w:cs="Times New Roman"/>
                <w:lang w:val="sr-Latn-CS"/>
              </w:rPr>
              <w:t>.</w:t>
            </w:r>
            <w:r w:rsidR="00BA0697"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Beograd</w:t>
            </w:r>
            <w:r w:rsidR="00BA0697" w:rsidRPr="00534896">
              <w:rPr>
                <w:rFonts w:ascii="Times New Roman" w:hAnsi="Times New Roman" w:cs="Times New Roman"/>
                <w:lang w:val="sr-Latn-CS"/>
              </w:rPr>
              <w:t xml:space="preserve"> </w:t>
            </w:r>
          </w:p>
        </w:tc>
      </w:tr>
      <w:tr w:rsidR="002D6E25" w:rsidRPr="00534896" w14:paraId="14A4EEE6" w14:textId="77777777" w:rsidTr="00B52623">
        <w:trPr>
          <w:trHeight w:val="232"/>
        </w:trPr>
        <w:tc>
          <w:tcPr>
            <w:tcW w:w="370" w:type="pct"/>
            <w:shd w:val="clear" w:color="auto" w:fill="FFFFFF"/>
            <w:tcMar>
              <w:top w:w="0" w:type="dxa"/>
              <w:left w:w="108" w:type="dxa"/>
              <w:bottom w:w="0" w:type="dxa"/>
              <w:right w:w="108" w:type="dxa"/>
            </w:tcMar>
          </w:tcPr>
          <w:p w14:paraId="4DC03964" w14:textId="77777777" w:rsidR="002D6E25" w:rsidRPr="00534896" w:rsidRDefault="002D6E25" w:rsidP="0079771A">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62669668" w14:textId="77777777" w:rsidR="002D6E25" w:rsidRPr="00534896" w:rsidRDefault="002D6E25" w:rsidP="0079771A">
            <w:pPr>
              <w:spacing w:before="60" w:after="60" w:line="240" w:lineRule="auto"/>
              <w:rPr>
                <w:rFonts w:ascii="Times New Roman" w:hAnsi="Times New Roman" w:cs="Times New Roman"/>
                <w:lang w:val="sr-Latn-CS"/>
              </w:rPr>
            </w:pPr>
          </w:p>
        </w:tc>
      </w:tr>
      <w:tr w:rsidR="002D6E25" w:rsidRPr="00534896" w14:paraId="32A393C8" w14:textId="77777777" w:rsidTr="00B52623">
        <w:trPr>
          <w:trHeight w:val="363"/>
        </w:trPr>
        <w:tc>
          <w:tcPr>
            <w:tcW w:w="370" w:type="pct"/>
            <w:shd w:val="clear" w:color="auto" w:fill="FFFFFF"/>
            <w:tcMar>
              <w:top w:w="0" w:type="dxa"/>
              <w:left w:w="108" w:type="dxa"/>
              <w:bottom w:w="0" w:type="dxa"/>
              <w:right w:w="108" w:type="dxa"/>
            </w:tcMar>
          </w:tcPr>
          <w:p w14:paraId="166D9C3D"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771" w:type="pct"/>
            <w:shd w:val="clear" w:color="auto" w:fill="FFFFFF"/>
            <w:tcMar>
              <w:top w:w="0" w:type="dxa"/>
              <w:left w:w="108" w:type="dxa"/>
              <w:bottom w:w="0" w:type="dxa"/>
              <w:right w:w="108" w:type="dxa"/>
            </w:tcMar>
          </w:tcPr>
          <w:p w14:paraId="060F89DC" w14:textId="77777777" w:rsidR="002D6E25" w:rsidRPr="00534896" w:rsidRDefault="00F5074E"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Adresa</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Naručioca</w:t>
            </w:r>
            <w:r w:rsidR="004511C2" w:rsidRPr="00534896">
              <w:rPr>
                <w:rFonts w:ascii="Times New Roman" w:hAnsi="Times New Roman" w:cs="Times New Roman"/>
                <w:lang w:val="sr-Latn-CS"/>
              </w:rPr>
              <w:t>:</w:t>
            </w:r>
          </w:p>
        </w:tc>
        <w:tc>
          <w:tcPr>
            <w:tcW w:w="2859" w:type="pct"/>
            <w:shd w:val="clear" w:color="auto" w:fill="C6D9F1"/>
            <w:tcMar>
              <w:top w:w="0" w:type="dxa"/>
              <w:left w:w="108" w:type="dxa"/>
              <w:bottom w:w="0" w:type="dxa"/>
              <w:right w:w="108" w:type="dxa"/>
            </w:tcMar>
          </w:tcPr>
          <w:p w14:paraId="1D286B28" w14:textId="5C689322" w:rsidR="00D33894" w:rsidRPr="00534896" w:rsidRDefault="00F5074E">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Nemanjina</w:t>
            </w:r>
            <w:r w:rsidR="007B2823" w:rsidRPr="00534896">
              <w:rPr>
                <w:rFonts w:ascii="Times New Roman" w:hAnsi="Times New Roman" w:cs="Times New Roman"/>
                <w:lang w:val="sr-Latn-CS"/>
              </w:rPr>
              <w:t xml:space="preserve"> 22-26</w:t>
            </w:r>
            <w:r w:rsidR="00BA0697" w:rsidRPr="00534896">
              <w:rPr>
                <w:rFonts w:ascii="Times New Roman" w:hAnsi="Times New Roman" w:cs="Times New Roman"/>
                <w:lang w:val="sr-Latn-CS"/>
              </w:rPr>
              <w:t xml:space="preserve">, </w:t>
            </w:r>
            <w:r w:rsidR="00A92081" w:rsidRPr="00534896">
              <w:rPr>
                <w:rFonts w:ascii="Times New Roman" w:hAnsi="Times New Roman" w:cs="Times New Roman"/>
                <w:lang w:val="sr-Latn-CS"/>
              </w:rPr>
              <w:t xml:space="preserve">11000 </w:t>
            </w:r>
            <w:r w:rsidRPr="00534896">
              <w:rPr>
                <w:rFonts w:ascii="Times New Roman" w:hAnsi="Times New Roman" w:cs="Times New Roman"/>
                <w:lang w:val="sr-Latn-CS"/>
              </w:rPr>
              <w:t>Beograd</w:t>
            </w:r>
            <w:r w:rsidR="00A92081" w:rsidRPr="00534896">
              <w:rPr>
                <w:rFonts w:ascii="Times New Roman" w:hAnsi="Times New Roman" w:cs="Times New Roman"/>
                <w:lang w:val="sr-Latn-CS"/>
              </w:rPr>
              <w:t>,</w:t>
            </w:r>
            <w:r w:rsidR="00BA0697" w:rsidRPr="00534896">
              <w:rPr>
                <w:rFonts w:ascii="Times New Roman" w:hAnsi="Times New Roman" w:cs="Times New Roman"/>
                <w:lang w:val="sr-Latn-CS"/>
              </w:rPr>
              <w:t xml:space="preserve"> </w:t>
            </w:r>
            <w:r w:rsidRPr="00534896">
              <w:rPr>
                <w:rFonts w:ascii="Times New Roman" w:hAnsi="Times New Roman" w:cs="Times New Roman"/>
                <w:lang w:val="sr-Latn-CS"/>
              </w:rPr>
              <w:t>Srbija</w:t>
            </w:r>
          </w:p>
        </w:tc>
      </w:tr>
      <w:tr w:rsidR="002D6E25" w:rsidRPr="00534896" w14:paraId="33563825" w14:textId="77777777" w:rsidTr="00B52623">
        <w:trPr>
          <w:trHeight w:val="188"/>
        </w:trPr>
        <w:tc>
          <w:tcPr>
            <w:tcW w:w="370" w:type="pct"/>
            <w:shd w:val="clear" w:color="auto" w:fill="FFFFFF"/>
            <w:tcMar>
              <w:top w:w="0" w:type="dxa"/>
              <w:left w:w="108" w:type="dxa"/>
              <w:bottom w:w="0" w:type="dxa"/>
              <w:right w:w="108" w:type="dxa"/>
            </w:tcMar>
          </w:tcPr>
          <w:p w14:paraId="4869269D" w14:textId="77777777" w:rsidR="002D6E25" w:rsidRPr="00534896" w:rsidRDefault="002D6E25" w:rsidP="0079771A">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04FB2F67" w14:textId="77777777" w:rsidR="002D6E25" w:rsidRPr="00534896" w:rsidRDefault="002D6E25" w:rsidP="0079771A">
            <w:pPr>
              <w:spacing w:before="60" w:after="60" w:line="240" w:lineRule="auto"/>
              <w:rPr>
                <w:rFonts w:ascii="Times New Roman" w:hAnsi="Times New Roman" w:cs="Times New Roman"/>
              </w:rPr>
            </w:pPr>
          </w:p>
        </w:tc>
      </w:tr>
      <w:tr w:rsidR="002D6E25" w:rsidRPr="00534896" w14:paraId="275EAEBA" w14:textId="77777777" w:rsidTr="00B52623">
        <w:trPr>
          <w:trHeight w:val="507"/>
        </w:trPr>
        <w:tc>
          <w:tcPr>
            <w:tcW w:w="370" w:type="pct"/>
            <w:shd w:val="clear" w:color="auto" w:fill="FFFFFF"/>
            <w:tcMar>
              <w:top w:w="0" w:type="dxa"/>
              <w:left w:w="108" w:type="dxa"/>
              <w:bottom w:w="0" w:type="dxa"/>
              <w:right w:w="108" w:type="dxa"/>
            </w:tcMar>
          </w:tcPr>
          <w:p w14:paraId="0DB49FFD"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656A5764" w14:textId="77777777" w:rsidR="002D6E25" w:rsidRPr="00534896" w:rsidRDefault="00F5074E" w:rsidP="0079771A">
            <w:pPr>
              <w:spacing w:before="60" w:after="60" w:line="240" w:lineRule="auto"/>
              <w:rPr>
                <w:rFonts w:ascii="Times New Roman" w:hAnsi="Times New Roman" w:cs="Times New Roman"/>
              </w:rPr>
            </w:pPr>
            <w:r w:rsidRPr="00534896">
              <w:rPr>
                <w:rFonts w:ascii="Times New Roman" w:hAnsi="Times New Roman" w:cs="Times New Roman"/>
                <w:lang w:val="sr-Latn-CS"/>
              </w:rPr>
              <w:t>Internet</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adresa</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Naručioca</w:t>
            </w:r>
            <w:r w:rsidR="004511C2" w:rsidRPr="00534896">
              <w:rPr>
                <w:rFonts w:ascii="Times New Roman" w:hAnsi="Times New Roman" w:cs="Times New Roman"/>
                <w:lang w:val="sr-Latn-CS"/>
              </w:rPr>
              <w:t>:</w:t>
            </w:r>
          </w:p>
        </w:tc>
        <w:tc>
          <w:tcPr>
            <w:tcW w:w="2859" w:type="pct"/>
            <w:shd w:val="clear" w:color="auto" w:fill="C6D9F1"/>
            <w:tcMar>
              <w:top w:w="0" w:type="dxa"/>
              <w:left w:w="108" w:type="dxa"/>
              <w:bottom w:w="0" w:type="dxa"/>
              <w:right w:w="108" w:type="dxa"/>
            </w:tcMar>
          </w:tcPr>
          <w:p w14:paraId="3BA79728" w14:textId="77777777" w:rsidR="002D6E25" w:rsidRPr="00534896" w:rsidRDefault="00A4422F">
            <w:pPr>
              <w:spacing w:before="60" w:after="60" w:line="240" w:lineRule="auto"/>
              <w:rPr>
                <w:rFonts w:ascii="Times New Roman" w:hAnsi="Times New Roman" w:cs="Times New Roman"/>
              </w:rPr>
            </w:pPr>
            <w:hyperlink r:id="rId8" w:history="1">
              <w:r w:rsidR="00A92081" w:rsidRPr="00534896">
                <w:rPr>
                  <w:rStyle w:val="Hyperlink"/>
                  <w:rFonts w:ascii="Times New Roman" w:hAnsi="Times New Roman" w:cs="Times New Roman"/>
                </w:rPr>
                <w:t>www.piu.rs</w:t>
              </w:r>
            </w:hyperlink>
          </w:p>
        </w:tc>
      </w:tr>
      <w:tr w:rsidR="002D6E25" w:rsidRPr="00534896" w14:paraId="15FA87F6" w14:textId="77777777" w:rsidTr="00B52623">
        <w:trPr>
          <w:trHeight w:val="130"/>
        </w:trPr>
        <w:tc>
          <w:tcPr>
            <w:tcW w:w="370" w:type="pct"/>
            <w:shd w:val="clear" w:color="auto" w:fill="FFFFFF"/>
            <w:tcMar>
              <w:top w:w="0" w:type="dxa"/>
              <w:left w:w="108" w:type="dxa"/>
              <w:bottom w:w="0" w:type="dxa"/>
              <w:right w:w="108" w:type="dxa"/>
            </w:tcMar>
          </w:tcPr>
          <w:p w14:paraId="7661DD33" w14:textId="77777777" w:rsidR="002D6E25" w:rsidRPr="00534896" w:rsidRDefault="002D6E25" w:rsidP="0079771A">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236FE03F" w14:textId="77777777" w:rsidR="002D6E25" w:rsidRPr="00534896" w:rsidRDefault="002D6E25" w:rsidP="0079771A">
            <w:pPr>
              <w:pStyle w:val="ListParagraph"/>
              <w:spacing w:before="60" w:after="60" w:line="240" w:lineRule="auto"/>
              <w:rPr>
                <w:rFonts w:ascii="Times New Roman" w:hAnsi="Times New Roman" w:cs="Times New Roman"/>
              </w:rPr>
            </w:pPr>
          </w:p>
        </w:tc>
      </w:tr>
      <w:tr w:rsidR="002D6E25" w:rsidRPr="00534896" w14:paraId="0D642B57" w14:textId="77777777" w:rsidTr="00B52623">
        <w:trPr>
          <w:trHeight w:val="614"/>
        </w:trPr>
        <w:tc>
          <w:tcPr>
            <w:tcW w:w="370" w:type="pct"/>
            <w:shd w:val="clear" w:color="auto" w:fill="FFFFFF"/>
            <w:tcMar>
              <w:top w:w="0" w:type="dxa"/>
              <w:left w:w="108" w:type="dxa"/>
              <w:bottom w:w="0" w:type="dxa"/>
              <w:right w:w="108" w:type="dxa"/>
            </w:tcMar>
          </w:tcPr>
          <w:p w14:paraId="473EAF40"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4AD5FDA5" w14:textId="77777777" w:rsidR="002D6E25" w:rsidRPr="00534896" w:rsidRDefault="00F5074E"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Tip</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javne</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nabavke</w:t>
            </w:r>
            <w:r w:rsidR="008D3F78" w:rsidRPr="00534896">
              <w:rPr>
                <w:rFonts w:ascii="Times New Roman" w:hAnsi="Times New Roman" w:cs="Times New Roman"/>
                <w:lang w:val="sr-Latn-CS"/>
              </w:rPr>
              <w:t>:</w:t>
            </w:r>
          </w:p>
        </w:tc>
        <w:tc>
          <w:tcPr>
            <w:tcW w:w="2859" w:type="pct"/>
            <w:shd w:val="clear" w:color="auto" w:fill="C6D9F1"/>
            <w:tcMar>
              <w:top w:w="0" w:type="dxa"/>
              <w:left w:w="108" w:type="dxa"/>
              <w:bottom w:w="0" w:type="dxa"/>
              <w:right w:w="108" w:type="dxa"/>
            </w:tcMar>
          </w:tcPr>
          <w:p w14:paraId="0E708327" w14:textId="07AD8592" w:rsidR="000E259C" w:rsidRPr="00534896" w:rsidRDefault="004E1879">
            <w:pPr>
              <w:tabs>
                <w:tab w:val="clear" w:pos="720"/>
                <w:tab w:val="left" w:pos="360"/>
              </w:tabs>
              <w:spacing w:before="60" w:after="60" w:line="240" w:lineRule="auto"/>
              <w:rPr>
                <w:rFonts w:ascii="Times New Roman" w:hAnsi="Times New Roman" w:cs="Times New Roman"/>
                <w:lang w:val="sr-Latn-CS"/>
              </w:rPr>
            </w:pPr>
            <w:r w:rsidRPr="00534896">
              <w:rPr>
                <w:rFonts w:ascii="Times New Roman" w:hAnsi="Times New Roman" w:cs="Times New Roman"/>
                <w:lang w:val="sr-Latn-CS"/>
              </w:rPr>
              <w:t>N</w:t>
            </w:r>
            <w:r w:rsidRPr="00534896">
              <w:rPr>
                <w:rFonts w:ascii="Times New Roman" w:hAnsi="Times New Roman"/>
              </w:rPr>
              <w:t xml:space="preserve">acionalni </w:t>
            </w:r>
            <w:r w:rsidR="00D33894" w:rsidRPr="00534896">
              <w:rPr>
                <w:rFonts w:ascii="Times New Roman" w:hAnsi="Times New Roman" w:cs="Times New Roman"/>
                <w:lang w:val="sr-Latn-CS"/>
              </w:rPr>
              <w:t>o</w:t>
            </w:r>
            <w:r w:rsidR="00F5074E" w:rsidRPr="00534896">
              <w:rPr>
                <w:rFonts w:ascii="Times New Roman" w:hAnsi="Times New Roman" w:cs="Times New Roman"/>
                <w:lang w:val="sr-Latn-CS"/>
              </w:rPr>
              <w:t>tvoreni</w:t>
            </w:r>
            <w:r w:rsidR="003779ED"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postupak</w:t>
            </w:r>
          </w:p>
        </w:tc>
      </w:tr>
      <w:tr w:rsidR="002D6E25" w:rsidRPr="00534896" w14:paraId="1CC62859" w14:textId="77777777" w:rsidTr="00D03525">
        <w:trPr>
          <w:trHeight w:val="216"/>
        </w:trPr>
        <w:tc>
          <w:tcPr>
            <w:tcW w:w="370" w:type="pct"/>
            <w:shd w:val="clear" w:color="auto" w:fill="FFFFFF"/>
            <w:tcMar>
              <w:top w:w="0" w:type="dxa"/>
              <w:left w:w="108" w:type="dxa"/>
              <w:bottom w:w="0" w:type="dxa"/>
              <w:right w:w="108" w:type="dxa"/>
            </w:tcMar>
          </w:tcPr>
          <w:p w14:paraId="56DF569C" w14:textId="77777777" w:rsidR="002D6E25" w:rsidRPr="00534896" w:rsidRDefault="002D6E25" w:rsidP="0079771A">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510A8CBE" w14:textId="77777777" w:rsidR="002D6E25" w:rsidRPr="00534896" w:rsidRDefault="002D6E25" w:rsidP="0079771A">
            <w:pPr>
              <w:pStyle w:val="ListParagraph"/>
              <w:spacing w:before="60" w:after="60" w:line="240" w:lineRule="auto"/>
              <w:rPr>
                <w:rFonts w:ascii="Times New Roman" w:hAnsi="Times New Roman" w:cs="Times New Roman"/>
                <w:lang w:val="sr-Latn-CS"/>
              </w:rPr>
            </w:pPr>
          </w:p>
        </w:tc>
      </w:tr>
      <w:tr w:rsidR="002D6E25" w:rsidRPr="00534896" w14:paraId="4441BA86" w14:textId="77777777" w:rsidTr="00D03525">
        <w:trPr>
          <w:trHeight w:val="614"/>
        </w:trPr>
        <w:tc>
          <w:tcPr>
            <w:tcW w:w="370" w:type="pct"/>
            <w:shd w:val="clear" w:color="auto" w:fill="FFFFFF"/>
            <w:tcMar>
              <w:top w:w="0" w:type="dxa"/>
              <w:left w:w="108" w:type="dxa"/>
              <w:bottom w:w="0" w:type="dxa"/>
              <w:right w:w="108" w:type="dxa"/>
            </w:tcMar>
          </w:tcPr>
          <w:p w14:paraId="79069135"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771" w:type="pct"/>
            <w:shd w:val="clear" w:color="auto" w:fill="FFFFFF"/>
            <w:tcMar>
              <w:top w:w="0" w:type="dxa"/>
              <w:left w:w="108" w:type="dxa"/>
              <w:bottom w:w="0" w:type="dxa"/>
              <w:right w:w="108" w:type="dxa"/>
            </w:tcMar>
          </w:tcPr>
          <w:p w14:paraId="0BFD84E9" w14:textId="77777777" w:rsidR="002D6E25" w:rsidRPr="00534896" w:rsidRDefault="00F5074E"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Tip</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ugovora</w:t>
            </w:r>
            <w:r w:rsidR="004511C2" w:rsidRPr="00534896">
              <w:rPr>
                <w:rFonts w:ascii="Times New Roman" w:hAnsi="Times New Roman" w:cs="Times New Roman"/>
                <w:lang w:val="sr-Latn-CS"/>
              </w:rPr>
              <w:t>:</w:t>
            </w:r>
          </w:p>
          <w:p w14:paraId="17E08C6E" w14:textId="77777777" w:rsidR="00D65C7C" w:rsidRPr="00534896" w:rsidRDefault="00D65C7C">
            <w:pPr>
              <w:spacing w:before="60" w:after="60" w:line="240" w:lineRule="auto"/>
              <w:rPr>
                <w:rFonts w:ascii="Times New Roman" w:hAnsi="Times New Roman" w:cs="Times New Roman"/>
                <w:lang w:val="sr-Latn-CS"/>
              </w:rPr>
            </w:pPr>
          </w:p>
        </w:tc>
        <w:tc>
          <w:tcPr>
            <w:tcW w:w="2859" w:type="pct"/>
            <w:shd w:val="clear" w:color="auto" w:fill="C6D9F1"/>
            <w:tcMar>
              <w:top w:w="0" w:type="dxa"/>
              <w:left w:w="108" w:type="dxa"/>
              <w:bottom w:w="0" w:type="dxa"/>
              <w:right w:w="108" w:type="dxa"/>
            </w:tcMar>
          </w:tcPr>
          <w:p w14:paraId="1C780AC4" w14:textId="77777777" w:rsidR="002D6E25" w:rsidRPr="00534896" w:rsidRDefault="00F5074E">
            <w:pPr>
              <w:tabs>
                <w:tab w:val="clear" w:pos="720"/>
                <w:tab w:val="left" w:pos="295"/>
              </w:tabs>
              <w:spacing w:before="60" w:after="60" w:line="240" w:lineRule="auto"/>
              <w:rPr>
                <w:rFonts w:ascii="Times New Roman" w:hAnsi="Times New Roman" w:cs="Times New Roman"/>
                <w:lang w:val="sr-Latn-CS"/>
              </w:rPr>
            </w:pPr>
            <w:r w:rsidRPr="00534896">
              <w:rPr>
                <w:rFonts w:ascii="Times New Roman" w:hAnsi="Times New Roman" w:cs="Times New Roman"/>
                <w:lang w:val="sr-Latn-CS"/>
              </w:rPr>
              <w:t>Ugovor</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o</w:t>
            </w:r>
            <w:r w:rsidR="003779ED" w:rsidRPr="00534896">
              <w:rPr>
                <w:rFonts w:ascii="Times New Roman" w:hAnsi="Times New Roman" w:cs="Times New Roman"/>
                <w:lang w:val="sr-Latn-CS"/>
              </w:rPr>
              <w:t xml:space="preserve"> </w:t>
            </w:r>
            <w:r w:rsidR="00BC3F7F" w:rsidRPr="00534896">
              <w:rPr>
                <w:rFonts w:ascii="Times New Roman" w:hAnsi="Times New Roman" w:cs="Times New Roman"/>
                <w:lang w:val="sr-Latn-CS"/>
              </w:rPr>
              <w:t>izvođenju radova</w:t>
            </w:r>
          </w:p>
        </w:tc>
      </w:tr>
      <w:tr w:rsidR="00973CF2" w:rsidRPr="00534896" w14:paraId="154822D1" w14:textId="77777777" w:rsidTr="00896965">
        <w:tc>
          <w:tcPr>
            <w:tcW w:w="370" w:type="pct"/>
            <w:shd w:val="clear" w:color="auto" w:fill="FFFFFF" w:themeFill="background1"/>
            <w:tcMar>
              <w:top w:w="0" w:type="dxa"/>
              <w:left w:w="108" w:type="dxa"/>
              <w:bottom w:w="0" w:type="dxa"/>
              <w:right w:w="108" w:type="dxa"/>
            </w:tcMar>
          </w:tcPr>
          <w:p w14:paraId="289D7ECC" w14:textId="77777777" w:rsidR="00973CF2" w:rsidRPr="00534896" w:rsidRDefault="00973CF2"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hemeFill="background1"/>
            <w:tcMar>
              <w:top w:w="0" w:type="dxa"/>
              <w:left w:w="108" w:type="dxa"/>
              <w:bottom w:w="0" w:type="dxa"/>
              <w:right w:w="108" w:type="dxa"/>
            </w:tcMar>
          </w:tcPr>
          <w:p w14:paraId="3D1622F7" w14:textId="2E57182A" w:rsidR="00973CF2" w:rsidRPr="00534896" w:rsidRDefault="00973CF2" w:rsidP="0079771A">
            <w:pPr>
              <w:spacing w:before="60" w:after="60" w:line="240" w:lineRule="auto"/>
              <w:jc w:val="both"/>
              <w:rPr>
                <w:rFonts w:ascii="Times New Roman" w:hAnsi="Times New Roman" w:cs="Times New Roman"/>
                <w:lang w:val="sr-Latn-CS"/>
              </w:rPr>
            </w:pPr>
            <w:r w:rsidRPr="00534896">
              <w:rPr>
                <w:rFonts w:ascii="Times New Roman" w:hAnsi="Times New Roman" w:cs="Times New Roman"/>
                <w:lang w:val="sr-Latn-CS"/>
              </w:rPr>
              <w:t xml:space="preserve">Opis </w:t>
            </w:r>
            <w:r w:rsidR="00DD3559" w:rsidRPr="00534896">
              <w:rPr>
                <w:rFonts w:ascii="Times New Roman" w:hAnsi="Times New Roman" w:cs="Times New Roman"/>
                <w:lang w:val="sr-Latn-CS"/>
              </w:rPr>
              <w:t>radova</w:t>
            </w:r>
            <w:r w:rsidRPr="00534896">
              <w:rPr>
                <w:rFonts w:ascii="Times New Roman" w:hAnsi="Times New Roman" w:cs="Times New Roman"/>
                <w:lang w:val="sr-Latn-CS"/>
              </w:rPr>
              <w:t>:</w:t>
            </w:r>
          </w:p>
        </w:tc>
      </w:tr>
      <w:tr w:rsidR="002D6E25" w:rsidRPr="00534896" w14:paraId="550CAEAF" w14:textId="77777777" w:rsidTr="00896965">
        <w:tc>
          <w:tcPr>
            <w:tcW w:w="370" w:type="pct"/>
            <w:shd w:val="clear" w:color="auto" w:fill="FFFFFF"/>
            <w:tcMar>
              <w:top w:w="0" w:type="dxa"/>
              <w:left w:w="108" w:type="dxa"/>
              <w:bottom w:w="0" w:type="dxa"/>
              <w:right w:w="108" w:type="dxa"/>
            </w:tcMar>
          </w:tcPr>
          <w:p w14:paraId="0B6C718A" w14:textId="77777777" w:rsidR="002D6E25" w:rsidRPr="00534896" w:rsidRDefault="002D6E25" w:rsidP="0079771A">
            <w:pPr>
              <w:tabs>
                <w:tab w:val="left" w:pos="846"/>
                <w:tab w:val="left" w:pos="1002"/>
                <w:tab w:val="left" w:pos="1284"/>
              </w:tabs>
              <w:spacing w:before="60" w:after="60" w:line="240" w:lineRule="auto"/>
              <w:ind w:left="360" w:right="12"/>
              <w:rPr>
                <w:rFonts w:ascii="Times New Roman" w:hAnsi="Times New Roman" w:cs="Times New Roman"/>
                <w:lang w:val="sr-Latn-CS"/>
              </w:rPr>
            </w:pPr>
          </w:p>
          <w:p w14:paraId="5A4C64CB" w14:textId="77777777" w:rsidR="00973CF2" w:rsidRPr="00534896" w:rsidRDefault="00973CF2" w:rsidP="0079771A">
            <w:pPr>
              <w:tabs>
                <w:tab w:val="left" w:pos="846"/>
                <w:tab w:val="left" w:pos="1002"/>
                <w:tab w:val="left" w:pos="1284"/>
              </w:tabs>
              <w:spacing w:before="60" w:after="60" w:line="240" w:lineRule="auto"/>
              <w:ind w:left="360" w:right="12"/>
              <w:rPr>
                <w:rFonts w:ascii="Times New Roman" w:hAnsi="Times New Roman" w:cs="Times New Roman"/>
                <w:lang w:val="sr-Latn-CS"/>
              </w:rPr>
            </w:pPr>
          </w:p>
          <w:p w14:paraId="3FC39949" w14:textId="77777777" w:rsidR="00973CF2" w:rsidRPr="00534896" w:rsidRDefault="00973CF2">
            <w:pPr>
              <w:tabs>
                <w:tab w:val="left" w:pos="846"/>
                <w:tab w:val="left" w:pos="1002"/>
                <w:tab w:val="left" w:pos="1284"/>
              </w:tabs>
              <w:spacing w:before="60" w:after="60" w:line="240" w:lineRule="auto"/>
              <w:ind w:left="360" w:right="12"/>
              <w:rPr>
                <w:rFonts w:ascii="Times New Roman" w:hAnsi="Times New Roman" w:cs="Times New Roman"/>
                <w:lang w:val="sr-Latn-CS"/>
              </w:rPr>
            </w:pPr>
          </w:p>
        </w:tc>
        <w:tc>
          <w:tcPr>
            <w:tcW w:w="4630" w:type="pct"/>
            <w:gridSpan w:val="2"/>
            <w:shd w:val="clear" w:color="auto" w:fill="C6D9F1" w:themeFill="text2" w:themeFillTint="33"/>
            <w:tcMar>
              <w:top w:w="0" w:type="dxa"/>
              <w:left w:w="108" w:type="dxa"/>
              <w:bottom w:w="0" w:type="dxa"/>
              <w:right w:w="108" w:type="dxa"/>
            </w:tcMar>
          </w:tcPr>
          <w:p w14:paraId="4DDC61AE" w14:textId="77777777" w:rsidR="006B7537" w:rsidRPr="00534896" w:rsidRDefault="00F5074E">
            <w:pPr>
              <w:spacing w:before="60" w:after="60" w:line="240" w:lineRule="auto"/>
              <w:jc w:val="both"/>
              <w:rPr>
                <w:rFonts w:ascii="Times New Roman" w:hAnsi="Times New Roman" w:cs="Times New Roman"/>
                <w:lang w:val="sr-Latn-CS"/>
              </w:rPr>
            </w:pPr>
            <w:r w:rsidRPr="00534896">
              <w:rPr>
                <w:rFonts w:ascii="Times New Roman" w:hAnsi="Times New Roman" w:cs="Times New Roman"/>
              </w:rPr>
              <w:t>U</w:t>
            </w:r>
            <w:r w:rsidR="00F27E4F" w:rsidRPr="00534896">
              <w:rPr>
                <w:rFonts w:ascii="Times New Roman" w:hAnsi="Times New Roman" w:cs="Times New Roman"/>
              </w:rPr>
              <w:t xml:space="preserve"> </w:t>
            </w:r>
            <w:r w:rsidRPr="00534896">
              <w:rPr>
                <w:rFonts w:ascii="Times New Roman" w:hAnsi="Times New Roman" w:cs="Times New Roman"/>
              </w:rPr>
              <w:t>sporazumu</w:t>
            </w:r>
            <w:r w:rsidR="00F27E4F" w:rsidRPr="00534896">
              <w:rPr>
                <w:rFonts w:ascii="Times New Roman" w:hAnsi="Times New Roman" w:cs="Times New Roman"/>
              </w:rPr>
              <w:t xml:space="preserve"> </w:t>
            </w:r>
            <w:r w:rsidRPr="00534896">
              <w:rPr>
                <w:rFonts w:ascii="Times New Roman" w:hAnsi="Times New Roman" w:cs="Times New Roman"/>
              </w:rPr>
              <w:t>o</w:t>
            </w:r>
            <w:r w:rsidR="00F27E4F" w:rsidRPr="00534896">
              <w:rPr>
                <w:rFonts w:ascii="Times New Roman" w:hAnsi="Times New Roman" w:cs="Times New Roman"/>
              </w:rPr>
              <w:t xml:space="preserve"> </w:t>
            </w:r>
            <w:r w:rsidRPr="00534896">
              <w:rPr>
                <w:rFonts w:ascii="Times New Roman" w:hAnsi="Times New Roman" w:cs="Times New Roman"/>
              </w:rPr>
              <w:t>implementaciji</w:t>
            </w:r>
            <w:r w:rsidR="00F27E4F" w:rsidRPr="00534896">
              <w:rPr>
                <w:rFonts w:ascii="Times New Roman" w:hAnsi="Times New Roman" w:cs="Times New Roman"/>
              </w:rPr>
              <w:t xml:space="preserve"> </w:t>
            </w:r>
            <w:r w:rsidR="0042053E" w:rsidRPr="00534896">
              <w:rPr>
                <w:rFonts w:ascii="Times New Roman" w:hAnsi="Times New Roman" w:cs="Times New Roman"/>
                <w:lang w:val="sr-Latn-CS"/>
              </w:rPr>
              <w:t>P</w:t>
            </w:r>
            <w:r w:rsidRPr="00534896">
              <w:rPr>
                <w:rFonts w:ascii="Times New Roman" w:hAnsi="Times New Roman" w:cs="Times New Roman"/>
              </w:rPr>
              <w:t>rograma</w:t>
            </w:r>
            <w:r w:rsidR="00F27E4F" w:rsidRPr="00534896">
              <w:rPr>
                <w:rFonts w:ascii="Times New Roman" w:hAnsi="Times New Roman" w:cs="Times New Roman"/>
              </w:rPr>
              <w:t xml:space="preserve"> </w:t>
            </w:r>
            <w:r w:rsidRPr="00534896">
              <w:rPr>
                <w:rFonts w:ascii="Times New Roman" w:hAnsi="Times New Roman" w:cs="Times New Roman"/>
              </w:rPr>
              <w:t>o</w:t>
            </w:r>
            <w:r w:rsidR="00F27E4F" w:rsidRPr="00534896">
              <w:rPr>
                <w:rFonts w:ascii="Times New Roman" w:hAnsi="Times New Roman" w:cs="Times New Roman"/>
              </w:rPr>
              <w:t xml:space="preserve"> </w:t>
            </w:r>
            <w:r w:rsidRPr="00534896">
              <w:rPr>
                <w:rFonts w:ascii="Times New Roman" w:hAnsi="Times New Roman" w:cs="Times New Roman"/>
              </w:rPr>
              <w:t>stambenom</w:t>
            </w:r>
            <w:r w:rsidR="00F27E4F" w:rsidRPr="00534896">
              <w:rPr>
                <w:rFonts w:ascii="Times New Roman" w:hAnsi="Times New Roman" w:cs="Times New Roman"/>
              </w:rPr>
              <w:t xml:space="preserve"> </w:t>
            </w:r>
            <w:r w:rsidRPr="00534896">
              <w:rPr>
                <w:rFonts w:ascii="Times New Roman" w:hAnsi="Times New Roman" w:cs="Times New Roman"/>
              </w:rPr>
              <w:t>zbrinjavanju</w:t>
            </w:r>
            <w:r w:rsidR="00F27E4F" w:rsidRPr="00534896">
              <w:rPr>
                <w:rFonts w:ascii="Times New Roman" w:hAnsi="Times New Roman" w:cs="Times New Roman"/>
              </w:rPr>
              <w:t xml:space="preserve"> </w:t>
            </w:r>
            <w:r w:rsidRPr="00534896">
              <w:rPr>
                <w:rFonts w:ascii="Times New Roman" w:hAnsi="Times New Roman" w:cs="Times New Roman"/>
              </w:rPr>
              <w:t>u</w:t>
            </w:r>
            <w:r w:rsidR="00F27E4F" w:rsidRPr="00534896">
              <w:rPr>
                <w:rFonts w:ascii="Times New Roman" w:hAnsi="Times New Roman" w:cs="Times New Roman"/>
              </w:rPr>
              <w:t xml:space="preserve"> </w:t>
            </w:r>
            <w:r w:rsidRPr="00534896">
              <w:rPr>
                <w:rFonts w:ascii="Times New Roman" w:hAnsi="Times New Roman" w:cs="Times New Roman"/>
              </w:rPr>
              <w:t>Srbiji</w:t>
            </w:r>
            <w:r w:rsidR="00F27E4F" w:rsidRPr="00534896">
              <w:rPr>
                <w:rFonts w:ascii="Times New Roman" w:hAnsi="Times New Roman" w:cs="Times New Roman"/>
              </w:rPr>
              <w:t xml:space="preserve">, </w:t>
            </w:r>
            <w:r w:rsidR="006B7537" w:rsidRPr="00534896">
              <w:rPr>
                <w:rFonts w:ascii="Times New Roman" w:hAnsi="Times New Roman" w:cs="Times New Roman"/>
              </w:rPr>
              <w:t>izgradnja višestambenih objekata predviđe</w:t>
            </w:r>
            <w:r w:rsidR="00C817B8" w:rsidRPr="00534896">
              <w:rPr>
                <w:rFonts w:ascii="Times New Roman" w:hAnsi="Times New Roman" w:cs="Times New Roman"/>
              </w:rPr>
              <w:t>na je kao jedan od modaliteta (</w:t>
            </w:r>
            <w:r w:rsidR="006B7537" w:rsidRPr="00534896">
              <w:rPr>
                <w:rFonts w:ascii="Times New Roman" w:hAnsi="Times New Roman" w:cs="Times New Roman"/>
              </w:rPr>
              <w:t xml:space="preserve">A1: Višestambeni objekti) koji će biti sproveden u više implementacionih  faza. </w:t>
            </w:r>
          </w:p>
          <w:p w14:paraId="1A9C3A16" w14:textId="77777777" w:rsidR="006B7537" w:rsidRPr="00534896" w:rsidRDefault="006B7537">
            <w:pPr>
              <w:spacing w:before="60" w:after="60" w:line="240" w:lineRule="auto"/>
              <w:jc w:val="both"/>
              <w:rPr>
                <w:rFonts w:ascii="Times New Roman" w:hAnsi="Times New Roman" w:cs="Times New Roman"/>
              </w:rPr>
            </w:pPr>
            <w:r w:rsidRPr="00534896">
              <w:rPr>
                <w:rFonts w:ascii="Times New Roman" w:hAnsi="Times New Roman" w:cs="Times New Roman"/>
              </w:rPr>
              <w:t>Pomenuti modalitet stambenog zbrinjavanja definisan je kao ukupno zbrinjavanje u objektima na novim lokacijama i  odnosi se na izbeglice koje se žele integrisati u lokalne zajednice kao korisnici.</w:t>
            </w:r>
          </w:p>
          <w:p w14:paraId="3868D346" w14:textId="3C34F15D" w:rsidR="006B7537" w:rsidRPr="00534896" w:rsidRDefault="00DF6C49" w:rsidP="000F0A60">
            <w:pPr>
              <w:spacing w:before="60" w:after="60" w:line="240" w:lineRule="auto"/>
              <w:jc w:val="both"/>
              <w:rPr>
                <w:rFonts w:ascii="Times New Roman" w:hAnsi="Times New Roman" w:cs="Times New Roman"/>
                <w:lang w:val="sr-Latn-CS"/>
              </w:rPr>
            </w:pPr>
            <w:r w:rsidRPr="00534896">
              <w:rPr>
                <w:rFonts w:ascii="Times New Roman" w:hAnsi="Times New Roman" w:cs="Times New Roman"/>
              </w:rPr>
              <w:lastRenderedPageBreak/>
              <w:t xml:space="preserve">Obim ovog projekta podrazumeva izgradnju stambenih zgrada socijalnog stanovanja u </w:t>
            </w:r>
            <w:r w:rsidR="00BA60F7">
              <w:rPr>
                <w:rFonts w:ascii="Times New Roman" w:hAnsi="Times New Roman" w:cs="Times New Roman"/>
                <w:lang w:val="sr-Latn-CS"/>
              </w:rPr>
              <w:t>opštini</w:t>
            </w:r>
            <w:r w:rsidRPr="00534896">
              <w:rPr>
                <w:rFonts w:ascii="Times New Roman" w:hAnsi="Times New Roman" w:cs="Times New Roman"/>
              </w:rPr>
              <w:t>:</w:t>
            </w:r>
            <w:r w:rsidRPr="00534896">
              <w:rPr>
                <w:rFonts w:ascii="Times New Roman" w:hAnsi="Times New Roman" w:cs="Times New Roman"/>
                <w:lang w:val="sr-Latn-CS"/>
              </w:rPr>
              <w:t xml:space="preserve"> </w:t>
            </w:r>
            <w:r w:rsidR="00BA60F7">
              <w:rPr>
                <w:rFonts w:ascii="Times New Roman" w:hAnsi="Times New Roman" w:cs="Times New Roman"/>
                <w:lang w:val="sr-Latn-RS"/>
              </w:rPr>
              <w:t>Pećinci</w:t>
            </w:r>
            <w:r w:rsidRPr="00534896">
              <w:rPr>
                <w:rFonts w:ascii="Times New Roman" w:hAnsi="Times New Roman" w:cs="Times New Roman"/>
                <w:lang w:val="sr-Latn-CS"/>
              </w:rPr>
              <w:t xml:space="preserve"> –</w:t>
            </w:r>
            <w:r w:rsidR="005D07C5">
              <w:rPr>
                <w:rFonts w:ascii="Times New Roman" w:hAnsi="Times New Roman" w:cs="Times New Roman"/>
                <w:lang w:val="sr-Latn-CS"/>
              </w:rPr>
              <w:t>12</w:t>
            </w:r>
            <w:r w:rsidRPr="00534896">
              <w:rPr>
                <w:rFonts w:ascii="Times New Roman" w:hAnsi="Times New Roman" w:cs="Times New Roman"/>
                <w:lang w:val="sr-Latn-CS"/>
              </w:rPr>
              <w:t xml:space="preserve"> stambenih jedinica.</w:t>
            </w:r>
          </w:p>
          <w:p w14:paraId="766D2AB7" w14:textId="324C7833" w:rsidR="00D03525" w:rsidRPr="00534896" w:rsidRDefault="00D03525" w:rsidP="000F0A60">
            <w:pPr>
              <w:spacing w:before="60" w:after="60" w:line="240" w:lineRule="auto"/>
              <w:jc w:val="both"/>
              <w:rPr>
                <w:rFonts w:ascii="Times New Roman" w:hAnsi="Times New Roman" w:cs="Times New Roman"/>
                <w:lang w:val="sr-Latn-CS"/>
              </w:rPr>
            </w:pPr>
            <w:r w:rsidRPr="00534896">
              <w:rPr>
                <w:rFonts w:ascii="Times New Roman" w:hAnsi="Times New Roman" w:cs="Times New Roman"/>
              </w:rPr>
              <w:t>Šifra iz ORN:</w:t>
            </w:r>
            <w:r w:rsidRPr="00534896">
              <w:rPr>
                <w:rFonts w:ascii="Times New Roman" w:hAnsi="Times New Roman" w:cs="Times New Roman"/>
                <w:lang w:val="sr-Latn-CS"/>
              </w:rPr>
              <w:t xml:space="preserve"> </w:t>
            </w:r>
            <w:r w:rsidRPr="00534896">
              <w:rPr>
                <w:rFonts w:ascii="Times New Roman" w:eastAsiaTheme="minorHAnsi" w:hAnsi="Times New Roman" w:cs="Times New Roman"/>
                <w:b/>
                <w:color w:val="auto"/>
              </w:rPr>
              <w:t xml:space="preserve">45211100 – </w:t>
            </w:r>
            <w:r w:rsidRPr="00534896">
              <w:rPr>
                <w:rFonts w:ascii="Times New Roman" w:eastAsiaTheme="minorHAnsi" w:hAnsi="Times New Roman" w:cs="Times New Roman"/>
                <w:b/>
                <w:color w:val="auto"/>
                <w:lang w:val="sr-Latn-CS"/>
              </w:rPr>
              <w:t>Radovi na izgradnji zgrada</w:t>
            </w:r>
          </w:p>
        </w:tc>
      </w:tr>
      <w:tr w:rsidR="00896965" w:rsidRPr="00534896" w14:paraId="7AF75468" w14:textId="77777777" w:rsidTr="0033452B">
        <w:trPr>
          <w:trHeight w:val="70"/>
        </w:trPr>
        <w:tc>
          <w:tcPr>
            <w:tcW w:w="370" w:type="pct"/>
            <w:shd w:val="clear" w:color="auto" w:fill="FFFFFF"/>
            <w:tcMar>
              <w:top w:w="0" w:type="dxa"/>
              <w:left w:w="108" w:type="dxa"/>
              <w:bottom w:w="0" w:type="dxa"/>
              <w:right w:w="108" w:type="dxa"/>
            </w:tcMar>
          </w:tcPr>
          <w:p w14:paraId="7CDE1E52" w14:textId="77777777" w:rsidR="00896965" w:rsidRPr="00534896" w:rsidRDefault="00896965" w:rsidP="00896965">
            <w:pPr>
              <w:tabs>
                <w:tab w:val="left" w:pos="846"/>
                <w:tab w:val="left" w:pos="1002"/>
                <w:tab w:val="left" w:pos="1284"/>
              </w:tabs>
              <w:spacing w:before="60" w:after="60" w:line="240" w:lineRule="auto"/>
              <w:ind w:left="360" w:right="12"/>
              <w:rPr>
                <w:rFonts w:ascii="Times New Roman" w:hAnsi="Times New Roman" w:cs="Times New Roman"/>
              </w:rPr>
            </w:pPr>
          </w:p>
        </w:tc>
        <w:tc>
          <w:tcPr>
            <w:tcW w:w="1771" w:type="pct"/>
            <w:shd w:val="clear" w:color="auto" w:fill="FFFFFF"/>
            <w:tcMar>
              <w:top w:w="0" w:type="dxa"/>
              <w:left w:w="108" w:type="dxa"/>
              <w:bottom w:w="0" w:type="dxa"/>
              <w:right w:w="108" w:type="dxa"/>
            </w:tcMar>
          </w:tcPr>
          <w:p w14:paraId="703E3B87" w14:textId="77777777" w:rsidR="00896965" w:rsidRPr="00534896" w:rsidRDefault="00896965" w:rsidP="0079771A">
            <w:pPr>
              <w:spacing w:before="60" w:after="60" w:line="240" w:lineRule="auto"/>
              <w:rPr>
                <w:rFonts w:ascii="Times New Roman" w:hAnsi="Times New Roman" w:cs="Times New Roman"/>
                <w:lang w:val="sr-Latn-CS"/>
              </w:rPr>
            </w:pPr>
          </w:p>
        </w:tc>
        <w:tc>
          <w:tcPr>
            <w:tcW w:w="2859" w:type="pct"/>
            <w:shd w:val="clear" w:color="auto" w:fill="auto"/>
            <w:tcMar>
              <w:top w:w="0" w:type="dxa"/>
              <w:left w:w="108" w:type="dxa"/>
              <w:bottom w:w="0" w:type="dxa"/>
              <w:right w:w="108" w:type="dxa"/>
            </w:tcMar>
          </w:tcPr>
          <w:p w14:paraId="1E7EA11B" w14:textId="77777777" w:rsidR="00896965" w:rsidRPr="00534896" w:rsidRDefault="00896965" w:rsidP="00896965">
            <w:pPr>
              <w:spacing w:before="60" w:after="60" w:line="240" w:lineRule="auto"/>
              <w:rPr>
                <w:rFonts w:ascii="Times New Roman" w:hAnsi="Times New Roman" w:cs="Times New Roman"/>
                <w:lang w:val="sr-Latn-CS"/>
              </w:rPr>
            </w:pPr>
          </w:p>
        </w:tc>
      </w:tr>
      <w:tr w:rsidR="00D03525" w:rsidRPr="00534896" w14:paraId="3C4B3AB5" w14:textId="77777777" w:rsidTr="00896965">
        <w:trPr>
          <w:trHeight w:val="1528"/>
        </w:trPr>
        <w:tc>
          <w:tcPr>
            <w:tcW w:w="370" w:type="pct"/>
            <w:shd w:val="clear" w:color="auto" w:fill="FFFFFF"/>
            <w:tcMar>
              <w:top w:w="0" w:type="dxa"/>
              <w:left w:w="108" w:type="dxa"/>
              <w:bottom w:w="0" w:type="dxa"/>
              <w:right w:w="108" w:type="dxa"/>
            </w:tcMar>
          </w:tcPr>
          <w:p w14:paraId="4E0F32FF" w14:textId="77777777" w:rsidR="00D03525" w:rsidRPr="00534896" w:rsidRDefault="00D035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382437B4" w14:textId="17133321" w:rsidR="0033452B" w:rsidRPr="00534896" w:rsidRDefault="0033452B"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Broj partija ukoliko je ugovor podeljen na partije:</w:t>
            </w:r>
          </w:p>
        </w:tc>
        <w:tc>
          <w:tcPr>
            <w:tcW w:w="2859" w:type="pct"/>
            <w:shd w:val="clear" w:color="auto" w:fill="C6D9F1"/>
            <w:tcMar>
              <w:top w:w="0" w:type="dxa"/>
              <w:left w:w="108" w:type="dxa"/>
              <w:bottom w:w="0" w:type="dxa"/>
              <w:right w:w="108" w:type="dxa"/>
            </w:tcMar>
          </w:tcPr>
          <w:p w14:paraId="6079D0C7" w14:textId="6352DEF7" w:rsidR="00896965" w:rsidRPr="00534896" w:rsidRDefault="00C60FE8" w:rsidP="004E1879">
            <w:pPr>
              <w:numPr>
                <w:ilvl w:val="0"/>
                <w:numId w:val="13"/>
              </w:numPr>
              <w:spacing w:before="60" w:after="60" w:line="240" w:lineRule="auto"/>
              <w:ind w:left="316"/>
              <w:rPr>
                <w:rFonts w:ascii="Times New Roman" w:hAnsi="Times New Roman" w:cs="Times New Roman"/>
                <w:lang w:val="sr-Latn-CS"/>
              </w:rPr>
            </w:pPr>
            <w:r w:rsidRPr="0026165F">
              <w:rPr>
                <w:rFonts w:ascii="Times New Roman" w:hAnsi="Times New Roman" w:cs="Times New Roman"/>
                <w:lang w:val="sr-Latn-CS"/>
              </w:rPr>
              <w:t>Nabavka nije podeljena u partije</w:t>
            </w:r>
          </w:p>
        </w:tc>
      </w:tr>
      <w:tr w:rsidR="00896965" w:rsidRPr="00534896" w14:paraId="7A01E26A" w14:textId="77777777" w:rsidTr="0033452B">
        <w:trPr>
          <w:trHeight w:val="80"/>
        </w:trPr>
        <w:tc>
          <w:tcPr>
            <w:tcW w:w="370" w:type="pct"/>
            <w:shd w:val="clear" w:color="auto" w:fill="FFFFFF"/>
            <w:tcMar>
              <w:top w:w="0" w:type="dxa"/>
              <w:left w:w="108" w:type="dxa"/>
              <w:bottom w:w="0" w:type="dxa"/>
              <w:right w:w="108" w:type="dxa"/>
            </w:tcMar>
          </w:tcPr>
          <w:p w14:paraId="2BD16341" w14:textId="27E85586" w:rsidR="00896965" w:rsidRPr="00534896" w:rsidRDefault="00896965" w:rsidP="00896965">
            <w:pPr>
              <w:tabs>
                <w:tab w:val="left" w:pos="846"/>
                <w:tab w:val="left" w:pos="1002"/>
                <w:tab w:val="left" w:pos="1284"/>
              </w:tabs>
              <w:spacing w:before="60" w:after="60" w:line="240" w:lineRule="auto"/>
              <w:ind w:left="360" w:right="12"/>
              <w:rPr>
                <w:rFonts w:ascii="Times New Roman" w:hAnsi="Times New Roman" w:cs="Times New Roman"/>
              </w:rPr>
            </w:pPr>
          </w:p>
        </w:tc>
        <w:tc>
          <w:tcPr>
            <w:tcW w:w="1771" w:type="pct"/>
            <w:shd w:val="clear" w:color="auto" w:fill="FFFFFF"/>
            <w:tcMar>
              <w:top w:w="0" w:type="dxa"/>
              <w:left w:w="108" w:type="dxa"/>
              <w:bottom w:w="0" w:type="dxa"/>
              <w:right w:w="108" w:type="dxa"/>
            </w:tcMar>
          </w:tcPr>
          <w:p w14:paraId="1AD985EA" w14:textId="77777777" w:rsidR="00896965" w:rsidRPr="00534896" w:rsidRDefault="00896965" w:rsidP="0079771A">
            <w:pPr>
              <w:spacing w:before="60" w:after="60" w:line="240" w:lineRule="auto"/>
              <w:rPr>
                <w:rFonts w:ascii="Times New Roman" w:hAnsi="Times New Roman" w:cs="Times New Roman"/>
                <w:lang w:val="sr-Latn-CS"/>
              </w:rPr>
            </w:pPr>
          </w:p>
        </w:tc>
        <w:tc>
          <w:tcPr>
            <w:tcW w:w="2859" w:type="pct"/>
            <w:shd w:val="clear" w:color="auto" w:fill="auto"/>
            <w:tcMar>
              <w:top w:w="0" w:type="dxa"/>
              <w:left w:w="108" w:type="dxa"/>
              <w:bottom w:w="0" w:type="dxa"/>
              <w:right w:w="108" w:type="dxa"/>
            </w:tcMar>
          </w:tcPr>
          <w:p w14:paraId="25F3188F" w14:textId="77777777" w:rsidR="00896965" w:rsidRPr="00534896" w:rsidRDefault="00896965" w:rsidP="00896965">
            <w:pPr>
              <w:spacing w:before="60" w:after="60" w:line="240" w:lineRule="auto"/>
              <w:rPr>
                <w:rFonts w:ascii="Times New Roman" w:hAnsi="Times New Roman" w:cs="Times New Roman"/>
                <w:lang w:val="sr-Latn-CS"/>
              </w:rPr>
            </w:pPr>
          </w:p>
        </w:tc>
      </w:tr>
      <w:tr w:rsidR="002D6E25" w:rsidRPr="00534896" w14:paraId="2C10325D" w14:textId="77777777" w:rsidTr="0033452B">
        <w:trPr>
          <w:trHeight w:val="1751"/>
        </w:trPr>
        <w:tc>
          <w:tcPr>
            <w:tcW w:w="370" w:type="pct"/>
            <w:shd w:val="clear" w:color="auto" w:fill="FFFFFF"/>
            <w:tcMar>
              <w:top w:w="0" w:type="dxa"/>
              <w:left w:w="108" w:type="dxa"/>
              <w:bottom w:w="0" w:type="dxa"/>
              <w:right w:w="108" w:type="dxa"/>
            </w:tcMar>
          </w:tcPr>
          <w:p w14:paraId="42A3A4C6"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1AF50863" w14:textId="2A2A5699" w:rsidR="00083F35" w:rsidRPr="00534896" w:rsidRDefault="0033452B"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Maksimalni budžet ugovora:</w:t>
            </w:r>
          </w:p>
        </w:tc>
        <w:tc>
          <w:tcPr>
            <w:tcW w:w="2859" w:type="pct"/>
            <w:shd w:val="clear" w:color="auto" w:fill="C6D9F1"/>
            <w:tcMar>
              <w:top w:w="0" w:type="dxa"/>
              <w:left w:w="108" w:type="dxa"/>
              <w:bottom w:w="0" w:type="dxa"/>
              <w:right w:w="108" w:type="dxa"/>
            </w:tcMar>
          </w:tcPr>
          <w:p w14:paraId="2BA45B84" w14:textId="77777777" w:rsidR="00C60FE8" w:rsidRPr="00C60FE8" w:rsidRDefault="00C60FE8" w:rsidP="00C60FE8">
            <w:pPr>
              <w:numPr>
                <w:ilvl w:val="0"/>
                <w:numId w:val="13"/>
              </w:numPr>
              <w:spacing w:before="60" w:after="60" w:line="240" w:lineRule="auto"/>
              <w:ind w:left="316"/>
              <w:rPr>
                <w:rFonts w:ascii="Times New Roman" w:hAnsi="Times New Roman" w:cs="Times New Roman"/>
                <w:b/>
                <w:lang w:val="sr-Latn-CS"/>
              </w:rPr>
            </w:pPr>
            <w:r w:rsidRPr="00C60FE8">
              <w:rPr>
                <w:rFonts w:ascii="Times New Roman" w:hAnsi="Times New Roman" w:cs="Times New Roman"/>
                <w:b/>
                <w:sz w:val="24"/>
                <w:szCs w:val="24"/>
              </w:rPr>
              <w:t>299.985,00 е</w:t>
            </w:r>
            <w:r w:rsidRPr="00C60FE8">
              <w:rPr>
                <w:rFonts w:ascii="Times New Roman" w:hAnsi="Times New Roman" w:cs="Times New Roman"/>
                <w:b/>
                <w:sz w:val="24"/>
                <w:szCs w:val="24"/>
                <w:lang w:val="sr-Latn-CS"/>
              </w:rPr>
              <w:t>vra bez PDV</w:t>
            </w:r>
          </w:p>
          <w:p w14:paraId="02B2460E" w14:textId="010E9B0E" w:rsidR="00C60FE8" w:rsidRPr="00C60FE8" w:rsidRDefault="00C60FE8" w:rsidP="00C60FE8">
            <w:pPr>
              <w:spacing w:before="60" w:after="60" w:line="240" w:lineRule="auto"/>
              <w:ind w:left="-44"/>
              <w:rPr>
                <w:rFonts w:ascii="Times New Roman" w:hAnsi="Times New Roman" w:cs="Times New Roman"/>
                <w:b/>
                <w:lang w:val="sr-Latn-CS"/>
              </w:rPr>
            </w:pPr>
            <w:r w:rsidRPr="00C60FE8">
              <w:rPr>
                <w:rFonts w:ascii="Times New Roman" w:hAnsi="Times New Roman" w:cs="Times New Roman"/>
                <w:b/>
                <w:sz w:val="24"/>
                <w:szCs w:val="24"/>
                <w:lang w:val="sr-Latn-CS"/>
              </w:rPr>
              <w:t>(</w:t>
            </w:r>
            <w:r>
              <w:rPr>
                <w:rFonts w:ascii="Times New Roman" w:hAnsi="Times New Roman" w:cs="Times New Roman"/>
                <w:b/>
                <w:sz w:val="24"/>
                <w:szCs w:val="24"/>
              </w:rPr>
              <w:t>dve</w:t>
            </w:r>
            <w:r w:rsidRPr="00C60FE8">
              <w:rPr>
                <w:rFonts w:ascii="Times New Roman" w:hAnsi="Times New Roman" w:cs="Times New Roman"/>
                <w:b/>
                <w:sz w:val="24"/>
                <w:szCs w:val="24"/>
              </w:rPr>
              <w:t xml:space="preserve"> </w:t>
            </w:r>
            <w:r>
              <w:rPr>
                <w:rFonts w:ascii="Times New Roman" w:hAnsi="Times New Roman" w:cs="Times New Roman"/>
                <w:b/>
                <w:sz w:val="24"/>
                <w:szCs w:val="24"/>
              </w:rPr>
              <w:t>stotine</w:t>
            </w:r>
            <w:r w:rsidRPr="00C60FE8">
              <w:rPr>
                <w:rFonts w:ascii="Times New Roman" w:hAnsi="Times New Roman" w:cs="Times New Roman"/>
                <w:b/>
                <w:sz w:val="24"/>
                <w:szCs w:val="24"/>
              </w:rPr>
              <w:t xml:space="preserve"> </w:t>
            </w:r>
            <w:r>
              <w:rPr>
                <w:rFonts w:ascii="Times New Roman" w:hAnsi="Times New Roman" w:cs="Times New Roman"/>
                <w:b/>
                <w:sz w:val="24"/>
                <w:szCs w:val="24"/>
              </w:rPr>
              <w:t>devedeset</w:t>
            </w:r>
            <w:r w:rsidRPr="00C60FE8">
              <w:rPr>
                <w:rFonts w:ascii="Times New Roman" w:hAnsi="Times New Roman" w:cs="Times New Roman"/>
                <w:b/>
                <w:sz w:val="24"/>
                <w:szCs w:val="24"/>
              </w:rPr>
              <w:t xml:space="preserve"> </w:t>
            </w:r>
            <w:r>
              <w:rPr>
                <w:rFonts w:ascii="Times New Roman" w:hAnsi="Times New Roman" w:cs="Times New Roman"/>
                <w:b/>
                <w:sz w:val="24"/>
                <w:szCs w:val="24"/>
              </w:rPr>
              <w:t>devet</w:t>
            </w:r>
            <w:r w:rsidRPr="00C60FE8">
              <w:rPr>
                <w:rFonts w:ascii="Times New Roman" w:hAnsi="Times New Roman" w:cs="Times New Roman"/>
                <w:b/>
                <w:sz w:val="24"/>
                <w:szCs w:val="24"/>
              </w:rPr>
              <w:t xml:space="preserve"> </w:t>
            </w:r>
            <w:r>
              <w:rPr>
                <w:rFonts w:ascii="Times New Roman" w:hAnsi="Times New Roman" w:cs="Times New Roman"/>
                <w:b/>
                <w:sz w:val="24"/>
                <w:szCs w:val="24"/>
              </w:rPr>
              <w:t>hilјada</w:t>
            </w:r>
            <w:r w:rsidRPr="00C60FE8">
              <w:rPr>
                <w:rFonts w:ascii="Times New Roman" w:hAnsi="Times New Roman" w:cs="Times New Roman"/>
                <w:b/>
                <w:sz w:val="24"/>
                <w:szCs w:val="24"/>
              </w:rPr>
              <w:t xml:space="preserve"> </w:t>
            </w:r>
            <w:r>
              <w:rPr>
                <w:rFonts w:ascii="Times New Roman" w:hAnsi="Times New Roman" w:cs="Times New Roman"/>
                <w:b/>
                <w:sz w:val="24"/>
                <w:szCs w:val="24"/>
              </w:rPr>
              <w:t>devet</w:t>
            </w:r>
            <w:r w:rsidRPr="00C60FE8">
              <w:rPr>
                <w:rFonts w:ascii="Times New Roman" w:hAnsi="Times New Roman" w:cs="Times New Roman"/>
                <w:b/>
                <w:sz w:val="24"/>
                <w:szCs w:val="24"/>
              </w:rPr>
              <w:t xml:space="preserve"> </w:t>
            </w:r>
            <w:r>
              <w:rPr>
                <w:rFonts w:ascii="Times New Roman" w:hAnsi="Times New Roman" w:cs="Times New Roman"/>
                <w:b/>
                <w:sz w:val="24"/>
                <w:szCs w:val="24"/>
              </w:rPr>
              <w:t>stotina</w:t>
            </w:r>
            <w:r w:rsidRPr="00C60FE8">
              <w:rPr>
                <w:rFonts w:ascii="Times New Roman" w:hAnsi="Times New Roman" w:cs="Times New Roman"/>
                <w:b/>
                <w:sz w:val="24"/>
                <w:szCs w:val="24"/>
              </w:rPr>
              <w:t xml:space="preserve"> </w:t>
            </w:r>
            <w:r>
              <w:rPr>
                <w:rFonts w:ascii="Times New Roman" w:hAnsi="Times New Roman" w:cs="Times New Roman"/>
                <w:b/>
                <w:sz w:val="24"/>
                <w:szCs w:val="24"/>
              </w:rPr>
              <w:t>osamdeset</w:t>
            </w:r>
            <w:r w:rsidRPr="00C60FE8">
              <w:rPr>
                <w:rFonts w:ascii="Times New Roman" w:hAnsi="Times New Roman" w:cs="Times New Roman"/>
                <w:b/>
                <w:sz w:val="24"/>
                <w:szCs w:val="24"/>
              </w:rPr>
              <w:t xml:space="preserve"> </w:t>
            </w:r>
            <w:r>
              <w:rPr>
                <w:rFonts w:ascii="Times New Roman" w:hAnsi="Times New Roman" w:cs="Times New Roman"/>
                <w:b/>
                <w:sz w:val="24"/>
                <w:szCs w:val="24"/>
              </w:rPr>
              <w:t>pet</w:t>
            </w:r>
            <w:r w:rsidRPr="00C60FE8">
              <w:rPr>
                <w:rFonts w:ascii="Times New Roman" w:hAnsi="Times New Roman" w:cs="Times New Roman"/>
                <w:b/>
                <w:sz w:val="24"/>
                <w:szCs w:val="24"/>
              </w:rPr>
              <w:t xml:space="preserve"> </w:t>
            </w:r>
            <w:r>
              <w:rPr>
                <w:rFonts w:ascii="Times New Roman" w:hAnsi="Times New Roman" w:cs="Times New Roman"/>
                <w:b/>
                <w:sz w:val="24"/>
                <w:szCs w:val="24"/>
              </w:rPr>
              <w:t>evra</w:t>
            </w:r>
            <w:r w:rsidRPr="00C60FE8">
              <w:rPr>
                <w:rFonts w:ascii="Times New Roman" w:hAnsi="Times New Roman" w:cs="Times New Roman"/>
                <w:b/>
                <w:sz w:val="24"/>
                <w:szCs w:val="24"/>
              </w:rPr>
              <w:t xml:space="preserve"> </w:t>
            </w:r>
            <w:r>
              <w:rPr>
                <w:rFonts w:ascii="Times New Roman" w:hAnsi="Times New Roman" w:cs="Times New Roman"/>
                <w:b/>
                <w:sz w:val="24"/>
                <w:szCs w:val="24"/>
              </w:rPr>
              <w:t>bez</w:t>
            </w:r>
            <w:r w:rsidRPr="00C60FE8">
              <w:rPr>
                <w:rFonts w:ascii="Times New Roman" w:hAnsi="Times New Roman" w:cs="Times New Roman"/>
                <w:b/>
                <w:sz w:val="24"/>
                <w:szCs w:val="24"/>
              </w:rPr>
              <w:t xml:space="preserve"> </w:t>
            </w:r>
            <w:r>
              <w:rPr>
                <w:rFonts w:ascii="Times New Roman" w:hAnsi="Times New Roman" w:cs="Times New Roman"/>
                <w:b/>
                <w:sz w:val="24"/>
                <w:szCs w:val="24"/>
              </w:rPr>
              <w:t>PDV</w:t>
            </w:r>
            <w:r w:rsidRPr="00C60FE8">
              <w:rPr>
                <w:rFonts w:ascii="Times New Roman" w:hAnsi="Times New Roman" w:cs="Times New Roman"/>
                <w:b/>
                <w:sz w:val="24"/>
                <w:szCs w:val="24"/>
              </w:rPr>
              <w:t>)</w:t>
            </w:r>
          </w:p>
          <w:p w14:paraId="2C1E9393" w14:textId="51CEB82C" w:rsidR="00C60FE8" w:rsidRPr="00C60FE8" w:rsidRDefault="00C60FE8" w:rsidP="00C60FE8">
            <w:pPr>
              <w:spacing w:before="60" w:after="60" w:line="240" w:lineRule="auto"/>
              <w:ind w:left="-44"/>
              <w:rPr>
                <w:rFonts w:ascii="Times New Roman" w:hAnsi="Times New Roman" w:cs="Times New Roman"/>
                <w:b/>
                <w:lang w:val="sr-Latn-CS"/>
              </w:rPr>
            </w:pPr>
          </w:p>
        </w:tc>
      </w:tr>
      <w:tr w:rsidR="004E1879" w:rsidRPr="00534896" w14:paraId="0DFA9392" w14:textId="77777777" w:rsidTr="0033452B">
        <w:trPr>
          <w:trHeight w:val="378"/>
        </w:trPr>
        <w:tc>
          <w:tcPr>
            <w:tcW w:w="370" w:type="pct"/>
            <w:shd w:val="clear" w:color="auto" w:fill="FFFFFF" w:themeFill="background1"/>
            <w:tcMar>
              <w:top w:w="0" w:type="dxa"/>
              <w:left w:w="108" w:type="dxa"/>
              <w:bottom w:w="0" w:type="dxa"/>
              <w:right w:w="108" w:type="dxa"/>
            </w:tcMar>
          </w:tcPr>
          <w:p w14:paraId="0468E9F6" w14:textId="77777777" w:rsidR="004E1879" w:rsidRPr="00534896" w:rsidRDefault="004E1879" w:rsidP="004E1879">
            <w:pPr>
              <w:tabs>
                <w:tab w:val="left" w:pos="846"/>
                <w:tab w:val="left" w:pos="1002"/>
                <w:tab w:val="left" w:pos="1284"/>
              </w:tabs>
              <w:spacing w:before="60" w:after="60" w:line="240" w:lineRule="auto"/>
              <w:ind w:left="360" w:right="12"/>
              <w:rPr>
                <w:rFonts w:ascii="Times New Roman" w:hAnsi="Times New Roman" w:cs="Times New Roman"/>
              </w:rPr>
            </w:pPr>
          </w:p>
        </w:tc>
        <w:tc>
          <w:tcPr>
            <w:tcW w:w="1771" w:type="pct"/>
            <w:shd w:val="clear" w:color="auto" w:fill="FFFFFF" w:themeFill="background1"/>
            <w:tcMar>
              <w:top w:w="0" w:type="dxa"/>
              <w:left w:w="108" w:type="dxa"/>
              <w:bottom w:w="0" w:type="dxa"/>
              <w:right w:w="108" w:type="dxa"/>
            </w:tcMar>
          </w:tcPr>
          <w:p w14:paraId="47E4437B" w14:textId="77777777" w:rsidR="004E1879" w:rsidRPr="00534896" w:rsidRDefault="004E1879" w:rsidP="004E1879">
            <w:pPr>
              <w:spacing w:before="60" w:after="60" w:line="240" w:lineRule="auto"/>
              <w:rPr>
                <w:rFonts w:ascii="Times New Roman" w:hAnsi="Times New Roman" w:cs="Times New Roman"/>
                <w:lang w:val="sr-Latn-CS"/>
              </w:rPr>
            </w:pPr>
          </w:p>
        </w:tc>
        <w:tc>
          <w:tcPr>
            <w:tcW w:w="2859" w:type="pct"/>
            <w:shd w:val="clear" w:color="auto" w:fill="FFFFFF" w:themeFill="background1"/>
            <w:tcMar>
              <w:top w:w="0" w:type="dxa"/>
              <w:left w:w="108" w:type="dxa"/>
              <w:bottom w:w="0" w:type="dxa"/>
              <w:right w:w="108" w:type="dxa"/>
            </w:tcMar>
          </w:tcPr>
          <w:p w14:paraId="1AFD999B" w14:textId="6AD49B22" w:rsidR="004E1879" w:rsidRPr="00534896" w:rsidRDefault="004E1879" w:rsidP="004E1879">
            <w:pPr>
              <w:spacing w:before="60" w:after="60" w:line="240" w:lineRule="auto"/>
              <w:rPr>
                <w:rFonts w:ascii="Times New Roman" w:hAnsi="Times New Roman" w:cs="Times New Roman"/>
                <w:lang w:val="sr-Latn-CS"/>
              </w:rPr>
            </w:pPr>
          </w:p>
        </w:tc>
      </w:tr>
      <w:tr w:rsidR="004E1879" w:rsidRPr="00534896" w14:paraId="61E649AC" w14:textId="77777777" w:rsidTr="0033452B">
        <w:tc>
          <w:tcPr>
            <w:tcW w:w="370" w:type="pct"/>
            <w:shd w:val="clear" w:color="auto" w:fill="FFFFFF"/>
            <w:tcMar>
              <w:top w:w="0" w:type="dxa"/>
              <w:left w:w="108" w:type="dxa"/>
              <w:bottom w:w="0" w:type="dxa"/>
              <w:right w:w="108" w:type="dxa"/>
            </w:tcMar>
          </w:tcPr>
          <w:p w14:paraId="455E48D4" w14:textId="6BF145BE"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4D1CB8B1" w14:textId="77777777" w:rsidR="004E1879" w:rsidRPr="00534896" w:rsidRDefault="004E1879" w:rsidP="004E1879">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Trajanje i tip okvirnog ugovora (okvirni ugovor sa jednim dobavljačem ili sa više dobavljača) ako se zaključuje okvirni ugovor:</w:t>
            </w:r>
          </w:p>
        </w:tc>
      </w:tr>
      <w:tr w:rsidR="004E1879" w:rsidRPr="00534896" w14:paraId="14F5C3C1" w14:textId="77777777" w:rsidTr="0033452B">
        <w:trPr>
          <w:trHeight w:val="508"/>
        </w:trPr>
        <w:tc>
          <w:tcPr>
            <w:tcW w:w="370" w:type="pct"/>
            <w:shd w:val="clear" w:color="auto" w:fill="FFFFFF"/>
            <w:tcMar>
              <w:top w:w="0" w:type="dxa"/>
              <w:left w:w="108" w:type="dxa"/>
              <w:bottom w:w="0" w:type="dxa"/>
              <w:right w:w="108" w:type="dxa"/>
            </w:tcMar>
          </w:tcPr>
          <w:p w14:paraId="5AA5307D"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30" w:type="pct"/>
            <w:gridSpan w:val="2"/>
            <w:shd w:val="clear" w:color="auto" w:fill="C6D9F1"/>
            <w:tcMar>
              <w:top w:w="0" w:type="dxa"/>
              <w:left w:w="108" w:type="dxa"/>
              <w:bottom w:w="0" w:type="dxa"/>
              <w:right w:w="108" w:type="dxa"/>
            </w:tcMar>
          </w:tcPr>
          <w:p w14:paraId="0E41FF8F" w14:textId="77777777" w:rsidR="004E1879" w:rsidRPr="00534896" w:rsidRDefault="004E1879" w:rsidP="004E1879">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Nije primenljivo</w:t>
            </w:r>
          </w:p>
        </w:tc>
      </w:tr>
      <w:tr w:rsidR="004E1879" w:rsidRPr="00534896" w14:paraId="249767E8" w14:textId="77777777" w:rsidTr="0033452B">
        <w:trPr>
          <w:trHeight w:val="226"/>
        </w:trPr>
        <w:tc>
          <w:tcPr>
            <w:tcW w:w="370" w:type="pct"/>
            <w:shd w:val="clear" w:color="auto" w:fill="FFFFFF"/>
            <w:tcMar>
              <w:top w:w="0" w:type="dxa"/>
              <w:left w:w="108" w:type="dxa"/>
              <w:bottom w:w="0" w:type="dxa"/>
              <w:right w:w="108" w:type="dxa"/>
            </w:tcMar>
          </w:tcPr>
          <w:p w14:paraId="33637C6F"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0AA98672" w14:textId="77777777" w:rsidR="004E1879" w:rsidRPr="00534896" w:rsidRDefault="004E1879" w:rsidP="004E1879">
            <w:pPr>
              <w:spacing w:before="60" w:after="60" w:line="240" w:lineRule="auto"/>
              <w:rPr>
                <w:rFonts w:ascii="Times New Roman" w:hAnsi="Times New Roman" w:cs="Times New Roman"/>
                <w:lang w:val="sr-Latn-CS"/>
              </w:rPr>
            </w:pPr>
          </w:p>
        </w:tc>
      </w:tr>
      <w:tr w:rsidR="004E1879" w:rsidRPr="00534896" w14:paraId="7C52057F" w14:textId="77777777" w:rsidTr="0033452B">
        <w:trPr>
          <w:trHeight w:val="745"/>
        </w:trPr>
        <w:tc>
          <w:tcPr>
            <w:tcW w:w="370" w:type="pct"/>
            <w:shd w:val="clear" w:color="auto" w:fill="FFFFFF"/>
            <w:tcMar>
              <w:top w:w="0" w:type="dxa"/>
              <w:left w:w="108" w:type="dxa"/>
              <w:bottom w:w="0" w:type="dxa"/>
              <w:right w:w="108" w:type="dxa"/>
            </w:tcMar>
          </w:tcPr>
          <w:p w14:paraId="5F79F45D"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64A07FC1" w14:textId="77777777" w:rsidR="004E1879" w:rsidRPr="00534896" w:rsidRDefault="004E1879" w:rsidP="004E1879">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Kriterijumi kvalifikacije:</w:t>
            </w:r>
          </w:p>
        </w:tc>
      </w:tr>
      <w:tr w:rsidR="004E1879" w:rsidRPr="00534896" w14:paraId="58177B40" w14:textId="77777777" w:rsidTr="00152771">
        <w:trPr>
          <w:trHeight w:val="718"/>
        </w:trPr>
        <w:tc>
          <w:tcPr>
            <w:tcW w:w="370" w:type="pct"/>
            <w:shd w:val="clear" w:color="auto" w:fill="FFFFFF"/>
            <w:tcMar>
              <w:top w:w="0" w:type="dxa"/>
              <w:left w:w="108" w:type="dxa"/>
              <w:bottom w:w="0" w:type="dxa"/>
              <w:right w:w="108" w:type="dxa"/>
            </w:tcMar>
          </w:tcPr>
          <w:p w14:paraId="71A9D909"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C6D9F1"/>
            <w:tcMar>
              <w:top w:w="0" w:type="dxa"/>
              <w:left w:w="108" w:type="dxa"/>
              <w:bottom w:w="0" w:type="dxa"/>
              <w:right w:w="108" w:type="dxa"/>
            </w:tcMar>
          </w:tcPr>
          <w:p w14:paraId="1BF830DF" w14:textId="0E12D4FB" w:rsidR="004E1879" w:rsidRPr="00534896" w:rsidRDefault="004E1879" w:rsidP="004E1879">
            <w:pPr>
              <w:spacing w:before="60" w:after="60" w:line="240" w:lineRule="auto"/>
              <w:jc w:val="both"/>
              <w:rPr>
                <w:rFonts w:ascii="Times New Roman" w:hAnsi="Times New Roman" w:cs="Times New Roman"/>
                <w:lang w:val="sr-Latn-CS"/>
              </w:rPr>
            </w:pPr>
            <w:r w:rsidRPr="00534896">
              <w:rPr>
                <w:rFonts w:ascii="Times New Roman" w:hAnsi="Times New Roman" w:cs="Times New Roman"/>
                <w:lang w:val="sr-Latn-CS"/>
              </w:rPr>
              <w:t xml:space="preserve">Pravo učešća imaju sva zainteresovana lica koja nastupaju pojedinačno ili u grupi, a koja ispunjavaju kriterijume za učešće definisane u delu tenderske dokumentacije: </w:t>
            </w:r>
            <w:r w:rsidRPr="00534896">
              <w:rPr>
                <w:rFonts w:ascii="Times New Roman" w:hAnsi="Times New Roman" w:cs="Times New Roman"/>
                <w:b/>
                <w:i/>
                <w:lang w:val="sr-Latn-CS"/>
              </w:rPr>
              <w:t>Sveska 1. Odeljak 1. Uputstvo Ponuđačima, Opšti deo, Tačka 3: Kriterijumi za učešće (pravo učešća), kao i uslove definisane u  Vodiču za nabavku dobara, radova i usluga Banke za razvoj saveta Evrope; Odeljak 3.3: Podobnost za učestvovanje u postupku i obezbeđivanje dobara, radova i usluga</w:t>
            </w:r>
            <w:r w:rsidRPr="00534896">
              <w:rPr>
                <w:rFonts w:ascii="Times New Roman" w:hAnsi="Times New Roman" w:cs="Times New Roman"/>
                <w:lang w:val="sr-Latn-CS"/>
              </w:rPr>
              <w:t>.</w:t>
            </w:r>
          </w:p>
          <w:p w14:paraId="692B603C" w14:textId="77777777" w:rsidR="004E1879" w:rsidRPr="00534896" w:rsidRDefault="00A4422F" w:rsidP="004E1879">
            <w:pPr>
              <w:spacing w:before="60" w:after="60" w:line="240" w:lineRule="auto"/>
              <w:jc w:val="both"/>
              <w:rPr>
                <w:rFonts w:ascii="Times New Roman" w:hAnsi="Times New Roman" w:cs="Times New Roman"/>
                <w:lang w:val="sr-Latn-CS"/>
              </w:rPr>
            </w:pPr>
            <w:hyperlink r:id="rId9" w:history="1">
              <w:r w:rsidR="004E1879" w:rsidRPr="00534896">
                <w:rPr>
                  <w:rStyle w:val="Hyperlink"/>
                  <w:rFonts w:ascii="Times New Roman" w:hAnsi="Times New Roman" w:cs="Times New Roman"/>
                </w:rPr>
                <w:t>http://www.coebank.org/en/about/policies-and-guidelines/projects-and-loans-policies-and-guidelines/</w:t>
              </w:r>
            </w:hyperlink>
            <w:r w:rsidR="004E1879" w:rsidRPr="00534896">
              <w:rPr>
                <w:rFonts w:ascii="Times New Roman" w:hAnsi="Times New Roman" w:cs="Times New Roman"/>
                <w:lang w:val="sr-Latn-CS"/>
              </w:rPr>
              <w:t xml:space="preserve"> </w:t>
            </w:r>
          </w:p>
          <w:p w14:paraId="1B77A591" w14:textId="4017D109" w:rsidR="004E1879" w:rsidRPr="00534896" w:rsidRDefault="004E1879" w:rsidP="004E1879">
            <w:pPr>
              <w:spacing w:before="60" w:after="60" w:line="240" w:lineRule="auto"/>
              <w:jc w:val="both"/>
              <w:rPr>
                <w:rFonts w:ascii="Times New Roman" w:hAnsi="Times New Roman" w:cs="Times New Roman"/>
                <w:color w:val="0000FF" w:themeColor="hyperlink"/>
                <w:u w:val="single"/>
                <w:lang w:val="sr-Latn-CS"/>
              </w:rPr>
            </w:pPr>
            <w:r w:rsidRPr="00534896">
              <w:rPr>
                <w:rFonts w:ascii="Times New Roman" w:hAnsi="Times New Roman"/>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hyperlink r:id="rId10" w:anchor="/main" w:history="1">
              <w:r w:rsidRPr="00534896">
                <w:rPr>
                  <w:rStyle w:val="Hyperlink"/>
                  <w:rFonts w:ascii="Times New Roman" w:hAnsi="Times New Roman"/>
                </w:rPr>
                <w:t>https://www.sanctionsmap.eu/#/main</w:t>
              </w:r>
            </w:hyperlink>
            <w:r w:rsidRPr="00534896">
              <w:rPr>
                <w:rFonts w:ascii="Times New Roman" w:hAnsi="Times New Roman"/>
              </w:rPr>
              <w:t>.</w:t>
            </w:r>
          </w:p>
        </w:tc>
      </w:tr>
      <w:tr w:rsidR="004E1879" w:rsidRPr="00534896" w14:paraId="66E70B66" w14:textId="77777777" w:rsidTr="00B52623">
        <w:trPr>
          <w:trHeight w:val="236"/>
        </w:trPr>
        <w:tc>
          <w:tcPr>
            <w:tcW w:w="370" w:type="pct"/>
            <w:shd w:val="clear" w:color="auto" w:fill="FFFFFF"/>
            <w:tcMar>
              <w:top w:w="0" w:type="dxa"/>
              <w:left w:w="108" w:type="dxa"/>
              <w:bottom w:w="0" w:type="dxa"/>
              <w:right w:w="108" w:type="dxa"/>
            </w:tcMar>
          </w:tcPr>
          <w:p w14:paraId="17E01C58"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0BAC2A7F" w14:textId="77777777" w:rsidR="004E1879" w:rsidRPr="00534896" w:rsidRDefault="004E1879" w:rsidP="004E1879">
            <w:pPr>
              <w:spacing w:before="60" w:after="60" w:line="240" w:lineRule="auto"/>
              <w:rPr>
                <w:rFonts w:ascii="Times New Roman" w:hAnsi="Times New Roman" w:cs="Times New Roman"/>
                <w:lang w:val="sr-Latn-CS"/>
              </w:rPr>
            </w:pPr>
          </w:p>
        </w:tc>
      </w:tr>
      <w:tr w:rsidR="004E1879" w:rsidRPr="00534896" w14:paraId="12137CFB" w14:textId="77777777" w:rsidTr="00B52623">
        <w:trPr>
          <w:trHeight w:val="745"/>
        </w:trPr>
        <w:tc>
          <w:tcPr>
            <w:tcW w:w="370" w:type="pct"/>
            <w:shd w:val="clear" w:color="auto" w:fill="FFFFFF"/>
            <w:tcMar>
              <w:top w:w="0" w:type="dxa"/>
              <w:left w:w="108" w:type="dxa"/>
              <w:bottom w:w="0" w:type="dxa"/>
              <w:right w:w="108" w:type="dxa"/>
            </w:tcMar>
          </w:tcPr>
          <w:p w14:paraId="48AD29E9"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362DB207"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Kriterijumi izbora:</w:t>
            </w:r>
          </w:p>
        </w:tc>
      </w:tr>
      <w:tr w:rsidR="004E1879" w:rsidRPr="00534896" w14:paraId="41A7D2DB" w14:textId="77777777" w:rsidTr="00DE2753">
        <w:trPr>
          <w:trHeight w:val="1285"/>
        </w:trPr>
        <w:tc>
          <w:tcPr>
            <w:tcW w:w="370" w:type="pct"/>
            <w:shd w:val="clear" w:color="auto" w:fill="FFFFFF"/>
            <w:tcMar>
              <w:top w:w="0" w:type="dxa"/>
              <w:left w:w="108" w:type="dxa"/>
              <w:bottom w:w="0" w:type="dxa"/>
              <w:right w:w="108" w:type="dxa"/>
            </w:tcMar>
          </w:tcPr>
          <w:p w14:paraId="10AE52C6"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C6D9F1"/>
            <w:tcMar>
              <w:top w:w="0" w:type="dxa"/>
              <w:left w:w="108" w:type="dxa"/>
              <w:bottom w:w="0" w:type="dxa"/>
              <w:right w:w="108" w:type="dxa"/>
            </w:tcMar>
          </w:tcPr>
          <w:p w14:paraId="0AAA2224" w14:textId="0976C767" w:rsidR="004E1879" w:rsidRPr="00534896" w:rsidRDefault="004E1879" w:rsidP="004E1879">
            <w:pPr>
              <w:spacing w:before="60" w:after="60" w:line="240" w:lineRule="auto"/>
              <w:jc w:val="both"/>
              <w:rPr>
                <w:rFonts w:ascii="Times New Roman" w:hAnsi="Times New Roman" w:cs="Times New Roman"/>
                <w:lang w:val="sr-Latn-CS"/>
              </w:rPr>
            </w:pPr>
            <w:r w:rsidRPr="00534896">
              <w:rPr>
                <w:rFonts w:ascii="Times New Roman" w:hAnsi="Times New Roman" w:cs="Times New Roman"/>
              </w:rPr>
              <w:t>Ponuđači su u obavezi da ispune dolenav</w:t>
            </w:r>
            <w:r w:rsidRPr="00534896">
              <w:rPr>
                <w:rFonts w:ascii="Times New Roman" w:hAnsi="Times New Roman" w:cs="Times New Roman"/>
                <w:lang w:val="sr-Latn-CS"/>
              </w:rPr>
              <w:t>e</w:t>
            </w:r>
            <w:r w:rsidRPr="00534896">
              <w:rPr>
                <w:rFonts w:ascii="Times New Roman" w:hAnsi="Times New Roman" w:cs="Times New Roman"/>
              </w:rPr>
              <w:t xml:space="preserve">dene uslove. </w:t>
            </w:r>
          </w:p>
          <w:p w14:paraId="3BEC7900" w14:textId="77777777" w:rsidR="004E1879" w:rsidRPr="00534896" w:rsidRDefault="004E1879" w:rsidP="004E1879">
            <w:pPr>
              <w:spacing w:before="60" w:after="60" w:line="240" w:lineRule="auto"/>
              <w:jc w:val="both"/>
              <w:rPr>
                <w:rFonts w:ascii="Times New Roman" w:hAnsi="Times New Roman" w:cs="Times New Roman"/>
                <w:lang w:val="sr-Latn-CS"/>
              </w:rPr>
            </w:pPr>
          </w:p>
          <w:p w14:paraId="79EAB822" w14:textId="77777777" w:rsidR="004E1879" w:rsidRPr="00534896" w:rsidRDefault="004E1879" w:rsidP="004E1879">
            <w:pPr>
              <w:tabs>
                <w:tab w:val="clear" w:pos="720"/>
              </w:tabs>
              <w:suppressAutoHyphens w:val="0"/>
              <w:spacing w:before="60" w:after="60" w:line="240" w:lineRule="auto"/>
              <w:jc w:val="both"/>
              <w:rPr>
                <w:rFonts w:ascii="Times New Roman" w:hAnsi="Times New Roman" w:cs="Times New Roman"/>
              </w:rPr>
            </w:pPr>
            <w:r w:rsidRPr="00534896">
              <w:rPr>
                <w:rFonts w:ascii="Times New Roman" w:hAnsi="Times New Roman" w:cs="Times New Roman"/>
                <w:b/>
              </w:rPr>
              <w:t>Finansijski kapacitet:</w:t>
            </w:r>
          </w:p>
          <w:p w14:paraId="3CA6E6F7" w14:textId="77777777" w:rsidR="004E1879" w:rsidRPr="00534896" w:rsidRDefault="004E1879" w:rsidP="004E1879">
            <w:pPr>
              <w:pStyle w:val="ListParagraph"/>
              <w:numPr>
                <w:ilvl w:val="0"/>
                <w:numId w:val="15"/>
              </w:numPr>
              <w:spacing w:before="60" w:after="60" w:line="240" w:lineRule="auto"/>
              <w:jc w:val="both"/>
              <w:rPr>
                <w:rFonts w:ascii="Times New Roman" w:hAnsi="Times New Roman" w:cs="Times New Roman"/>
                <w:lang w:val="sr-Latn-CS"/>
              </w:rPr>
            </w:pPr>
            <w:r w:rsidRPr="00534896">
              <w:rPr>
                <w:rFonts w:ascii="Times New Roman" w:hAnsi="Times New Roman" w:cs="Times New Roman"/>
                <w:b/>
                <w:lang w:val="sr-Latn-CS"/>
              </w:rPr>
              <w:t>Stečaj i likvidacija.</w:t>
            </w:r>
            <w:r w:rsidRPr="00534896">
              <w:rPr>
                <w:rFonts w:ascii="Times New Roman" w:hAnsi="Times New Roman" w:cs="Times New Roman"/>
                <w:lang w:val="sr-Latn-CS"/>
              </w:rPr>
              <w:t xml:space="preserve"> Da nad ponuđačem  nije pokrenut postupak stečaja ili likvidacije, odnosno prethodni stečajni postupak.</w:t>
            </w:r>
          </w:p>
          <w:p w14:paraId="5140303B" w14:textId="207567E2" w:rsidR="004E1879" w:rsidRPr="00534896" w:rsidRDefault="004E1879" w:rsidP="004E1879">
            <w:pPr>
              <w:spacing w:before="60" w:after="60" w:line="240" w:lineRule="auto"/>
              <w:ind w:left="743"/>
              <w:jc w:val="both"/>
              <w:rPr>
                <w:rFonts w:ascii="Times New Roman" w:hAnsi="Times New Roman" w:cs="Times New Roman"/>
                <w:lang w:val="sr-Latn-CS"/>
              </w:rPr>
            </w:pPr>
            <w:r w:rsidRPr="00534896">
              <w:rPr>
                <w:rFonts w:ascii="Times New Roman" w:hAnsi="Times New Roman" w:cs="Times New Roman"/>
                <w:lang w:val="sr-Latn-CS"/>
              </w:rPr>
              <w:t>Ova odredba se odnosi na sve ponuđače iz grupe ponuđača/konzorcijuma i na sve podizvođače.</w:t>
            </w:r>
          </w:p>
          <w:p w14:paraId="26872E50" w14:textId="5466DE19" w:rsidR="004E1879" w:rsidRPr="00534896" w:rsidRDefault="004E1879" w:rsidP="004E1879">
            <w:pPr>
              <w:pStyle w:val="ListParagraph"/>
              <w:numPr>
                <w:ilvl w:val="0"/>
                <w:numId w:val="15"/>
              </w:numPr>
              <w:spacing w:before="60" w:after="60" w:line="240" w:lineRule="auto"/>
              <w:jc w:val="both"/>
              <w:rPr>
                <w:rFonts w:ascii="Times New Roman" w:hAnsi="Times New Roman" w:cs="Times New Roman"/>
                <w:lang w:val="sr-Latn-CS"/>
              </w:rPr>
            </w:pPr>
            <w:r w:rsidRPr="00534896">
              <w:rPr>
                <w:rFonts w:ascii="Times New Roman" w:hAnsi="Times New Roman" w:cs="Times New Roman"/>
                <w:b/>
                <w:lang w:val="sr-Latn-CS"/>
              </w:rPr>
              <w:t>Likvidnost.</w:t>
            </w:r>
            <w:r w:rsidRPr="00534896">
              <w:rPr>
                <w:rFonts w:ascii="Times New Roman" w:hAnsi="Times New Roman" w:cs="Times New Roman"/>
                <w:lang w:val="sr-Latn-CS"/>
              </w:rPr>
              <w:t xml:space="preserve"> Da ponuđač nije imao registrovane blokade računa u 12 (dvanaest) meseci pre dana objavljivanja  javnog poziva za podnošenje ponuda;</w:t>
            </w:r>
          </w:p>
          <w:p w14:paraId="7E9453CF" w14:textId="531F0CFC" w:rsidR="004E1879" w:rsidRPr="00534896" w:rsidRDefault="004E1879" w:rsidP="004E1879">
            <w:pPr>
              <w:spacing w:before="60" w:after="60" w:line="240" w:lineRule="auto"/>
              <w:ind w:left="743"/>
              <w:jc w:val="both"/>
              <w:rPr>
                <w:rFonts w:ascii="Times New Roman" w:hAnsi="Times New Roman" w:cs="Times New Roman"/>
                <w:lang w:val="sr-Latn-CS"/>
              </w:rPr>
            </w:pPr>
            <w:r w:rsidRPr="00534896">
              <w:rPr>
                <w:rFonts w:ascii="Times New Roman" w:hAnsi="Times New Roman" w:cs="Times New Roman"/>
                <w:lang w:val="sr-Latn-CS"/>
              </w:rPr>
              <w:t>Ova odredba se odnosi na sve ponuđače iz grupe ponuđača/konzorcijuma i na sve podizvođače.</w:t>
            </w:r>
          </w:p>
          <w:p w14:paraId="55A3D6B1" w14:textId="54C34F66" w:rsidR="004E1879" w:rsidRPr="00534896" w:rsidRDefault="004E1879" w:rsidP="004E1879">
            <w:pPr>
              <w:pStyle w:val="ListParagraph"/>
              <w:numPr>
                <w:ilvl w:val="0"/>
                <w:numId w:val="15"/>
              </w:numPr>
              <w:spacing w:before="60" w:after="60" w:line="240" w:lineRule="auto"/>
              <w:jc w:val="both"/>
              <w:rPr>
                <w:rFonts w:ascii="Times New Roman" w:hAnsi="Times New Roman" w:cs="Times New Roman"/>
                <w:lang w:val="sr-Latn-CS"/>
              </w:rPr>
            </w:pPr>
            <w:r w:rsidRPr="00534896">
              <w:rPr>
                <w:rFonts w:ascii="Times New Roman" w:hAnsi="Times New Roman" w:cs="Times New Roman"/>
                <w:b/>
                <w:lang w:val="sr-Latn-CS"/>
              </w:rPr>
              <w:t>Poslovni prihod.</w:t>
            </w:r>
            <w:r w:rsidRPr="00534896">
              <w:rPr>
                <w:rFonts w:ascii="Times New Roman" w:hAnsi="Times New Roman" w:cs="Times New Roman"/>
                <w:lang w:val="sr-Latn-CS"/>
              </w:rPr>
              <w:t xml:space="preserve"> Da je Ponuđač u prethodne 3 (tri) obračunske godine (2017, 2018. i 2019.) ostvario prosečan godišnji poslovni prihod u minimalnom iznosu od:</w:t>
            </w:r>
          </w:p>
          <w:p w14:paraId="3BE170F5" w14:textId="62BCDFFA" w:rsidR="004E1879" w:rsidRPr="00534896" w:rsidRDefault="003375D4" w:rsidP="001A7059">
            <w:pPr>
              <w:pStyle w:val="ListParagraph"/>
              <w:numPr>
                <w:ilvl w:val="0"/>
                <w:numId w:val="28"/>
              </w:numPr>
              <w:spacing w:before="60" w:after="60"/>
              <w:rPr>
                <w:rFonts w:ascii="Times New Roman" w:hAnsi="Times New Roman" w:cs="Times New Roman"/>
                <w:b/>
                <w:lang w:val="sr-Latn-CS"/>
              </w:rPr>
            </w:pPr>
            <w:r>
              <w:rPr>
                <w:rFonts w:ascii="Times New Roman" w:hAnsi="Times New Roman" w:cs="Times New Roman"/>
                <w:b/>
                <w:lang w:val="sr-Latn-CS"/>
              </w:rPr>
              <w:t>50</w:t>
            </w:r>
            <w:r w:rsidR="00507B68" w:rsidRPr="00534896">
              <w:rPr>
                <w:rFonts w:ascii="Times New Roman" w:hAnsi="Times New Roman" w:cs="Times New Roman"/>
                <w:b/>
                <w:lang w:val="sr-Latn-CS"/>
              </w:rPr>
              <w:t>0</w:t>
            </w:r>
            <w:r w:rsidR="004E1879" w:rsidRPr="001A7059">
              <w:rPr>
                <w:rFonts w:ascii="Times New Roman" w:hAnsi="Times New Roman" w:cs="Times New Roman"/>
                <w:b/>
                <w:lang w:val="sr-Latn-CS"/>
              </w:rPr>
              <w:t xml:space="preserve">.000,00 </w:t>
            </w:r>
            <w:r w:rsidR="004E1879" w:rsidRPr="00534896">
              <w:rPr>
                <w:rFonts w:ascii="Times New Roman" w:hAnsi="Times New Roman" w:cs="Times New Roman"/>
                <w:b/>
                <w:lang w:val="sr-Latn-CS"/>
              </w:rPr>
              <w:t xml:space="preserve">EUR </w:t>
            </w:r>
          </w:p>
          <w:p w14:paraId="27654647" w14:textId="264AB722" w:rsidR="004E1879" w:rsidRPr="00534896" w:rsidRDefault="004E1879" w:rsidP="004E1879">
            <w:pPr>
              <w:spacing w:before="60" w:after="60" w:line="240" w:lineRule="auto"/>
              <w:ind w:left="743"/>
              <w:jc w:val="both"/>
              <w:rPr>
                <w:rFonts w:ascii="Times New Roman" w:hAnsi="Times New Roman" w:cs="Times New Roman"/>
                <w:lang w:val="sr-Latn-CS"/>
              </w:rPr>
            </w:pPr>
            <w:r w:rsidRPr="00534896">
              <w:rPr>
                <w:rFonts w:ascii="Times New Roman" w:hAnsi="Times New Roman" w:cs="Times New Roman"/>
                <w:lang w:val="sr-Latn-CS"/>
              </w:rPr>
              <w:t>* u evrima po srednjem kursu na kraju izveštajnog perioda.</w:t>
            </w:r>
          </w:p>
          <w:p w14:paraId="254B133A" w14:textId="77777777" w:rsidR="004E1879" w:rsidRPr="00534896" w:rsidRDefault="004E1879" w:rsidP="00C60FE8">
            <w:pPr>
              <w:spacing w:before="60" w:after="60" w:line="240" w:lineRule="auto"/>
              <w:jc w:val="both"/>
              <w:rPr>
                <w:rFonts w:ascii="Times New Roman" w:hAnsi="Times New Roman" w:cs="Times New Roman"/>
                <w:lang w:val="sr-Latn-CS"/>
              </w:rPr>
            </w:pPr>
          </w:p>
          <w:p w14:paraId="6F49C574" w14:textId="029E7A79" w:rsidR="004E1879" w:rsidRPr="00534896" w:rsidRDefault="004E1879" w:rsidP="004E1879">
            <w:pPr>
              <w:spacing w:before="60" w:after="60" w:line="240" w:lineRule="auto"/>
              <w:jc w:val="both"/>
              <w:rPr>
                <w:rFonts w:ascii="Times New Roman" w:hAnsi="Times New Roman" w:cs="Times New Roman"/>
                <w:b/>
                <w:lang w:val="sr-Latn-CS"/>
              </w:rPr>
            </w:pPr>
            <w:r w:rsidRPr="00534896">
              <w:rPr>
                <w:rFonts w:ascii="Times New Roman" w:hAnsi="Times New Roman" w:cs="Times New Roman"/>
                <w:b/>
                <w:lang w:val="sr-Latn-CS"/>
              </w:rPr>
              <w:t>Grupa ponuđača: Vodeći član grupe ponuđača/konzorcijuma mora da ispuni minimum 50% ovog uslova.</w:t>
            </w:r>
          </w:p>
          <w:p w14:paraId="2ED71492" w14:textId="77777777" w:rsidR="004E1879" w:rsidRPr="00534896" w:rsidRDefault="004E1879" w:rsidP="004E1879">
            <w:pPr>
              <w:tabs>
                <w:tab w:val="clear" w:pos="720"/>
              </w:tabs>
              <w:suppressAutoHyphens w:val="0"/>
              <w:spacing w:before="60" w:after="60" w:line="240" w:lineRule="auto"/>
              <w:jc w:val="both"/>
              <w:rPr>
                <w:rFonts w:ascii="Times New Roman" w:hAnsi="Times New Roman" w:cs="Times New Roman"/>
                <w:b/>
              </w:rPr>
            </w:pPr>
          </w:p>
          <w:p w14:paraId="43394F85" w14:textId="77777777" w:rsidR="004E1879" w:rsidRPr="00534896" w:rsidRDefault="004E1879" w:rsidP="004E1879">
            <w:pPr>
              <w:tabs>
                <w:tab w:val="clear" w:pos="720"/>
              </w:tabs>
              <w:suppressAutoHyphens w:val="0"/>
              <w:spacing w:before="60" w:after="60" w:line="240" w:lineRule="auto"/>
              <w:jc w:val="both"/>
              <w:rPr>
                <w:rFonts w:ascii="Times New Roman" w:hAnsi="Times New Roman" w:cs="Times New Roman"/>
                <w:b/>
              </w:rPr>
            </w:pPr>
            <w:r w:rsidRPr="00534896">
              <w:rPr>
                <w:rFonts w:ascii="Times New Roman" w:hAnsi="Times New Roman" w:cs="Times New Roman"/>
                <w:b/>
              </w:rPr>
              <w:t>Kadrovski kapacitet:</w:t>
            </w:r>
          </w:p>
          <w:p w14:paraId="464F13DB" w14:textId="08AC79F6" w:rsidR="004E1879" w:rsidRPr="00534896" w:rsidRDefault="004E1879" w:rsidP="004E1879">
            <w:pPr>
              <w:tabs>
                <w:tab w:val="clear" w:pos="720"/>
              </w:tabs>
              <w:suppressAutoHyphens w:val="0"/>
              <w:spacing w:before="60" w:after="60" w:line="240" w:lineRule="auto"/>
              <w:jc w:val="both"/>
              <w:rPr>
                <w:rFonts w:ascii="Times New Roman" w:hAnsi="Times New Roman" w:cs="Times New Roman"/>
                <w:b/>
              </w:rPr>
            </w:pPr>
            <w:r w:rsidRPr="00534896">
              <w:rPr>
                <w:rFonts w:ascii="Times New Roman" w:hAnsi="Times New Roman" w:cs="Times New Roman"/>
                <w:b/>
              </w:rPr>
              <w:t xml:space="preserve"> </w:t>
            </w:r>
          </w:p>
          <w:p w14:paraId="775A614A" w14:textId="34523F2F" w:rsidR="004E1879" w:rsidRPr="00534896" w:rsidRDefault="004E1879" w:rsidP="004E1879">
            <w:pPr>
              <w:pStyle w:val="ListParagraph"/>
              <w:numPr>
                <w:ilvl w:val="0"/>
                <w:numId w:val="22"/>
              </w:numPr>
              <w:spacing w:before="60" w:after="60" w:line="240" w:lineRule="auto"/>
              <w:jc w:val="both"/>
              <w:rPr>
                <w:rFonts w:ascii="Times New Roman" w:hAnsi="Times New Roman" w:cs="Times New Roman"/>
                <w:lang w:val="sr-Latn-CS"/>
              </w:rPr>
            </w:pPr>
            <w:r w:rsidRPr="00534896">
              <w:rPr>
                <w:rFonts w:ascii="Times New Roman" w:hAnsi="Times New Roman" w:cs="Times New Roman"/>
                <w:b/>
                <w:lang w:val="sr-Latn-CS"/>
              </w:rPr>
              <w:t xml:space="preserve">Ukupan broj zaposlenih. </w:t>
            </w:r>
            <w:r w:rsidRPr="00534896">
              <w:rPr>
                <w:rFonts w:ascii="Times New Roman" w:hAnsi="Times New Roman" w:cs="Times New Roman"/>
                <w:lang w:val="sr-Latn-CS"/>
              </w:rPr>
              <w:t>Da ponuđač u mesecu koji prethodi mesecu u kome je objavljen javni poziv ima u radnom odnosu:</w:t>
            </w:r>
          </w:p>
          <w:p w14:paraId="524AE6E6" w14:textId="02E963BC" w:rsidR="004E1879" w:rsidRPr="00534896" w:rsidRDefault="004E1879" w:rsidP="00273B9D">
            <w:pPr>
              <w:pStyle w:val="ListParagraph"/>
              <w:numPr>
                <w:ilvl w:val="0"/>
                <w:numId w:val="28"/>
              </w:numPr>
              <w:spacing w:before="60" w:after="60"/>
              <w:rPr>
                <w:rFonts w:ascii="Times New Roman" w:hAnsi="Times New Roman" w:cs="Times New Roman"/>
                <w:b/>
                <w:lang w:val="sr-Latn-CS"/>
              </w:rPr>
            </w:pPr>
            <w:r w:rsidRPr="00534896">
              <w:rPr>
                <w:rFonts w:ascii="Times New Roman" w:hAnsi="Times New Roman" w:cs="Times New Roman"/>
                <w:b/>
                <w:lang w:val="sr-Latn-CS"/>
              </w:rPr>
              <w:t xml:space="preserve">najmanje </w:t>
            </w:r>
            <w:r w:rsidR="00636EB1">
              <w:rPr>
                <w:rFonts w:ascii="Times New Roman" w:hAnsi="Times New Roman" w:cs="Times New Roman"/>
                <w:b/>
                <w:lang w:val="sr-Latn-CS"/>
              </w:rPr>
              <w:t>2</w:t>
            </w:r>
            <w:r w:rsidR="00C85333">
              <w:rPr>
                <w:rFonts w:ascii="Times New Roman" w:hAnsi="Times New Roman" w:cs="Times New Roman"/>
                <w:b/>
                <w:lang w:val="sr-Latn-CS"/>
              </w:rPr>
              <w:t>0</w:t>
            </w:r>
            <w:r w:rsidRPr="00534896">
              <w:rPr>
                <w:rFonts w:ascii="Times New Roman" w:hAnsi="Times New Roman" w:cs="Times New Roman"/>
                <w:b/>
                <w:lang w:val="sr-Latn-CS"/>
              </w:rPr>
              <w:t xml:space="preserve"> lica, od kojih najmanje </w:t>
            </w:r>
            <w:r w:rsidR="00273B9D" w:rsidRPr="00534896">
              <w:rPr>
                <w:rFonts w:ascii="Times New Roman" w:hAnsi="Times New Roman" w:cs="Times New Roman"/>
                <w:b/>
                <w:lang w:val="sr-Latn-CS"/>
              </w:rPr>
              <w:t>1</w:t>
            </w:r>
            <w:r w:rsidR="00636EB1">
              <w:rPr>
                <w:rFonts w:ascii="Times New Roman" w:hAnsi="Times New Roman" w:cs="Times New Roman"/>
                <w:b/>
                <w:lang w:val="sr-Latn-CS"/>
              </w:rPr>
              <w:t>5</w:t>
            </w:r>
            <w:r w:rsidRPr="00534896">
              <w:rPr>
                <w:rFonts w:ascii="Times New Roman" w:hAnsi="Times New Roman" w:cs="Times New Roman"/>
                <w:b/>
                <w:lang w:val="sr-Latn-CS"/>
              </w:rPr>
              <w:t xml:space="preserve"> lica moraju biti tehničko osoblje*;</w:t>
            </w:r>
          </w:p>
          <w:p w14:paraId="2C0BEC15" w14:textId="77777777" w:rsidR="00792254" w:rsidRDefault="00792254" w:rsidP="004E1879">
            <w:pPr>
              <w:spacing w:before="60" w:after="60" w:line="240" w:lineRule="auto"/>
              <w:jc w:val="both"/>
              <w:rPr>
                <w:rFonts w:ascii="Times New Roman" w:hAnsi="Times New Roman" w:cs="Times New Roman"/>
                <w:b/>
                <w:lang w:val="sr-Latn-CS"/>
              </w:rPr>
            </w:pPr>
          </w:p>
          <w:p w14:paraId="115F5966" w14:textId="77777777" w:rsidR="004E1879" w:rsidRPr="00534896" w:rsidRDefault="004E1879" w:rsidP="004E1879">
            <w:pPr>
              <w:spacing w:before="60" w:after="60" w:line="240" w:lineRule="auto"/>
              <w:jc w:val="both"/>
              <w:rPr>
                <w:rFonts w:ascii="Times New Roman" w:hAnsi="Times New Roman" w:cs="Times New Roman"/>
                <w:b/>
                <w:lang w:val="sr-Latn-CS"/>
              </w:rPr>
            </w:pPr>
            <w:r w:rsidRPr="00534896">
              <w:rPr>
                <w:rFonts w:ascii="Times New Roman" w:hAnsi="Times New Roman" w:cs="Times New Roman"/>
                <w:b/>
                <w:lang w:val="sr-Latn-CS"/>
              </w:rPr>
              <w:t>Grupa ponuđača: Vodeći član grupe ponuđača/konzorcijuma mora da ispuni minimum 50% ovog uslova.</w:t>
            </w:r>
          </w:p>
          <w:p w14:paraId="0BF14285" w14:textId="77289DF1" w:rsidR="004E1879" w:rsidRPr="00534896" w:rsidRDefault="004E1879" w:rsidP="004E1879">
            <w:pPr>
              <w:tabs>
                <w:tab w:val="clear" w:pos="720"/>
              </w:tabs>
              <w:spacing w:before="60" w:after="60" w:line="240" w:lineRule="auto"/>
              <w:ind w:left="743"/>
              <w:rPr>
                <w:rFonts w:ascii="Times New Roman" w:hAnsi="Times New Roman" w:cs="Times New Roman"/>
                <w:lang w:val="sr-Latn-RS"/>
              </w:rPr>
            </w:pPr>
            <w:r w:rsidRPr="00534896">
              <w:rPr>
                <w:rFonts w:ascii="Times New Roman" w:hAnsi="Times New Roman" w:cs="Times New Roman"/>
                <w:lang w:val="sr-Latn-RS"/>
              </w:rPr>
              <w:t>*Videti Obrazac 4.6.1.1</w:t>
            </w:r>
          </w:p>
          <w:p w14:paraId="2F59CDA3" w14:textId="77777777" w:rsidR="004E1879" w:rsidRPr="00534896" w:rsidRDefault="004E1879" w:rsidP="004E1879">
            <w:pPr>
              <w:spacing w:before="60" w:after="60" w:line="240" w:lineRule="auto"/>
              <w:jc w:val="both"/>
              <w:rPr>
                <w:rFonts w:ascii="Times New Roman" w:hAnsi="Times New Roman" w:cs="Times New Roman"/>
                <w:lang w:val="sr-Latn-RS"/>
              </w:rPr>
            </w:pPr>
          </w:p>
          <w:p w14:paraId="18D752A9" w14:textId="012EC2FA" w:rsidR="00F30A8A" w:rsidRPr="002420FD" w:rsidRDefault="004E1879" w:rsidP="002420FD">
            <w:pPr>
              <w:pStyle w:val="ListParagraph"/>
              <w:widowControl w:val="0"/>
              <w:numPr>
                <w:ilvl w:val="0"/>
                <w:numId w:val="22"/>
              </w:numPr>
              <w:spacing w:before="60" w:after="60" w:line="240" w:lineRule="auto"/>
              <w:jc w:val="both"/>
              <w:rPr>
                <w:rFonts w:ascii="Times New Roman" w:hAnsi="Times New Roman" w:cs="Times New Roman"/>
                <w:lang w:val="sr-Latn-RS"/>
              </w:rPr>
            </w:pPr>
            <w:r w:rsidRPr="00792254">
              <w:rPr>
                <w:rFonts w:ascii="Times New Roman" w:hAnsi="Times New Roman" w:cs="Times New Roman"/>
                <w:lang w:val="sr-Latn-CS"/>
              </w:rPr>
              <w:t>Da ponuđač u mesecu koji prethodi mesecu u kome je objavljen javni poziv ima</w:t>
            </w:r>
            <w:r w:rsidRPr="00792254">
              <w:rPr>
                <w:rFonts w:ascii="Times New Roman" w:hAnsi="Times New Roman" w:cs="Times New Roman"/>
                <w:b/>
                <w:lang w:val="sr-Latn-CS"/>
              </w:rPr>
              <w:t xml:space="preserve"> u radnom odnosu zaposlene </w:t>
            </w:r>
            <w:r w:rsidRPr="00792254">
              <w:rPr>
                <w:rFonts w:ascii="Times New Roman" w:hAnsi="Times New Roman" w:cs="Times New Roman"/>
                <w:lang w:val="sr-Latn-CS"/>
              </w:rPr>
              <w:t>sa sledećim inženjerskim licencama</w:t>
            </w:r>
            <w:r w:rsidR="00F30A8A">
              <w:rPr>
                <w:rFonts w:ascii="Times New Roman" w:hAnsi="Times New Roman" w:cs="Times New Roman"/>
                <w:lang w:val="sr-Latn-CS"/>
              </w:rPr>
              <w:t>:</w:t>
            </w:r>
          </w:p>
          <w:p w14:paraId="2C174D79" w14:textId="16BCC96B" w:rsidR="004E1879" w:rsidRPr="00792254" w:rsidRDefault="004E1879" w:rsidP="002420FD">
            <w:pPr>
              <w:pStyle w:val="ListParagraph"/>
              <w:widowControl w:val="0"/>
              <w:numPr>
                <w:ilvl w:val="0"/>
                <w:numId w:val="13"/>
              </w:numPr>
              <w:spacing w:before="60" w:after="60" w:line="240" w:lineRule="auto"/>
              <w:jc w:val="both"/>
              <w:rPr>
                <w:rFonts w:ascii="Times New Roman" w:hAnsi="Times New Roman" w:cs="Times New Roman"/>
                <w:lang w:val="sr-Latn-RS"/>
              </w:rPr>
            </w:pPr>
            <w:r w:rsidRPr="00792254">
              <w:rPr>
                <w:rFonts w:ascii="Times New Roman" w:hAnsi="Times New Roman" w:cs="Times New Roman"/>
                <w:lang w:val="sr-Latn-RS"/>
              </w:rPr>
              <w:t xml:space="preserve">1 diplomirani građevinski inženjer, licence </w:t>
            </w:r>
            <w:r w:rsidRPr="00792254">
              <w:rPr>
                <w:rFonts w:ascii="Times New Roman" w:hAnsi="Times New Roman" w:cs="Times New Roman"/>
              </w:rPr>
              <w:t xml:space="preserve">410 ili 411 ili </w:t>
            </w:r>
            <w:r w:rsidRPr="00792254">
              <w:rPr>
                <w:rFonts w:ascii="Times New Roman" w:hAnsi="Times New Roman" w:cs="Times New Roman"/>
                <w:lang w:val="sr-Latn-RS"/>
              </w:rPr>
              <w:t>ГИ 04-04.1</w:t>
            </w:r>
          </w:p>
          <w:p w14:paraId="1503ECC8" w14:textId="77777777" w:rsidR="004E1879" w:rsidRPr="00534896" w:rsidRDefault="004E1879" w:rsidP="002420FD">
            <w:pPr>
              <w:pStyle w:val="ListParagraph"/>
              <w:widowControl w:val="0"/>
              <w:numPr>
                <w:ilvl w:val="0"/>
                <w:numId w:val="13"/>
              </w:numPr>
              <w:spacing w:before="60" w:after="60" w:line="240" w:lineRule="auto"/>
              <w:jc w:val="both"/>
              <w:rPr>
                <w:rFonts w:ascii="Times New Roman" w:hAnsi="Times New Roman" w:cs="Times New Roman"/>
                <w:lang w:val="sr-Latn-RS"/>
              </w:rPr>
            </w:pPr>
            <w:r w:rsidRPr="00534896">
              <w:rPr>
                <w:rFonts w:ascii="Times New Roman" w:hAnsi="Times New Roman" w:cs="Times New Roman"/>
                <w:lang w:val="sr-Latn-RS"/>
              </w:rPr>
              <w:t>1 diplomirani inženjer arhitekture, licence 400 ili 401 ili АИ 02-01</w:t>
            </w:r>
          </w:p>
          <w:p w14:paraId="68BCBFEB" w14:textId="77777777" w:rsidR="004E1879" w:rsidRPr="00534896" w:rsidRDefault="004E1879" w:rsidP="004E1879">
            <w:pPr>
              <w:pStyle w:val="ListParagraph"/>
              <w:widowControl w:val="0"/>
              <w:spacing w:before="60" w:after="60" w:line="240" w:lineRule="auto"/>
              <w:ind w:left="1169"/>
              <w:rPr>
                <w:rFonts w:ascii="Times New Roman" w:hAnsi="Times New Roman" w:cs="Times New Roman"/>
                <w:lang w:val="sr-Latn-RS"/>
              </w:rPr>
            </w:pPr>
          </w:p>
          <w:p w14:paraId="2FE34449" w14:textId="77777777" w:rsidR="004E1879" w:rsidRPr="00534896" w:rsidRDefault="004E1879" w:rsidP="004E1879">
            <w:pPr>
              <w:tabs>
                <w:tab w:val="clear" w:pos="720"/>
              </w:tabs>
              <w:suppressAutoHyphens w:val="0"/>
              <w:spacing w:before="60" w:after="60" w:line="240" w:lineRule="auto"/>
              <w:jc w:val="both"/>
              <w:rPr>
                <w:rFonts w:ascii="Times New Roman" w:hAnsi="Times New Roman" w:cs="Times New Roman"/>
                <w:b/>
              </w:rPr>
            </w:pPr>
            <w:r w:rsidRPr="00534896">
              <w:rPr>
                <w:rFonts w:ascii="Times New Roman" w:hAnsi="Times New Roman" w:cs="Times New Roman"/>
                <w:b/>
                <w:lang w:val="sr-Latn-CS"/>
              </w:rPr>
              <w:t xml:space="preserve">Grupa ponuđača: </w:t>
            </w:r>
            <w:r w:rsidRPr="00534896">
              <w:rPr>
                <w:rFonts w:ascii="Times New Roman" w:hAnsi="Times New Roman" w:cs="Times New Roman"/>
                <w:b/>
              </w:rPr>
              <w:t>Vodeći član grupe ponuđača/konzorcijuma mora da ispuni minimum 50% ovog uslova.</w:t>
            </w:r>
          </w:p>
          <w:p w14:paraId="3CBF7BA9" w14:textId="77777777" w:rsidR="004E1879" w:rsidRDefault="004E1879" w:rsidP="004E1879">
            <w:pPr>
              <w:tabs>
                <w:tab w:val="clear" w:pos="720"/>
              </w:tabs>
              <w:suppressAutoHyphens w:val="0"/>
              <w:spacing w:before="60" w:after="60" w:line="240" w:lineRule="auto"/>
              <w:jc w:val="both"/>
              <w:rPr>
                <w:rFonts w:ascii="Times New Roman" w:hAnsi="Times New Roman" w:cs="Times New Roman"/>
                <w:b/>
                <w:lang w:val="sr-Latn-CS"/>
              </w:rPr>
            </w:pPr>
          </w:p>
          <w:p w14:paraId="1EE2508A" w14:textId="77777777" w:rsidR="00792254" w:rsidRDefault="00792254" w:rsidP="004E1879">
            <w:pPr>
              <w:tabs>
                <w:tab w:val="clear" w:pos="720"/>
              </w:tabs>
              <w:suppressAutoHyphens w:val="0"/>
              <w:spacing w:before="60" w:after="60" w:line="240" w:lineRule="auto"/>
              <w:jc w:val="both"/>
              <w:rPr>
                <w:rFonts w:ascii="Times New Roman" w:hAnsi="Times New Roman" w:cs="Times New Roman"/>
                <w:b/>
                <w:lang w:val="sr-Latn-CS"/>
              </w:rPr>
            </w:pPr>
          </w:p>
          <w:p w14:paraId="6B38822A" w14:textId="77777777" w:rsidR="00792254" w:rsidRDefault="00792254" w:rsidP="004E1879">
            <w:pPr>
              <w:tabs>
                <w:tab w:val="clear" w:pos="720"/>
              </w:tabs>
              <w:suppressAutoHyphens w:val="0"/>
              <w:spacing w:before="60" w:after="60" w:line="240" w:lineRule="auto"/>
              <w:jc w:val="both"/>
              <w:rPr>
                <w:rFonts w:ascii="Times New Roman" w:hAnsi="Times New Roman" w:cs="Times New Roman"/>
                <w:b/>
                <w:lang w:val="sr-Latn-CS"/>
              </w:rPr>
            </w:pPr>
          </w:p>
          <w:p w14:paraId="71E682C3" w14:textId="77777777" w:rsidR="00792254" w:rsidRDefault="00792254" w:rsidP="004E1879">
            <w:pPr>
              <w:tabs>
                <w:tab w:val="clear" w:pos="720"/>
              </w:tabs>
              <w:suppressAutoHyphens w:val="0"/>
              <w:spacing w:before="60" w:after="60" w:line="240" w:lineRule="auto"/>
              <w:jc w:val="both"/>
              <w:rPr>
                <w:rFonts w:ascii="Times New Roman" w:hAnsi="Times New Roman" w:cs="Times New Roman"/>
                <w:b/>
                <w:lang w:val="sr-Latn-CS"/>
              </w:rPr>
            </w:pPr>
          </w:p>
          <w:p w14:paraId="53817067" w14:textId="77777777" w:rsidR="00792254" w:rsidRPr="00534896" w:rsidRDefault="00792254" w:rsidP="004E1879">
            <w:pPr>
              <w:tabs>
                <w:tab w:val="clear" w:pos="720"/>
              </w:tabs>
              <w:suppressAutoHyphens w:val="0"/>
              <w:spacing w:before="60" w:after="60" w:line="240" w:lineRule="auto"/>
              <w:jc w:val="both"/>
              <w:rPr>
                <w:rFonts w:ascii="Times New Roman" w:hAnsi="Times New Roman" w:cs="Times New Roman"/>
                <w:b/>
                <w:lang w:val="sr-Latn-CS"/>
              </w:rPr>
            </w:pPr>
          </w:p>
          <w:p w14:paraId="27C2095E" w14:textId="77777777" w:rsidR="00792254" w:rsidRPr="00792254" w:rsidRDefault="00792254" w:rsidP="00792254">
            <w:pPr>
              <w:pStyle w:val="ListParagraph"/>
              <w:spacing w:before="60" w:after="60" w:line="240" w:lineRule="auto"/>
              <w:jc w:val="both"/>
              <w:rPr>
                <w:rFonts w:ascii="Times New Roman" w:hAnsi="Times New Roman" w:cs="Times New Roman"/>
                <w:lang w:val="sr-Latn-CS"/>
              </w:rPr>
            </w:pPr>
          </w:p>
          <w:p w14:paraId="59EE2ED8" w14:textId="77777777" w:rsidR="00792254" w:rsidRPr="00792254" w:rsidRDefault="00792254" w:rsidP="00792254">
            <w:pPr>
              <w:pStyle w:val="ListParagraph"/>
              <w:spacing w:before="60" w:after="60" w:line="240" w:lineRule="auto"/>
              <w:jc w:val="both"/>
              <w:rPr>
                <w:rFonts w:ascii="Times New Roman" w:hAnsi="Times New Roman" w:cs="Times New Roman"/>
                <w:lang w:val="sr-Latn-CS"/>
              </w:rPr>
            </w:pPr>
          </w:p>
          <w:p w14:paraId="285FB0DE" w14:textId="4F44D669" w:rsidR="004E1879" w:rsidRPr="00792254" w:rsidRDefault="004E1879" w:rsidP="00792254">
            <w:pPr>
              <w:pStyle w:val="ListParagraph"/>
              <w:numPr>
                <w:ilvl w:val="0"/>
                <w:numId w:val="22"/>
              </w:numPr>
              <w:spacing w:before="60" w:after="60" w:line="240" w:lineRule="auto"/>
              <w:jc w:val="both"/>
              <w:rPr>
                <w:rFonts w:ascii="Times New Roman" w:hAnsi="Times New Roman" w:cs="Times New Roman"/>
                <w:lang w:val="sr-Latn-CS"/>
              </w:rPr>
            </w:pPr>
            <w:r w:rsidRPr="00534896">
              <w:rPr>
                <w:rFonts w:ascii="Times New Roman" w:hAnsi="Times New Roman" w:cs="Times New Roman"/>
                <w:b/>
                <w:lang w:val="sr-Latn-CS"/>
              </w:rPr>
              <w:t xml:space="preserve">Stručni tim za realizaciju projekta. </w:t>
            </w:r>
            <w:r w:rsidRPr="00534896">
              <w:rPr>
                <w:rFonts w:ascii="Times New Roman" w:hAnsi="Times New Roman" w:cs="Times New Roman"/>
                <w:lang w:val="sr-Latn-CS"/>
              </w:rPr>
              <w:t>Da ponuđač angažuje kvalifikovana lica koji će raditi na realizaciji projekta, i to:</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2835"/>
              <w:gridCol w:w="1134"/>
              <w:gridCol w:w="1276"/>
              <w:gridCol w:w="1701"/>
            </w:tblGrid>
            <w:tr w:rsidR="004E1879" w:rsidRPr="00534896" w14:paraId="719E276D" w14:textId="77777777" w:rsidTr="005E06B3">
              <w:trPr>
                <w:trHeight w:val="480"/>
                <w:jc w:val="center"/>
              </w:trPr>
              <w:tc>
                <w:tcPr>
                  <w:tcW w:w="1446" w:type="dxa"/>
                  <w:shd w:val="clear" w:color="auto" w:fill="F2F2F2"/>
                  <w:vAlign w:val="center"/>
                </w:tcPr>
                <w:p w14:paraId="3C91B6C3"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Pozicija</w:t>
                  </w:r>
                </w:p>
              </w:tc>
              <w:tc>
                <w:tcPr>
                  <w:tcW w:w="2835" w:type="dxa"/>
                  <w:shd w:val="clear" w:color="auto" w:fill="F2F2F2"/>
                  <w:vAlign w:val="center"/>
                </w:tcPr>
                <w:p w14:paraId="3D1D364D"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Kvalifikacije</w:t>
                  </w:r>
                </w:p>
              </w:tc>
              <w:tc>
                <w:tcPr>
                  <w:tcW w:w="1134" w:type="dxa"/>
                  <w:shd w:val="clear" w:color="auto" w:fill="F2F2F2"/>
                  <w:vAlign w:val="center"/>
                </w:tcPr>
                <w:p w14:paraId="24B8EB2F"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 xml:space="preserve">Broj lica </w:t>
                  </w:r>
                </w:p>
              </w:tc>
              <w:tc>
                <w:tcPr>
                  <w:tcW w:w="1276" w:type="dxa"/>
                  <w:shd w:val="clear" w:color="auto" w:fill="F2F2F2"/>
                  <w:vAlign w:val="center"/>
                </w:tcPr>
                <w:p w14:paraId="6523414A"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Licenca</w:t>
                  </w:r>
                </w:p>
              </w:tc>
              <w:tc>
                <w:tcPr>
                  <w:tcW w:w="1701" w:type="dxa"/>
                  <w:shd w:val="clear" w:color="auto" w:fill="F2F2F2"/>
                  <w:vAlign w:val="center"/>
                </w:tcPr>
                <w:p w14:paraId="148C9E36"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Osnov angažovanja</w:t>
                  </w:r>
                </w:p>
              </w:tc>
            </w:tr>
            <w:tr w:rsidR="004E1879" w:rsidRPr="00534896" w14:paraId="6ECD5708" w14:textId="77777777" w:rsidTr="005E06B3">
              <w:trPr>
                <w:trHeight w:val="480"/>
                <w:jc w:val="center"/>
              </w:trPr>
              <w:tc>
                <w:tcPr>
                  <w:tcW w:w="1446" w:type="dxa"/>
                  <w:vAlign w:val="center"/>
                </w:tcPr>
                <w:p w14:paraId="5B5B6813"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Odgovorni izvođač radova – Predstavnik izvođača</w:t>
                  </w:r>
                </w:p>
              </w:tc>
              <w:tc>
                <w:tcPr>
                  <w:tcW w:w="2835" w:type="dxa"/>
                  <w:vAlign w:val="center"/>
                </w:tcPr>
                <w:p w14:paraId="5CB474E5"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Diplomirani građevinski inženjer ili diplomirani inženjer arhitekture</w:t>
                  </w:r>
                </w:p>
              </w:tc>
              <w:tc>
                <w:tcPr>
                  <w:tcW w:w="1134" w:type="dxa"/>
                  <w:vAlign w:val="center"/>
                </w:tcPr>
                <w:p w14:paraId="11F566C9"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1</w:t>
                  </w:r>
                </w:p>
              </w:tc>
              <w:tc>
                <w:tcPr>
                  <w:tcW w:w="1276" w:type="dxa"/>
                  <w:vAlign w:val="center"/>
                </w:tcPr>
                <w:p w14:paraId="0E74EE96" w14:textId="77777777" w:rsidR="004E1879" w:rsidRPr="00534896" w:rsidRDefault="004E1879" w:rsidP="00534896">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410 ili 411 ili 400 ili 401</w:t>
                  </w:r>
                </w:p>
              </w:tc>
              <w:tc>
                <w:tcPr>
                  <w:tcW w:w="1701" w:type="dxa"/>
                  <w:vAlign w:val="center"/>
                </w:tcPr>
                <w:p w14:paraId="36F1A17F"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hAnsi="Times New Roman" w:cs="Times New Roman"/>
                    </w:rPr>
                    <w:t>U radnom odnosu</w:t>
                  </w:r>
                </w:p>
              </w:tc>
            </w:tr>
            <w:tr w:rsidR="004E1879" w:rsidRPr="00534896" w14:paraId="7456DE49" w14:textId="77777777" w:rsidTr="005E06B3">
              <w:trPr>
                <w:trHeight w:val="480"/>
                <w:jc w:val="center"/>
              </w:trPr>
              <w:tc>
                <w:tcPr>
                  <w:tcW w:w="1446" w:type="dxa"/>
                  <w:vAlign w:val="center"/>
                </w:tcPr>
                <w:p w14:paraId="5690BC33"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Odgovorni izvođač radova</w:t>
                  </w:r>
                </w:p>
              </w:tc>
              <w:tc>
                <w:tcPr>
                  <w:tcW w:w="2835" w:type="dxa"/>
                  <w:vAlign w:val="center"/>
                </w:tcPr>
                <w:p w14:paraId="0990D8C2"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Diplomirani inženjer elektrotehnike</w:t>
                  </w:r>
                </w:p>
              </w:tc>
              <w:tc>
                <w:tcPr>
                  <w:tcW w:w="1134" w:type="dxa"/>
                  <w:vAlign w:val="center"/>
                </w:tcPr>
                <w:p w14:paraId="14D830FE"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1</w:t>
                  </w:r>
                </w:p>
              </w:tc>
              <w:tc>
                <w:tcPr>
                  <w:tcW w:w="1276" w:type="dxa"/>
                  <w:vAlign w:val="center"/>
                </w:tcPr>
                <w:p w14:paraId="44DC41B0" w14:textId="77777777" w:rsidR="004E1879" w:rsidRPr="00534896" w:rsidRDefault="004E1879" w:rsidP="00534896">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450</w:t>
                  </w:r>
                </w:p>
              </w:tc>
              <w:tc>
                <w:tcPr>
                  <w:tcW w:w="1701" w:type="dxa"/>
                  <w:vAlign w:val="center"/>
                </w:tcPr>
                <w:p w14:paraId="50D0C65E" w14:textId="77777777" w:rsidR="004E1879" w:rsidRPr="00534896" w:rsidRDefault="004E1879" w:rsidP="004E1879">
                  <w:pPr>
                    <w:spacing w:after="0"/>
                    <w:jc w:val="center"/>
                    <w:rPr>
                      <w:rFonts w:ascii="Times New Roman" w:eastAsia="Calibri" w:hAnsi="Times New Roman" w:cs="Times New Roman"/>
                      <w:lang w:val="sr-Latn-CS"/>
                    </w:rPr>
                  </w:pPr>
                  <w:r w:rsidRPr="00534896">
                    <w:rPr>
                      <w:rFonts w:ascii="Times New Roman" w:hAnsi="Times New Roman" w:cs="Times New Roman"/>
                    </w:rPr>
                    <w:t>Angažovan</w:t>
                  </w:r>
                  <w:r w:rsidRPr="00534896">
                    <w:rPr>
                      <w:rFonts w:ascii="Times New Roman" w:hAnsi="Times New Roman" w:cs="Times New Roman"/>
                      <w:lang w:val="sr-Latn-CS"/>
                    </w:rPr>
                    <w:t>je</w:t>
                  </w:r>
                  <w:r w:rsidRPr="00534896">
                    <w:rPr>
                      <w:rFonts w:ascii="Times New Roman" w:hAnsi="Times New Roman" w:cs="Times New Roman"/>
                    </w:rPr>
                    <w:t xml:space="preserve"> po bilo kom zakonom dozvoljenom osnovu</w:t>
                  </w:r>
                </w:p>
              </w:tc>
            </w:tr>
            <w:tr w:rsidR="004E1879" w:rsidRPr="00534896" w14:paraId="06B1F550" w14:textId="77777777" w:rsidTr="005E06B3">
              <w:trPr>
                <w:trHeight w:val="480"/>
                <w:jc w:val="center"/>
              </w:trPr>
              <w:tc>
                <w:tcPr>
                  <w:tcW w:w="1446" w:type="dxa"/>
                  <w:vAlign w:val="center"/>
                </w:tcPr>
                <w:p w14:paraId="439A8411"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Odgovorni izvođač radova</w:t>
                  </w:r>
                </w:p>
              </w:tc>
              <w:tc>
                <w:tcPr>
                  <w:tcW w:w="2835" w:type="dxa"/>
                  <w:vAlign w:val="center"/>
                </w:tcPr>
                <w:p w14:paraId="19C9493C"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Diplomirani inženjer mašinstva</w:t>
                  </w:r>
                </w:p>
              </w:tc>
              <w:tc>
                <w:tcPr>
                  <w:tcW w:w="1134" w:type="dxa"/>
                  <w:vAlign w:val="center"/>
                </w:tcPr>
                <w:p w14:paraId="5A0B3A18"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1</w:t>
                  </w:r>
                </w:p>
              </w:tc>
              <w:tc>
                <w:tcPr>
                  <w:tcW w:w="1276" w:type="dxa"/>
                  <w:vAlign w:val="center"/>
                </w:tcPr>
                <w:p w14:paraId="7BC08681" w14:textId="77777777" w:rsidR="004E1879" w:rsidRPr="00534896" w:rsidRDefault="004E1879" w:rsidP="00534896">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430</w:t>
                  </w:r>
                </w:p>
              </w:tc>
              <w:tc>
                <w:tcPr>
                  <w:tcW w:w="1701" w:type="dxa"/>
                  <w:vAlign w:val="center"/>
                </w:tcPr>
                <w:p w14:paraId="23F4F043" w14:textId="77777777" w:rsidR="004E1879" w:rsidRPr="00534896" w:rsidRDefault="004E1879" w:rsidP="004E1879">
                  <w:pPr>
                    <w:spacing w:after="0"/>
                    <w:jc w:val="center"/>
                    <w:rPr>
                      <w:rFonts w:ascii="Times New Roman" w:eastAsia="Calibri" w:hAnsi="Times New Roman" w:cs="Times New Roman"/>
                      <w:lang w:val="sr-Latn-CS"/>
                    </w:rPr>
                  </w:pPr>
                  <w:r w:rsidRPr="00534896">
                    <w:rPr>
                      <w:rFonts w:ascii="Times New Roman" w:hAnsi="Times New Roman" w:cs="Times New Roman"/>
                    </w:rPr>
                    <w:t>Angažovan</w:t>
                  </w:r>
                  <w:r w:rsidRPr="00534896">
                    <w:rPr>
                      <w:rFonts w:ascii="Times New Roman" w:hAnsi="Times New Roman" w:cs="Times New Roman"/>
                      <w:lang w:val="sr-Latn-CS"/>
                    </w:rPr>
                    <w:t>je</w:t>
                  </w:r>
                  <w:r w:rsidRPr="00534896">
                    <w:rPr>
                      <w:rFonts w:ascii="Times New Roman" w:hAnsi="Times New Roman" w:cs="Times New Roman"/>
                    </w:rPr>
                    <w:t xml:space="preserve"> po bilo kom zakonom dozvoljenom osnovu</w:t>
                  </w:r>
                </w:p>
              </w:tc>
            </w:tr>
          </w:tbl>
          <w:p w14:paraId="7AEAA673" w14:textId="77777777" w:rsidR="004E1879" w:rsidRPr="00534896" w:rsidRDefault="004E1879" w:rsidP="004E1879">
            <w:pPr>
              <w:spacing w:before="60" w:after="60" w:line="240" w:lineRule="auto"/>
              <w:jc w:val="both"/>
              <w:rPr>
                <w:rFonts w:ascii="Times New Roman" w:hAnsi="Times New Roman" w:cs="Times New Roman"/>
                <w:lang w:val="sr-Latn-CS"/>
              </w:rPr>
            </w:pPr>
          </w:p>
          <w:p w14:paraId="6CD09BF7" w14:textId="561C6409"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b/>
              </w:rPr>
              <w:t>Stručni tim  za potrebe realizacije ugovora</w:t>
            </w:r>
            <w:r w:rsidRPr="00534896">
              <w:rPr>
                <w:rFonts w:ascii="Times New Roman" w:hAnsi="Times New Roman" w:cs="Times New Roman"/>
              </w:rPr>
              <w:t xml:space="preserve"> - </w:t>
            </w:r>
            <w:r w:rsidR="00534896" w:rsidRPr="00534896">
              <w:rPr>
                <w:rFonts w:ascii="Times New Roman" w:hAnsi="Times New Roman" w:cs="Times New Roman"/>
              </w:rPr>
              <w:t>Navedena lica će biti uključena u realizaciji projekta, na puno radno vreme od minimalno 40 časova nedeljno u period</w:t>
            </w:r>
            <w:r w:rsidR="00C85333">
              <w:rPr>
                <w:rFonts w:ascii="Times New Roman" w:hAnsi="Times New Roman" w:cs="Times New Roman"/>
                <w:lang w:val="sr-Latn-CS"/>
              </w:rPr>
              <w:t>u</w:t>
            </w:r>
            <w:r w:rsidR="00534896" w:rsidRPr="00534896">
              <w:rPr>
                <w:rFonts w:ascii="Times New Roman" w:hAnsi="Times New Roman" w:cs="Times New Roman"/>
              </w:rPr>
              <w:t xml:space="preserve"> njihovog angažovanja. </w:t>
            </w:r>
          </w:p>
          <w:p w14:paraId="7479AA2B" w14:textId="5EDF679B" w:rsidR="004E1879" w:rsidRPr="00534896" w:rsidRDefault="004E1879" w:rsidP="004E1879">
            <w:pPr>
              <w:spacing w:before="60" w:after="60" w:line="240" w:lineRule="auto"/>
              <w:jc w:val="both"/>
              <w:rPr>
                <w:rFonts w:ascii="Times New Roman" w:hAnsi="Times New Roman" w:cs="Times New Roman"/>
                <w:lang w:val="en-GB"/>
              </w:rPr>
            </w:pPr>
            <w:r w:rsidRPr="00534896">
              <w:rPr>
                <w:rFonts w:ascii="Times New Roman" w:hAnsi="Times New Roman" w:cs="Times New Roman"/>
                <w:lang w:val="en-GB"/>
              </w:rPr>
              <w:t xml:space="preserve">Sva navedena lica moraju da imaju najmanje 5 godina radnog iskustva na poslovima odgovornog izvođača radova (u skladu sa gore navedenom tabelom). </w:t>
            </w:r>
          </w:p>
          <w:p w14:paraId="19FC3424" w14:textId="68675545" w:rsidR="004E1879" w:rsidRPr="00534896" w:rsidRDefault="004E1879" w:rsidP="004E1879">
            <w:pPr>
              <w:spacing w:before="60" w:after="60" w:line="240" w:lineRule="auto"/>
              <w:jc w:val="both"/>
              <w:rPr>
                <w:rFonts w:ascii="Times New Roman" w:hAnsi="Times New Roman" w:cs="Times New Roman"/>
                <w:b/>
                <w:lang w:val="sr-Latn-CS"/>
              </w:rPr>
            </w:pPr>
            <w:r w:rsidRPr="00534896">
              <w:rPr>
                <w:rFonts w:ascii="Times New Roman" w:hAnsi="Times New Roman" w:cs="Times New Roman"/>
                <w:b/>
                <w:lang w:val="sr-Latn-CS"/>
              </w:rPr>
              <w:t xml:space="preserve">Grupa ponuđača: </w:t>
            </w:r>
            <w:r w:rsidRPr="00534896">
              <w:rPr>
                <w:rFonts w:ascii="Times New Roman" w:hAnsi="Times New Roman" w:cs="Times New Roman"/>
                <w:b/>
              </w:rPr>
              <w:t>Vodeći član grupe ponuđača/konzorcijuma mora da ispuni minimum 50% ovog kvalifikacionog kriterijuma.</w:t>
            </w:r>
          </w:p>
          <w:p w14:paraId="61032273" w14:textId="222771DC" w:rsidR="004E1879" w:rsidRPr="00534896" w:rsidRDefault="004E1879" w:rsidP="004E1879">
            <w:pPr>
              <w:spacing w:before="60" w:after="60" w:line="240" w:lineRule="auto"/>
              <w:jc w:val="both"/>
              <w:rPr>
                <w:rFonts w:ascii="Times New Roman" w:hAnsi="Times New Roman" w:cs="Times New Roman"/>
                <w:lang w:val="sr-Latn-RS"/>
              </w:rPr>
            </w:pPr>
            <w:r w:rsidRPr="00534896">
              <w:rPr>
                <w:rFonts w:ascii="Times New Roman" w:hAnsi="Times New Roman" w:cs="Times New Roman"/>
                <w:lang w:val="sr-Latn-RS"/>
              </w:rPr>
              <w:t>Ponuđač mora dostaviti u skladu sa Obrascem 4.6.1.2 i za svakog člana tima  kopiju licence i izjavu o angažovanju, dok je pored navedenog, za članove stručnog tima za koje se zahteva radni odnos kao osnov angažovanja neophodno dostaviti i  izvod/uverenje/potvrdu Centralnog registra obaveznog socijalnog osiguranja za mesec koji prethodi mesecu objavljivanja Javnog poziva za podnošenje ponuda. Naručilac zadržava pravo da traži dodatne dokaze.</w:t>
            </w:r>
          </w:p>
          <w:p w14:paraId="7B6901A5" w14:textId="77777777"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Sva angažovana lica moraju da imaju licence izdate od strane relevantnih institucija Republike Srbije (Inženjerska komora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10385F82" w14:textId="50163E76"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Ponuđač  je u obavezi da obezbedi u skladu sa zakonima i propisima Republike Srbije sve radnike i kvalifikovana lica, potrebna za građenje objekta, bez obzira na zahteve iz ove konkursne dokumentacije.</w:t>
            </w:r>
          </w:p>
          <w:p w14:paraId="0A6F774C" w14:textId="77777777" w:rsidR="004E1879" w:rsidRPr="00534896" w:rsidRDefault="004E1879" w:rsidP="004E1879">
            <w:pPr>
              <w:spacing w:before="60" w:after="60" w:line="240" w:lineRule="auto"/>
              <w:jc w:val="both"/>
              <w:rPr>
                <w:rFonts w:ascii="Times New Roman" w:hAnsi="Times New Roman" w:cs="Times New Roman"/>
              </w:rPr>
            </w:pPr>
          </w:p>
          <w:p w14:paraId="3C5DCF15" w14:textId="77777777" w:rsidR="004E1879" w:rsidRPr="00534896" w:rsidRDefault="004E1879" w:rsidP="004E1879">
            <w:pPr>
              <w:tabs>
                <w:tab w:val="clear" w:pos="720"/>
              </w:tabs>
              <w:suppressAutoHyphens w:val="0"/>
              <w:spacing w:before="60" w:after="60" w:line="240" w:lineRule="auto"/>
              <w:jc w:val="both"/>
              <w:rPr>
                <w:rFonts w:ascii="Times New Roman" w:hAnsi="Times New Roman" w:cs="Times New Roman"/>
              </w:rPr>
            </w:pPr>
            <w:r w:rsidRPr="00534896">
              <w:rPr>
                <w:rFonts w:ascii="Times New Roman" w:hAnsi="Times New Roman" w:cs="Times New Roman"/>
                <w:b/>
              </w:rPr>
              <w:t xml:space="preserve">Tehnički kapacitet: </w:t>
            </w:r>
          </w:p>
          <w:p w14:paraId="5E069E69" w14:textId="25ED8D76" w:rsidR="004E1879" w:rsidRPr="00792254" w:rsidRDefault="004E1879" w:rsidP="00792254">
            <w:pPr>
              <w:pStyle w:val="ListParagraph"/>
              <w:numPr>
                <w:ilvl w:val="0"/>
                <w:numId w:val="25"/>
              </w:numPr>
              <w:spacing w:before="60" w:after="60" w:line="240" w:lineRule="auto"/>
              <w:jc w:val="both"/>
              <w:rPr>
                <w:rFonts w:ascii="Times New Roman" w:hAnsi="Times New Roman" w:cs="Times New Roman"/>
              </w:rPr>
            </w:pPr>
            <w:r w:rsidRPr="00534896">
              <w:rPr>
                <w:rFonts w:ascii="Times New Roman" w:hAnsi="Times New Roman" w:cs="Times New Roman"/>
                <w:b/>
              </w:rPr>
              <w:t xml:space="preserve">Iskustvo ponuđača. </w:t>
            </w:r>
            <w:r w:rsidRPr="00534896">
              <w:rPr>
                <w:rFonts w:ascii="Times New Roman" w:hAnsi="Times New Roman" w:cs="Times New Roman"/>
                <w:lang w:val="en-GB"/>
              </w:rPr>
              <w:t xml:space="preserve">Ponuđač mora da dokaže da je samostalno </w:t>
            </w:r>
            <w:proofErr w:type="gramStart"/>
            <w:r w:rsidRPr="00534896">
              <w:rPr>
                <w:rFonts w:ascii="Times New Roman" w:hAnsi="Times New Roman" w:cs="Times New Roman"/>
                <w:lang w:val="en-GB"/>
              </w:rPr>
              <w:t>ili</w:t>
            </w:r>
            <w:proofErr w:type="gramEnd"/>
            <w:r w:rsidRPr="00534896">
              <w:rPr>
                <w:rFonts w:ascii="Times New Roman" w:hAnsi="Times New Roman" w:cs="Times New Roman"/>
                <w:lang w:val="en-GB"/>
              </w:rPr>
              <w:t xml:space="preserve"> kao vodeći član grupe p</w:t>
            </w:r>
            <w:r w:rsidR="00337469">
              <w:rPr>
                <w:rFonts w:ascii="Times New Roman" w:hAnsi="Times New Roman" w:cs="Times New Roman"/>
                <w:lang w:val="en-GB"/>
              </w:rPr>
              <w:t>onuđača, u periodu od 01.01.2017</w:t>
            </w:r>
            <w:r w:rsidRPr="00534896">
              <w:rPr>
                <w:rFonts w:ascii="Times New Roman" w:hAnsi="Times New Roman" w:cs="Times New Roman"/>
                <w:lang w:val="en-GB"/>
              </w:rPr>
              <w:t xml:space="preserve">. godine do datuma objavljivanja poziva za podnošenje </w:t>
            </w:r>
            <w:r w:rsidRPr="00534896">
              <w:rPr>
                <w:rFonts w:ascii="Times New Roman" w:hAnsi="Times New Roman" w:cs="Times New Roman"/>
                <w:lang w:val="en-GB"/>
              </w:rPr>
              <w:lastRenderedPageBreak/>
              <w:t>ponuda, imao kompletno izvedene* radove na izgradnji, rekonstrukciji ili dogradnji objekata visokogradnje (prema tabeli u nastavku)**, i to maksimalno na 3 objekta</w:t>
            </w:r>
            <w:r w:rsidRPr="00534896">
              <w:rPr>
                <w:rFonts w:ascii="Times New Roman" w:hAnsi="Times New Roman" w:cs="Times New Roman"/>
              </w:rPr>
              <w:t>:</w:t>
            </w:r>
            <w:r w:rsidRPr="00534896">
              <w:rPr>
                <w:rFonts w:ascii="Times New Roman" w:hAnsi="Times New Roman" w:cs="Times New Roman"/>
                <w:b/>
              </w:rPr>
              <w:t xml:space="preserve"> </w:t>
            </w:r>
          </w:p>
          <w:p w14:paraId="2558A490" w14:textId="77777777" w:rsidR="00792254" w:rsidRPr="00792254" w:rsidRDefault="00792254" w:rsidP="00792254">
            <w:pPr>
              <w:pStyle w:val="ListParagraph"/>
              <w:spacing w:before="60" w:after="60" w:line="240" w:lineRule="auto"/>
              <w:jc w:val="both"/>
              <w:rPr>
                <w:rFonts w:ascii="Times New Roman" w:hAnsi="Times New Roman" w:cs="Times New Roman"/>
              </w:rPr>
            </w:pPr>
          </w:p>
          <w:p w14:paraId="69C27ABB" w14:textId="7630057B" w:rsidR="004E1879" w:rsidRPr="00534896" w:rsidRDefault="00792254" w:rsidP="00792254">
            <w:pPr>
              <w:pStyle w:val="ListParagraph"/>
              <w:spacing w:before="60" w:after="60"/>
              <w:ind w:left="1080"/>
              <w:rPr>
                <w:rFonts w:ascii="Times New Roman" w:hAnsi="Times New Roman" w:cs="Times New Roman"/>
                <w:b/>
                <w:lang w:val="sr-Latn-CS"/>
              </w:rPr>
            </w:pPr>
            <w:r>
              <w:rPr>
                <w:rFonts w:ascii="Times New Roman" w:hAnsi="Times New Roman" w:cs="Times New Roman"/>
                <w:b/>
                <w:lang w:val="sr-Latn-CS"/>
              </w:rPr>
              <w:t>-</w:t>
            </w:r>
            <w:r w:rsidR="004E1879" w:rsidRPr="00534896">
              <w:rPr>
                <w:rFonts w:ascii="Times New Roman" w:hAnsi="Times New Roman" w:cs="Times New Roman"/>
                <w:b/>
                <w:lang w:val="sr-Latn-CS"/>
              </w:rPr>
              <w:t xml:space="preserve"> objekat/objekti, minimalne ukupne bruto površine u zbiru od </w:t>
            </w:r>
            <w:r w:rsidR="00337469">
              <w:rPr>
                <w:rFonts w:ascii="Times New Roman" w:hAnsi="Times New Roman" w:cs="Times New Roman"/>
                <w:b/>
                <w:lang w:val="sr-Latn-CS"/>
              </w:rPr>
              <w:t>1</w:t>
            </w:r>
            <w:r w:rsidR="004E1879" w:rsidRPr="00534896">
              <w:rPr>
                <w:rFonts w:ascii="Times New Roman" w:hAnsi="Times New Roman" w:cs="Times New Roman"/>
                <w:b/>
                <w:lang w:val="sr-Latn-CS"/>
              </w:rPr>
              <w:t>.</w:t>
            </w:r>
            <w:r w:rsidR="00337469">
              <w:rPr>
                <w:rFonts w:ascii="Times New Roman" w:hAnsi="Times New Roman" w:cs="Times New Roman"/>
                <w:b/>
                <w:lang w:val="sr-Latn-CS"/>
              </w:rPr>
              <w:t>5</w:t>
            </w:r>
            <w:r w:rsidR="004E1879" w:rsidRPr="00534896">
              <w:rPr>
                <w:rFonts w:ascii="Times New Roman" w:hAnsi="Times New Roman" w:cs="Times New Roman"/>
                <w:b/>
                <w:lang w:val="sr-Latn-CS"/>
              </w:rPr>
              <w:t>00 m</w:t>
            </w:r>
            <w:r w:rsidR="004E1879" w:rsidRPr="00534896">
              <w:rPr>
                <w:rFonts w:ascii="Times New Roman" w:hAnsi="Times New Roman" w:cs="Times New Roman"/>
                <w:b/>
                <w:vertAlign w:val="superscript"/>
                <w:lang w:val="sr-Latn-CS"/>
              </w:rPr>
              <w:t>2</w:t>
            </w:r>
            <w:r w:rsidR="004E1879" w:rsidRPr="00534896">
              <w:rPr>
                <w:rFonts w:ascii="Times New Roman" w:hAnsi="Times New Roman" w:cs="Times New Roman"/>
                <w:b/>
                <w:lang w:val="sr-Latn-CS"/>
              </w:rPr>
              <w:t xml:space="preserve"> </w:t>
            </w:r>
          </w:p>
          <w:p w14:paraId="54ADE0BC" w14:textId="77777777" w:rsidR="00792254" w:rsidRDefault="00792254" w:rsidP="004E1879">
            <w:pPr>
              <w:spacing w:before="60" w:after="60" w:line="240" w:lineRule="auto"/>
              <w:ind w:left="743"/>
              <w:jc w:val="both"/>
              <w:rPr>
                <w:rFonts w:ascii="Times New Roman" w:hAnsi="Times New Roman" w:cs="Times New Roman"/>
                <w:lang w:val="sr-Latn-CS"/>
              </w:rPr>
            </w:pPr>
          </w:p>
          <w:p w14:paraId="7CC2916A" w14:textId="22AFF8A1" w:rsidR="004E1879" w:rsidRPr="00534896" w:rsidRDefault="004E1879" w:rsidP="00792254">
            <w:pPr>
              <w:spacing w:before="60" w:after="60" w:line="240" w:lineRule="auto"/>
              <w:jc w:val="both"/>
              <w:rPr>
                <w:rFonts w:ascii="Times New Roman" w:hAnsi="Times New Roman" w:cs="Times New Roman"/>
                <w:lang w:val="sr-Latn-CS"/>
              </w:rPr>
            </w:pPr>
            <w:r w:rsidRPr="00534896">
              <w:rPr>
                <w:rFonts w:ascii="Times New Roman" w:hAnsi="Times New Roman" w:cs="Times New Roman"/>
                <w:lang w:val="sr-Latn-CS"/>
              </w:rPr>
              <w:t>Ponuđač je dužan da za svaki izvedeni objekat dostavi potvrdu investitora/naručioca na obrascu 4.6.4.2. i pravosnažnu građevinsku dozvolu.</w:t>
            </w:r>
            <w:r w:rsidRPr="00534896">
              <w:rPr>
                <w:rFonts w:ascii="Times New Roman" w:hAnsi="Times New Roman" w:cs="Times New Roman"/>
                <w:lang w:val="sr-Cyrl-RS"/>
              </w:rPr>
              <w:t xml:space="preserve"> Naručilac zadržava pravo da traži dodatne dokaze.</w:t>
            </w:r>
            <w:r w:rsidRPr="00534896">
              <w:rPr>
                <w:rFonts w:ascii="Times New Roman" w:hAnsi="Times New Roman" w:cs="Times New Roman"/>
                <w:lang w:val="sr-Latn-CS"/>
              </w:rPr>
              <w:t xml:space="preserve"> </w:t>
            </w:r>
          </w:p>
          <w:p w14:paraId="7EACE5EA" w14:textId="77777777" w:rsidR="004E1879" w:rsidRPr="00534896" w:rsidRDefault="004E1879" w:rsidP="004E1879">
            <w:pPr>
              <w:spacing w:before="60" w:after="60" w:line="240" w:lineRule="auto"/>
              <w:ind w:left="743"/>
              <w:jc w:val="both"/>
              <w:rPr>
                <w:rFonts w:ascii="Times New Roman" w:hAnsi="Times New Roman" w:cs="Times New Roman"/>
                <w:lang w:val="sr-Latn-CS"/>
              </w:rPr>
            </w:pPr>
          </w:p>
          <w:p w14:paraId="7AC5106E" w14:textId="67E8BF12" w:rsidR="004E1879" w:rsidRPr="00534896" w:rsidRDefault="004E1879" w:rsidP="004E1879">
            <w:pPr>
              <w:tabs>
                <w:tab w:val="clear" w:pos="720"/>
              </w:tabs>
              <w:suppressAutoHyphens w:val="0"/>
              <w:spacing w:before="60" w:after="60" w:line="240" w:lineRule="auto"/>
              <w:jc w:val="both"/>
              <w:rPr>
                <w:rFonts w:ascii="Times New Roman" w:hAnsi="Times New Roman" w:cs="Times New Roman"/>
                <w:b/>
                <w:lang w:val="sr-Latn-CS"/>
              </w:rPr>
            </w:pPr>
            <w:r w:rsidRPr="00534896">
              <w:rPr>
                <w:rFonts w:ascii="Times New Roman" w:hAnsi="Times New Roman" w:cs="Times New Roman"/>
                <w:b/>
                <w:lang w:val="sr-Latn-CS"/>
              </w:rPr>
              <w:t xml:space="preserve">Grupa ponuđača: </w:t>
            </w:r>
            <w:r w:rsidRPr="00534896">
              <w:rPr>
                <w:rFonts w:ascii="Times New Roman" w:hAnsi="Times New Roman" w:cs="Times New Roman"/>
                <w:b/>
              </w:rPr>
              <w:t>Vodeći član grupe ponuđača/konzorcijuma mora da ispuni minimum 50% ovog uslova.</w:t>
            </w:r>
          </w:p>
          <w:p w14:paraId="76B8B379" w14:textId="77777777" w:rsidR="004E1879" w:rsidRPr="00534896" w:rsidRDefault="004E1879" w:rsidP="004E1879">
            <w:pPr>
              <w:tabs>
                <w:tab w:val="clear" w:pos="720"/>
              </w:tabs>
              <w:suppressAutoHyphens w:val="0"/>
              <w:spacing w:before="60" w:after="60" w:line="240" w:lineRule="auto"/>
              <w:jc w:val="both"/>
              <w:rPr>
                <w:rFonts w:ascii="Times New Roman" w:hAnsi="Times New Roman" w:cs="Times New Roman"/>
                <w:lang w:val="sr-Latn-CS"/>
              </w:rPr>
            </w:pPr>
          </w:p>
          <w:p w14:paraId="10AFDE13" w14:textId="54B50C11" w:rsidR="004E1879" w:rsidRPr="00534896" w:rsidRDefault="004E1879" w:rsidP="004E1879">
            <w:pPr>
              <w:tabs>
                <w:tab w:val="clear" w:pos="720"/>
              </w:tabs>
              <w:suppressAutoHyphens w:val="0"/>
              <w:spacing w:before="60" w:after="60" w:line="240" w:lineRule="auto"/>
              <w:ind w:left="567"/>
              <w:jc w:val="both"/>
              <w:rPr>
                <w:rFonts w:ascii="Times New Roman" w:eastAsia="Calibri" w:hAnsi="Times New Roman" w:cs="Times New Roman"/>
                <w:color w:val="auto"/>
                <w:lang w:val="sr-Latn-RS"/>
              </w:rPr>
            </w:pPr>
            <w:r w:rsidRPr="00534896">
              <w:rPr>
                <w:rFonts w:ascii="Times New Roman" w:eastAsia="Calibri" w:hAnsi="Times New Roman" w:cs="Times New Roman"/>
                <w:color w:val="auto"/>
                <w:lang w:val="sr-Latn-RS"/>
              </w:rPr>
              <w:t>*</w:t>
            </w:r>
            <w:r w:rsidRPr="00534896">
              <w:rPr>
                <w:rFonts w:ascii="Times New Roman" w:eastAsia="Calibri" w:hAnsi="Times New Roman" w:cs="Times New Roman"/>
                <w:color w:val="auto"/>
                <w:vertAlign w:val="superscript"/>
                <w:lang w:val="sr-Latn-RS"/>
              </w:rPr>
              <w:t xml:space="preserve"> </w:t>
            </w:r>
            <w:r w:rsidRPr="00534896">
              <w:rPr>
                <w:rFonts w:ascii="Times New Roman" w:eastAsia="Calibri" w:hAnsi="Times New Roman" w:cs="Times New Roman"/>
                <w:color w:val="auto"/>
                <w:lang w:val="sr-Latn-RS"/>
              </w:rPr>
              <w:t>Referentnim objektima će se smatrati kompletno završeni objekti</w:t>
            </w:r>
            <w:r w:rsidR="00FC0B06" w:rsidRPr="00FC0B06">
              <w:rPr>
                <w:rFonts w:ascii="Arial" w:eastAsia="Times New Roman" w:hAnsi="Arial" w:cs="Times New Roman"/>
                <w:color w:val="auto"/>
                <w:sz w:val="18"/>
                <w:szCs w:val="18"/>
                <w:lang w:val="it-IT" w:eastAsia="nl-NL"/>
              </w:rPr>
              <w:t xml:space="preserve"> </w:t>
            </w:r>
            <w:r w:rsidR="00FC0B06">
              <w:rPr>
                <w:rFonts w:ascii="Times New Roman" w:eastAsia="Calibri" w:hAnsi="Times New Roman" w:cs="Times New Roman"/>
                <w:color w:val="auto"/>
                <w:lang w:val="it-IT"/>
              </w:rPr>
              <w:t xml:space="preserve">koji </w:t>
            </w:r>
            <w:r w:rsidR="00FC0B06" w:rsidRPr="00FC0B06">
              <w:rPr>
                <w:rFonts w:ascii="Times New Roman" w:eastAsia="Calibri" w:hAnsi="Times New Roman" w:cs="Times New Roman"/>
                <w:color w:val="auto"/>
                <w:lang w:val="it-IT"/>
              </w:rPr>
              <w:t>mogu biti započeti pre navedenog perioda, s tim da datum završetka mora biti unutar definisanog perioda</w:t>
            </w:r>
            <w:r w:rsidRPr="00534896">
              <w:rPr>
                <w:rFonts w:ascii="Times New Roman" w:eastAsia="Calibri" w:hAnsi="Times New Roman" w:cs="Times New Roman"/>
                <w:color w:val="auto"/>
                <w:lang w:val="sr-Latn-RS"/>
              </w:rPr>
              <w:t>.</w:t>
            </w:r>
          </w:p>
          <w:p w14:paraId="45E729E9" w14:textId="77777777" w:rsidR="004E1879" w:rsidRPr="00534896" w:rsidRDefault="004E1879" w:rsidP="004E1879">
            <w:pPr>
              <w:tabs>
                <w:tab w:val="clear" w:pos="720"/>
              </w:tabs>
              <w:suppressAutoHyphens w:val="0"/>
              <w:spacing w:before="60" w:after="60" w:line="240" w:lineRule="auto"/>
              <w:ind w:left="567"/>
              <w:jc w:val="both"/>
              <w:rPr>
                <w:rFonts w:ascii="Times New Roman" w:eastAsia="Calibri" w:hAnsi="Times New Roman" w:cs="Times New Roman"/>
                <w:color w:val="auto"/>
                <w:u w:val="single"/>
                <w:lang w:val="sr-Latn-CS"/>
              </w:rPr>
            </w:pPr>
            <w:r w:rsidRPr="00534896">
              <w:rPr>
                <w:rFonts w:ascii="Times New Roman" w:eastAsia="Calibri" w:hAnsi="Times New Roman" w:cs="Times New Roman"/>
                <w:color w:val="auto"/>
                <w:lang w:val="sr-Latn-RS"/>
              </w:rPr>
              <w:t xml:space="preserve">**Objekti visokogradnje prema tabeli, a u skladu sa Pravilnikom o klasifikaciji objekata ( </w:t>
            </w:r>
            <w:r w:rsidRPr="00534896">
              <w:rPr>
                <w:rFonts w:ascii="Times New Roman" w:eastAsia="Calibri" w:hAnsi="Times New Roman" w:cs="Times New Roman"/>
                <w:i/>
                <w:iCs/>
                <w:color w:val="auto"/>
                <w:u w:val="single"/>
              </w:rPr>
              <w:t>Sl. glasnik RS", br. 22/2015</w:t>
            </w:r>
            <w:r w:rsidRPr="00534896">
              <w:rPr>
                <w:rFonts w:ascii="Times New Roman" w:eastAsia="Calibri" w:hAnsi="Times New Roman" w:cs="Times New Roman"/>
                <w:i/>
                <w:iCs/>
                <w:color w:val="auto"/>
                <w:u w:val="single"/>
                <w:lang w:val="sr-Latn-CS"/>
              </w:rPr>
              <w:t>)</w:t>
            </w:r>
          </w:p>
          <w:p w14:paraId="503FB386" w14:textId="77777777" w:rsidR="004E1879" w:rsidRPr="00534896" w:rsidRDefault="004E1879" w:rsidP="004E1879">
            <w:pPr>
              <w:tabs>
                <w:tab w:val="clear" w:pos="720"/>
              </w:tabs>
              <w:suppressAutoHyphens w:val="0"/>
              <w:spacing w:before="60" w:after="60" w:line="240" w:lineRule="auto"/>
              <w:ind w:left="567"/>
              <w:jc w:val="both"/>
              <w:rPr>
                <w:rFonts w:ascii="Times New Roman" w:eastAsia="Calibri" w:hAnsi="Times New Roman" w:cs="Times New Roman"/>
                <w:color w:val="auto"/>
                <w:lang w:val="sr-Latn-RS"/>
              </w:rPr>
            </w:pPr>
          </w:p>
          <w:tbl>
            <w:tblPr>
              <w:tblStyle w:val="TableGrid"/>
              <w:tblW w:w="0" w:type="auto"/>
              <w:tblLayout w:type="fixed"/>
              <w:tblLook w:val="04A0" w:firstRow="1" w:lastRow="0" w:firstColumn="1" w:lastColumn="0" w:noHBand="0" w:noVBand="1"/>
            </w:tblPr>
            <w:tblGrid>
              <w:gridCol w:w="5240"/>
              <w:gridCol w:w="1463"/>
              <w:gridCol w:w="1831"/>
            </w:tblGrid>
            <w:tr w:rsidR="004E1879" w:rsidRPr="00534896" w14:paraId="578CBAB6" w14:textId="77777777" w:rsidTr="005E0215">
              <w:tc>
                <w:tcPr>
                  <w:tcW w:w="5240" w:type="dxa"/>
                  <w:shd w:val="clear" w:color="auto" w:fill="F2F2F2" w:themeFill="background1" w:themeFillShade="F2"/>
                </w:tcPr>
                <w:p w14:paraId="46328E52"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Naziv</w:t>
                  </w:r>
                </w:p>
              </w:tc>
              <w:tc>
                <w:tcPr>
                  <w:tcW w:w="1463" w:type="dxa"/>
                  <w:shd w:val="clear" w:color="auto" w:fill="F2F2F2" w:themeFill="background1" w:themeFillShade="F2"/>
                </w:tcPr>
                <w:p w14:paraId="1C8AC23F"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Klasifikacioni broj</w:t>
                  </w:r>
                </w:p>
              </w:tc>
              <w:tc>
                <w:tcPr>
                  <w:tcW w:w="1831" w:type="dxa"/>
                  <w:shd w:val="clear" w:color="auto" w:fill="F2F2F2" w:themeFill="background1" w:themeFillShade="F2"/>
                </w:tcPr>
                <w:p w14:paraId="124AB84A" w14:textId="77777777" w:rsidR="004E1879" w:rsidRPr="00534896" w:rsidRDefault="004E1879" w:rsidP="004E1879">
                  <w:pPr>
                    <w:jc w:val="center"/>
                    <w:rPr>
                      <w:rFonts w:ascii="Times New Roman" w:eastAsia="Calibri" w:hAnsi="Times New Roman" w:cs="Times New Roman"/>
                      <w:sz w:val="22"/>
                      <w:szCs w:val="22"/>
                      <w:lang w:val="sr-Latn-RS"/>
                    </w:rPr>
                  </w:pPr>
                </w:p>
              </w:tc>
            </w:tr>
            <w:tr w:rsidR="004E1879" w:rsidRPr="00534896" w14:paraId="33294ABB" w14:textId="77777777" w:rsidTr="005E0215">
              <w:tc>
                <w:tcPr>
                  <w:tcW w:w="5240" w:type="dxa"/>
                  <w:vAlign w:val="center"/>
                </w:tcPr>
                <w:p w14:paraId="4CE3AB10" w14:textId="77777777" w:rsidR="004E1879" w:rsidRPr="00534896" w:rsidRDefault="004E1879" w:rsidP="004E1879">
                  <w:pPr>
                    <w:spacing w:before="120"/>
                    <w:rPr>
                      <w:rFonts w:ascii="Times New Roman" w:eastAsia="Calibri" w:hAnsi="Times New Roman" w:cs="Times New Roman"/>
                      <w:sz w:val="22"/>
                      <w:szCs w:val="22"/>
                      <w:lang w:val="sr-Latn-RS"/>
                    </w:rPr>
                  </w:pPr>
                  <w:r w:rsidRPr="00534896">
                    <w:rPr>
                      <w:rFonts w:ascii="Times New Roman" w:hAnsi="Times New Roman" w:cs="Times New Roman"/>
                      <w:b/>
                      <w:bCs/>
                      <w:sz w:val="22"/>
                      <w:szCs w:val="22"/>
                    </w:rPr>
                    <w:t>ZGRADE</w:t>
                  </w:r>
                </w:p>
              </w:tc>
              <w:tc>
                <w:tcPr>
                  <w:tcW w:w="1463" w:type="dxa"/>
                  <w:vAlign w:val="center"/>
                </w:tcPr>
                <w:p w14:paraId="55266193" w14:textId="77777777" w:rsidR="004E1879" w:rsidRPr="00534896" w:rsidRDefault="004E1879" w:rsidP="004E1879">
                  <w:pPr>
                    <w:jc w:val="center"/>
                    <w:rPr>
                      <w:rFonts w:ascii="Times New Roman" w:eastAsia="Calibri" w:hAnsi="Times New Roman" w:cs="Times New Roman"/>
                      <w:sz w:val="22"/>
                      <w:szCs w:val="22"/>
                      <w:lang w:val="sr-Latn-RS"/>
                    </w:rPr>
                  </w:pPr>
                </w:p>
              </w:tc>
              <w:tc>
                <w:tcPr>
                  <w:tcW w:w="1831" w:type="dxa"/>
                  <w:vAlign w:val="center"/>
                </w:tcPr>
                <w:p w14:paraId="3C7A194C" w14:textId="77777777" w:rsidR="004E1879" w:rsidRPr="00534896" w:rsidRDefault="004E1879" w:rsidP="004E1879">
                  <w:pPr>
                    <w:jc w:val="center"/>
                    <w:rPr>
                      <w:rFonts w:ascii="Times New Roman" w:eastAsia="Calibri" w:hAnsi="Times New Roman" w:cs="Times New Roman"/>
                      <w:sz w:val="22"/>
                      <w:szCs w:val="22"/>
                      <w:lang w:val="sr-Latn-RS"/>
                    </w:rPr>
                  </w:pPr>
                </w:p>
              </w:tc>
            </w:tr>
            <w:tr w:rsidR="004E1879" w:rsidRPr="00534896" w14:paraId="2A663C94" w14:textId="77777777" w:rsidTr="005E0215">
              <w:tc>
                <w:tcPr>
                  <w:tcW w:w="5240" w:type="dxa"/>
                  <w:vAlign w:val="center"/>
                </w:tcPr>
                <w:p w14:paraId="5224C4C5" w14:textId="77777777" w:rsidR="004E1879" w:rsidRPr="00534896" w:rsidRDefault="004E1879" w:rsidP="004E1879">
                  <w:pPr>
                    <w:spacing w:before="120"/>
                    <w:rPr>
                      <w:rFonts w:ascii="Times New Roman" w:eastAsia="Calibri" w:hAnsi="Times New Roman" w:cs="Times New Roman"/>
                      <w:sz w:val="22"/>
                      <w:szCs w:val="22"/>
                      <w:lang w:val="sr-Latn-RS"/>
                    </w:rPr>
                  </w:pPr>
                  <w:r w:rsidRPr="00534896">
                    <w:rPr>
                      <w:rFonts w:ascii="Times New Roman" w:hAnsi="Times New Roman" w:cs="Times New Roman"/>
                      <w:b/>
                      <w:bCs/>
                      <w:sz w:val="22"/>
                      <w:szCs w:val="22"/>
                    </w:rPr>
                    <w:t>STAMBENE ZGRADE</w:t>
                  </w:r>
                </w:p>
              </w:tc>
              <w:tc>
                <w:tcPr>
                  <w:tcW w:w="1463" w:type="dxa"/>
                  <w:vAlign w:val="center"/>
                </w:tcPr>
                <w:p w14:paraId="679D956D" w14:textId="77777777" w:rsidR="004E1879" w:rsidRPr="00534896" w:rsidRDefault="004E1879" w:rsidP="004E1879">
                  <w:pPr>
                    <w:jc w:val="center"/>
                    <w:rPr>
                      <w:rFonts w:ascii="Times New Roman" w:eastAsia="Calibri" w:hAnsi="Times New Roman" w:cs="Times New Roman"/>
                      <w:sz w:val="22"/>
                      <w:szCs w:val="22"/>
                      <w:lang w:val="sr-Latn-RS"/>
                    </w:rPr>
                  </w:pPr>
                </w:p>
              </w:tc>
              <w:tc>
                <w:tcPr>
                  <w:tcW w:w="1831" w:type="dxa"/>
                  <w:vAlign w:val="center"/>
                </w:tcPr>
                <w:p w14:paraId="237A6AF7" w14:textId="77777777" w:rsidR="004E1879" w:rsidRPr="00534896" w:rsidRDefault="004E1879" w:rsidP="004E1879">
                  <w:pPr>
                    <w:jc w:val="center"/>
                    <w:rPr>
                      <w:rFonts w:ascii="Times New Roman" w:eastAsia="Calibri" w:hAnsi="Times New Roman" w:cs="Times New Roman"/>
                      <w:sz w:val="22"/>
                      <w:szCs w:val="22"/>
                      <w:lang w:val="sr-Latn-RS"/>
                    </w:rPr>
                  </w:pPr>
                </w:p>
              </w:tc>
            </w:tr>
            <w:tr w:rsidR="004E1879" w:rsidRPr="00534896" w14:paraId="42333193" w14:textId="77777777" w:rsidTr="005E0215">
              <w:tc>
                <w:tcPr>
                  <w:tcW w:w="5240" w:type="dxa"/>
                  <w:vAlign w:val="center"/>
                </w:tcPr>
                <w:p w14:paraId="2F2ED21C" w14:textId="77777777" w:rsidR="004E1879" w:rsidRPr="00534896" w:rsidRDefault="004E1879" w:rsidP="004E1879">
                  <w:pPr>
                    <w:rPr>
                      <w:rFonts w:ascii="Times New Roman" w:eastAsia="Calibri" w:hAnsi="Times New Roman" w:cs="Times New Roman"/>
                      <w:sz w:val="22"/>
                      <w:szCs w:val="22"/>
                      <w:lang w:val="sr-Latn-RS"/>
                    </w:rPr>
                  </w:pPr>
                  <w:r w:rsidRPr="00534896">
                    <w:rPr>
                      <w:rFonts w:ascii="Times New Roman" w:hAnsi="Times New Roman" w:cs="Times New Roman"/>
                      <w:bCs/>
                      <w:sz w:val="22"/>
                      <w:szCs w:val="22"/>
                      <w:lang w:val="ru-RU"/>
                    </w:rPr>
                    <w:t>Stambene zgrade sa jednim stanom</w:t>
                  </w:r>
                  <w:r w:rsidRPr="00534896">
                    <w:rPr>
                      <w:rFonts w:ascii="Times New Roman" w:hAnsi="Times New Roman" w:cs="Times New Roman"/>
                      <w:bCs/>
                      <w:sz w:val="22"/>
                      <w:szCs w:val="22"/>
                    </w:rPr>
                    <w:t> </w:t>
                  </w:r>
                </w:p>
              </w:tc>
              <w:tc>
                <w:tcPr>
                  <w:tcW w:w="1463" w:type="dxa"/>
                  <w:vAlign w:val="center"/>
                </w:tcPr>
                <w:p w14:paraId="323F3591"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111</w:t>
                  </w:r>
                </w:p>
              </w:tc>
              <w:tc>
                <w:tcPr>
                  <w:tcW w:w="1831" w:type="dxa"/>
                  <w:vAlign w:val="center"/>
                </w:tcPr>
                <w:p w14:paraId="3DF6DAC3"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 brojevi osim 111011</w:t>
                  </w:r>
                </w:p>
              </w:tc>
            </w:tr>
            <w:tr w:rsidR="004E1879" w:rsidRPr="00534896" w14:paraId="6F5ADBBB" w14:textId="77777777" w:rsidTr="005E0215">
              <w:tc>
                <w:tcPr>
                  <w:tcW w:w="5240" w:type="dxa"/>
                  <w:vAlign w:val="center"/>
                </w:tcPr>
                <w:p w14:paraId="410199DC" w14:textId="77777777" w:rsidR="004E1879" w:rsidRPr="00534896" w:rsidRDefault="004E1879" w:rsidP="004E1879">
                  <w:pPr>
                    <w:rPr>
                      <w:rFonts w:ascii="Times New Roman" w:eastAsia="Calibri" w:hAnsi="Times New Roman" w:cs="Times New Roman"/>
                      <w:sz w:val="22"/>
                      <w:szCs w:val="22"/>
                      <w:lang w:val="sr-Latn-RS"/>
                    </w:rPr>
                  </w:pPr>
                  <w:r w:rsidRPr="00534896">
                    <w:rPr>
                      <w:rFonts w:ascii="Times New Roman" w:hAnsi="Times New Roman" w:cs="Times New Roman"/>
                      <w:bCs/>
                      <w:sz w:val="22"/>
                      <w:szCs w:val="22"/>
                      <w:lang w:val="ru-RU"/>
                    </w:rPr>
                    <w:t>Stambene zgrade sa dva ili više stanova</w:t>
                  </w:r>
                </w:p>
              </w:tc>
              <w:tc>
                <w:tcPr>
                  <w:tcW w:w="1463" w:type="dxa"/>
                  <w:vAlign w:val="center"/>
                </w:tcPr>
                <w:p w14:paraId="7578755E"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112</w:t>
                  </w:r>
                </w:p>
              </w:tc>
              <w:tc>
                <w:tcPr>
                  <w:tcW w:w="1831" w:type="dxa"/>
                  <w:vAlign w:val="center"/>
                </w:tcPr>
                <w:p w14:paraId="293B9F4B"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06D1B6EE" w14:textId="77777777" w:rsidTr="005E0215">
              <w:tc>
                <w:tcPr>
                  <w:tcW w:w="5240" w:type="dxa"/>
                  <w:vAlign w:val="center"/>
                </w:tcPr>
                <w:p w14:paraId="0BAC8CD3" w14:textId="77777777" w:rsidR="004E1879" w:rsidRPr="00534896" w:rsidRDefault="004E1879" w:rsidP="004E1879">
                  <w:pPr>
                    <w:rPr>
                      <w:rFonts w:ascii="Times New Roman" w:eastAsia="Calibri" w:hAnsi="Times New Roman" w:cs="Times New Roman"/>
                      <w:sz w:val="22"/>
                      <w:szCs w:val="22"/>
                      <w:lang w:val="sr-Latn-RS"/>
                    </w:rPr>
                  </w:pPr>
                  <w:r w:rsidRPr="00534896">
                    <w:rPr>
                      <w:rFonts w:ascii="Times New Roman" w:hAnsi="Times New Roman" w:cs="Times New Roman"/>
                      <w:bCs/>
                      <w:sz w:val="22"/>
                      <w:szCs w:val="22"/>
                    </w:rPr>
                    <w:t>Zgrade za stanovanje zajednica</w:t>
                  </w:r>
                </w:p>
              </w:tc>
              <w:tc>
                <w:tcPr>
                  <w:tcW w:w="1463" w:type="dxa"/>
                  <w:vAlign w:val="center"/>
                </w:tcPr>
                <w:p w14:paraId="75A31FBD"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113</w:t>
                  </w:r>
                </w:p>
              </w:tc>
              <w:tc>
                <w:tcPr>
                  <w:tcW w:w="1831" w:type="dxa"/>
                  <w:vAlign w:val="center"/>
                </w:tcPr>
                <w:p w14:paraId="0E05927E"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3F13EA8D" w14:textId="77777777" w:rsidTr="005E0215">
              <w:tc>
                <w:tcPr>
                  <w:tcW w:w="5240" w:type="dxa"/>
                  <w:vAlign w:val="center"/>
                </w:tcPr>
                <w:p w14:paraId="3663830E" w14:textId="77777777" w:rsidR="004E1879" w:rsidRPr="00534896" w:rsidRDefault="004E1879" w:rsidP="004E1879">
                  <w:pPr>
                    <w:spacing w:before="120"/>
                    <w:rPr>
                      <w:rFonts w:ascii="Times New Roman" w:eastAsia="Calibri" w:hAnsi="Times New Roman" w:cs="Times New Roman"/>
                      <w:sz w:val="22"/>
                      <w:szCs w:val="22"/>
                      <w:lang w:val="sr-Latn-RS"/>
                    </w:rPr>
                  </w:pPr>
                  <w:r w:rsidRPr="00534896">
                    <w:rPr>
                      <w:rFonts w:ascii="Times New Roman" w:hAnsi="Times New Roman" w:cs="Times New Roman"/>
                      <w:b/>
                      <w:bCs/>
                      <w:sz w:val="22"/>
                      <w:szCs w:val="22"/>
                    </w:rPr>
                    <w:t>NESTAMBENE ZGRADE</w:t>
                  </w:r>
                </w:p>
              </w:tc>
              <w:tc>
                <w:tcPr>
                  <w:tcW w:w="1463" w:type="dxa"/>
                  <w:vAlign w:val="center"/>
                </w:tcPr>
                <w:p w14:paraId="22A78B93" w14:textId="77777777" w:rsidR="004E1879" w:rsidRPr="00534896" w:rsidRDefault="004E1879" w:rsidP="004E1879">
                  <w:pPr>
                    <w:jc w:val="center"/>
                    <w:rPr>
                      <w:rFonts w:ascii="Times New Roman" w:eastAsia="Calibri" w:hAnsi="Times New Roman" w:cs="Times New Roman"/>
                      <w:b/>
                      <w:sz w:val="22"/>
                      <w:szCs w:val="22"/>
                      <w:lang w:val="sr-Latn-RS"/>
                    </w:rPr>
                  </w:pPr>
                </w:p>
              </w:tc>
              <w:tc>
                <w:tcPr>
                  <w:tcW w:w="1831" w:type="dxa"/>
                  <w:vAlign w:val="center"/>
                </w:tcPr>
                <w:p w14:paraId="10A257ED" w14:textId="77777777" w:rsidR="004E1879" w:rsidRPr="00534896" w:rsidRDefault="004E1879" w:rsidP="004E1879">
                  <w:pPr>
                    <w:jc w:val="center"/>
                    <w:rPr>
                      <w:rFonts w:ascii="Times New Roman" w:eastAsia="Calibri" w:hAnsi="Times New Roman" w:cs="Times New Roman"/>
                      <w:sz w:val="22"/>
                      <w:szCs w:val="22"/>
                      <w:lang w:val="sr-Latn-RS"/>
                    </w:rPr>
                  </w:pPr>
                </w:p>
              </w:tc>
            </w:tr>
            <w:tr w:rsidR="004E1879" w:rsidRPr="00534896" w14:paraId="462C73A9" w14:textId="77777777" w:rsidTr="005E0215">
              <w:tc>
                <w:tcPr>
                  <w:tcW w:w="5240" w:type="dxa"/>
                  <w:vAlign w:val="center"/>
                </w:tcPr>
                <w:p w14:paraId="7A19F9B0" w14:textId="77777777" w:rsidR="004E1879" w:rsidRPr="00534896" w:rsidRDefault="004E1879" w:rsidP="004E1879">
                  <w:pPr>
                    <w:rPr>
                      <w:rFonts w:ascii="Times New Roman" w:hAnsi="Times New Roman" w:cs="Times New Roman"/>
                      <w:b/>
                      <w:bCs/>
                      <w:sz w:val="22"/>
                      <w:szCs w:val="22"/>
                    </w:rPr>
                  </w:pPr>
                  <w:r w:rsidRPr="00534896">
                    <w:rPr>
                      <w:rFonts w:ascii="Times New Roman" w:hAnsi="Times New Roman" w:cs="Times New Roman"/>
                      <w:bCs/>
                      <w:sz w:val="22"/>
                      <w:szCs w:val="22"/>
                    </w:rPr>
                    <w:t>Hoteli i slične zgrade</w:t>
                  </w:r>
                </w:p>
              </w:tc>
              <w:tc>
                <w:tcPr>
                  <w:tcW w:w="1463" w:type="dxa"/>
                  <w:vAlign w:val="center"/>
                </w:tcPr>
                <w:p w14:paraId="518CC64E"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121</w:t>
                  </w:r>
                </w:p>
              </w:tc>
              <w:tc>
                <w:tcPr>
                  <w:tcW w:w="1831" w:type="dxa"/>
                  <w:vAlign w:val="center"/>
                </w:tcPr>
                <w:p w14:paraId="20A0716F"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11CEBD17" w14:textId="77777777" w:rsidTr="005E0215">
              <w:tc>
                <w:tcPr>
                  <w:tcW w:w="5240" w:type="dxa"/>
                  <w:vAlign w:val="center"/>
                </w:tcPr>
                <w:p w14:paraId="325DE70C" w14:textId="77777777" w:rsidR="004E1879" w:rsidRPr="00534896" w:rsidRDefault="004E1879" w:rsidP="004E1879">
                  <w:pPr>
                    <w:rPr>
                      <w:rFonts w:ascii="Times New Roman" w:hAnsi="Times New Roman" w:cs="Times New Roman"/>
                      <w:b/>
                      <w:bCs/>
                      <w:sz w:val="22"/>
                      <w:szCs w:val="22"/>
                    </w:rPr>
                  </w:pPr>
                  <w:r w:rsidRPr="00534896">
                    <w:rPr>
                      <w:rFonts w:ascii="Times New Roman" w:hAnsi="Times New Roman" w:cs="Times New Roman"/>
                      <w:bCs/>
                      <w:sz w:val="22"/>
                      <w:szCs w:val="22"/>
                    </w:rPr>
                    <w:t>Poslovne zgrade </w:t>
                  </w:r>
                </w:p>
              </w:tc>
              <w:tc>
                <w:tcPr>
                  <w:tcW w:w="1463" w:type="dxa"/>
                  <w:vAlign w:val="center"/>
                </w:tcPr>
                <w:p w14:paraId="57758A3B"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122</w:t>
                  </w:r>
                </w:p>
              </w:tc>
              <w:tc>
                <w:tcPr>
                  <w:tcW w:w="1831" w:type="dxa"/>
                  <w:vAlign w:val="center"/>
                </w:tcPr>
                <w:p w14:paraId="5344CF3A"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193CD7F0" w14:textId="77777777" w:rsidTr="005E0215">
              <w:tc>
                <w:tcPr>
                  <w:tcW w:w="5240" w:type="dxa"/>
                  <w:vAlign w:val="center"/>
                </w:tcPr>
                <w:p w14:paraId="4338C6BD" w14:textId="77777777" w:rsidR="004E1879" w:rsidRPr="00534896" w:rsidRDefault="004E1879" w:rsidP="004E1879">
                  <w:pPr>
                    <w:rPr>
                      <w:rFonts w:ascii="Times New Roman" w:hAnsi="Times New Roman" w:cs="Times New Roman"/>
                      <w:b/>
                      <w:bCs/>
                      <w:sz w:val="22"/>
                      <w:szCs w:val="22"/>
                    </w:rPr>
                  </w:pPr>
                  <w:r w:rsidRPr="00534896">
                    <w:rPr>
                      <w:rFonts w:ascii="Times New Roman" w:hAnsi="Times New Roman" w:cs="Times New Roman"/>
                      <w:bCs/>
                      <w:sz w:val="22"/>
                      <w:szCs w:val="22"/>
                    </w:rPr>
                    <w:t>Zgrade za trgovinu na veliko i malo</w:t>
                  </w:r>
                </w:p>
              </w:tc>
              <w:tc>
                <w:tcPr>
                  <w:tcW w:w="1463" w:type="dxa"/>
                  <w:vAlign w:val="center"/>
                </w:tcPr>
                <w:p w14:paraId="742D2104"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123</w:t>
                  </w:r>
                </w:p>
              </w:tc>
              <w:tc>
                <w:tcPr>
                  <w:tcW w:w="1831" w:type="dxa"/>
                  <w:vAlign w:val="center"/>
                </w:tcPr>
                <w:p w14:paraId="025886ED"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0761BFFD" w14:textId="77777777" w:rsidTr="005E0215">
              <w:tc>
                <w:tcPr>
                  <w:tcW w:w="5240" w:type="dxa"/>
                  <w:vAlign w:val="center"/>
                </w:tcPr>
                <w:p w14:paraId="4E34E19D" w14:textId="77777777" w:rsidR="004E1879" w:rsidRPr="00534896" w:rsidRDefault="004E1879" w:rsidP="004E1879">
                  <w:pPr>
                    <w:rPr>
                      <w:rFonts w:ascii="Times New Roman" w:hAnsi="Times New Roman" w:cs="Times New Roman"/>
                      <w:b/>
                      <w:bCs/>
                      <w:sz w:val="22"/>
                      <w:szCs w:val="22"/>
                    </w:rPr>
                  </w:pPr>
                  <w:r w:rsidRPr="00534896">
                    <w:rPr>
                      <w:rFonts w:ascii="Times New Roman" w:hAnsi="Times New Roman" w:cs="Times New Roman"/>
                      <w:bCs/>
                      <w:sz w:val="22"/>
                      <w:szCs w:val="22"/>
                      <w:lang w:val="sr-Latn-CS"/>
                    </w:rPr>
                    <w:t>Industrijske zgrade i skladišta</w:t>
                  </w:r>
                </w:p>
              </w:tc>
              <w:tc>
                <w:tcPr>
                  <w:tcW w:w="1463" w:type="dxa"/>
                  <w:vAlign w:val="center"/>
                </w:tcPr>
                <w:p w14:paraId="5DC02331" w14:textId="68FA718C"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125</w:t>
                  </w:r>
                </w:p>
              </w:tc>
              <w:tc>
                <w:tcPr>
                  <w:tcW w:w="1831" w:type="dxa"/>
                  <w:vAlign w:val="center"/>
                </w:tcPr>
                <w:p w14:paraId="2F1302DE"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13FD3E2A" w14:textId="77777777" w:rsidTr="005E0215">
              <w:tc>
                <w:tcPr>
                  <w:tcW w:w="5240" w:type="dxa"/>
                  <w:vAlign w:val="center"/>
                </w:tcPr>
                <w:p w14:paraId="4C0F0F5F" w14:textId="77777777" w:rsidR="004E1879" w:rsidRPr="00534896" w:rsidRDefault="004E1879" w:rsidP="004E1879">
                  <w:pPr>
                    <w:rPr>
                      <w:rFonts w:ascii="Times New Roman" w:hAnsi="Times New Roman" w:cs="Times New Roman"/>
                      <w:b/>
                      <w:bCs/>
                      <w:sz w:val="22"/>
                      <w:szCs w:val="22"/>
                    </w:rPr>
                  </w:pPr>
                  <w:r w:rsidRPr="00534896">
                    <w:rPr>
                      <w:rFonts w:ascii="Times New Roman" w:hAnsi="Times New Roman" w:cs="Times New Roman"/>
                      <w:bCs/>
                      <w:sz w:val="22"/>
                      <w:szCs w:val="22"/>
                    </w:rPr>
                    <w:t>Zgrade za kulturno-umetničku delatnost i zabavu, obrazovanje, bolnice i ostale zgrade za zdravstvenu zaštitu</w:t>
                  </w:r>
                </w:p>
              </w:tc>
              <w:tc>
                <w:tcPr>
                  <w:tcW w:w="1463" w:type="dxa"/>
                  <w:vAlign w:val="center"/>
                </w:tcPr>
                <w:p w14:paraId="78CD8DC5"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126</w:t>
                  </w:r>
                </w:p>
              </w:tc>
              <w:tc>
                <w:tcPr>
                  <w:tcW w:w="1831" w:type="dxa"/>
                  <w:vAlign w:val="center"/>
                </w:tcPr>
                <w:p w14:paraId="00C4ABBE"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0EE6808B" w14:textId="77777777" w:rsidTr="005E0215">
              <w:tc>
                <w:tcPr>
                  <w:tcW w:w="5240" w:type="dxa"/>
                  <w:vAlign w:val="center"/>
                </w:tcPr>
                <w:p w14:paraId="75469631" w14:textId="77777777" w:rsidR="004E1879" w:rsidRPr="00534896" w:rsidRDefault="004E1879" w:rsidP="004E1879">
                  <w:pPr>
                    <w:spacing w:before="120"/>
                    <w:rPr>
                      <w:rFonts w:ascii="Times New Roman" w:hAnsi="Times New Roman" w:cs="Times New Roman"/>
                      <w:bCs/>
                      <w:sz w:val="22"/>
                      <w:szCs w:val="22"/>
                    </w:rPr>
                  </w:pPr>
                  <w:r w:rsidRPr="00534896">
                    <w:rPr>
                      <w:rFonts w:ascii="Times New Roman" w:hAnsi="Times New Roman" w:cs="Times New Roman"/>
                      <w:b/>
                      <w:bCs/>
                      <w:sz w:val="22"/>
                      <w:szCs w:val="22"/>
                      <w:lang w:val="sr-Latn-CS"/>
                    </w:rPr>
                    <w:t>OSTALE NESTAMBENE ZGRADE</w:t>
                  </w:r>
                </w:p>
              </w:tc>
              <w:tc>
                <w:tcPr>
                  <w:tcW w:w="1463" w:type="dxa"/>
                  <w:vAlign w:val="center"/>
                </w:tcPr>
                <w:p w14:paraId="2FFCBF57" w14:textId="77777777" w:rsidR="004E1879" w:rsidRPr="00534896" w:rsidRDefault="004E1879" w:rsidP="004E1879">
                  <w:pPr>
                    <w:jc w:val="center"/>
                    <w:rPr>
                      <w:rFonts w:ascii="Times New Roman" w:eastAsia="Calibri" w:hAnsi="Times New Roman" w:cs="Times New Roman"/>
                      <w:b/>
                      <w:sz w:val="22"/>
                      <w:szCs w:val="22"/>
                      <w:lang w:val="sr-Latn-RS"/>
                    </w:rPr>
                  </w:pPr>
                </w:p>
              </w:tc>
              <w:tc>
                <w:tcPr>
                  <w:tcW w:w="1831" w:type="dxa"/>
                  <w:vAlign w:val="center"/>
                </w:tcPr>
                <w:p w14:paraId="0E452D46" w14:textId="77777777" w:rsidR="004E1879" w:rsidRPr="00534896" w:rsidRDefault="004E1879" w:rsidP="004E1879">
                  <w:pPr>
                    <w:jc w:val="center"/>
                    <w:rPr>
                      <w:rFonts w:ascii="Times New Roman" w:eastAsia="Calibri" w:hAnsi="Times New Roman" w:cs="Times New Roman"/>
                      <w:sz w:val="22"/>
                      <w:szCs w:val="22"/>
                      <w:lang w:val="sr-Latn-RS"/>
                    </w:rPr>
                  </w:pPr>
                </w:p>
              </w:tc>
            </w:tr>
            <w:tr w:rsidR="004E1879" w:rsidRPr="00534896" w14:paraId="407E13FB" w14:textId="77777777" w:rsidTr="005E0215">
              <w:trPr>
                <w:trHeight w:val="483"/>
              </w:trPr>
              <w:tc>
                <w:tcPr>
                  <w:tcW w:w="5240" w:type="dxa"/>
                  <w:vAlign w:val="center"/>
                </w:tcPr>
                <w:p w14:paraId="3BDE0B1F" w14:textId="77777777" w:rsidR="004E1879" w:rsidRPr="00534896" w:rsidRDefault="004E1879" w:rsidP="004E1879">
                  <w:pPr>
                    <w:rPr>
                      <w:rFonts w:ascii="Times New Roman" w:hAnsi="Times New Roman" w:cs="Times New Roman"/>
                      <w:bCs/>
                      <w:sz w:val="22"/>
                      <w:szCs w:val="22"/>
                    </w:rPr>
                  </w:pPr>
                  <w:r w:rsidRPr="00534896">
                    <w:rPr>
                      <w:rFonts w:ascii="Times New Roman" w:hAnsi="Times New Roman" w:cs="Times New Roman"/>
                      <w:b/>
                      <w:bCs/>
                      <w:sz w:val="22"/>
                      <w:szCs w:val="22"/>
                      <w:lang w:val="sr-Latn-CS"/>
                    </w:rPr>
                    <w:lastRenderedPageBreak/>
                    <w:t>Ostale zgrade, drugde neklasifikovane</w:t>
                  </w:r>
                </w:p>
              </w:tc>
              <w:tc>
                <w:tcPr>
                  <w:tcW w:w="1463" w:type="dxa"/>
                  <w:vAlign w:val="center"/>
                </w:tcPr>
                <w:p w14:paraId="505D67B2" w14:textId="77777777" w:rsidR="004E1879" w:rsidRPr="00534896" w:rsidRDefault="004E1879" w:rsidP="004E1879">
                  <w:pPr>
                    <w:jc w:val="center"/>
                    <w:rPr>
                      <w:rFonts w:ascii="Times New Roman" w:eastAsia="Calibri" w:hAnsi="Times New Roman" w:cs="Times New Roman"/>
                      <w:b/>
                      <w:sz w:val="22"/>
                      <w:szCs w:val="22"/>
                      <w:lang w:val="sr-Latn-RS"/>
                    </w:rPr>
                  </w:pPr>
                </w:p>
              </w:tc>
              <w:tc>
                <w:tcPr>
                  <w:tcW w:w="1831" w:type="dxa"/>
                  <w:vAlign w:val="center"/>
                </w:tcPr>
                <w:p w14:paraId="2A6003CA" w14:textId="77777777" w:rsidR="004E1879" w:rsidRPr="00534896" w:rsidRDefault="004E1879" w:rsidP="004E1879">
                  <w:pPr>
                    <w:jc w:val="center"/>
                    <w:rPr>
                      <w:rFonts w:ascii="Times New Roman" w:eastAsia="Calibri" w:hAnsi="Times New Roman" w:cs="Times New Roman"/>
                      <w:sz w:val="22"/>
                      <w:szCs w:val="22"/>
                      <w:lang w:val="sr-Latn-RS"/>
                    </w:rPr>
                  </w:pPr>
                </w:p>
              </w:tc>
            </w:tr>
            <w:tr w:rsidR="004E1879" w:rsidRPr="00534896" w14:paraId="75AF0A99" w14:textId="77777777" w:rsidTr="005E0215">
              <w:trPr>
                <w:trHeight w:val="575"/>
              </w:trPr>
              <w:tc>
                <w:tcPr>
                  <w:tcW w:w="5240" w:type="dxa"/>
                  <w:vAlign w:val="center"/>
                </w:tcPr>
                <w:p w14:paraId="3FD1557B" w14:textId="77777777" w:rsidR="004E1879" w:rsidRPr="00534896" w:rsidRDefault="004E1879" w:rsidP="004E1879">
                  <w:pPr>
                    <w:rPr>
                      <w:rFonts w:ascii="Times New Roman" w:hAnsi="Times New Roman" w:cs="Times New Roman"/>
                      <w:bCs/>
                      <w:sz w:val="22"/>
                      <w:szCs w:val="22"/>
                    </w:rPr>
                  </w:pPr>
                  <w:r w:rsidRPr="00534896">
                    <w:rPr>
                      <w:rFonts w:ascii="Times New Roman" w:hAnsi="Times New Roman" w:cs="Times New Roman"/>
                      <w:bCs/>
                      <w:sz w:val="22"/>
                      <w:szCs w:val="22"/>
                      <w:lang w:val="sr-Latn-CS"/>
                    </w:rPr>
                    <w:t>Kasarne i ostale zgrade za vojsku, policiju ili vatrogasce</w:t>
                  </w:r>
                </w:p>
              </w:tc>
              <w:tc>
                <w:tcPr>
                  <w:tcW w:w="1463" w:type="dxa"/>
                  <w:vAlign w:val="center"/>
                </w:tcPr>
                <w:p w14:paraId="5CC92C98"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127410</w:t>
                  </w:r>
                </w:p>
              </w:tc>
              <w:tc>
                <w:tcPr>
                  <w:tcW w:w="1831" w:type="dxa"/>
                  <w:vAlign w:val="center"/>
                </w:tcPr>
                <w:p w14:paraId="2CC0A60D" w14:textId="77777777" w:rsidR="004E1879" w:rsidRPr="00534896" w:rsidRDefault="004E1879" w:rsidP="004E1879">
                  <w:pPr>
                    <w:jc w:val="center"/>
                    <w:rPr>
                      <w:rFonts w:ascii="Times New Roman" w:eastAsia="Calibri" w:hAnsi="Times New Roman" w:cs="Times New Roman"/>
                      <w:sz w:val="22"/>
                      <w:szCs w:val="22"/>
                      <w:lang w:val="sr-Latn-RS"/>
                    </w:rPr>
                  </w:pPr>
                </w:p>
              </w:tc>
            </w:tr>
          </w:tbl>
          <w:p w14:paraId="1AB0D08C" w14:textId="77777777" w:rsidR="004E1879" w:rsidRPr="00534896" w:rsidRDefault="004E1879" w:rsidP="004E1879">
            <w:pPr>
              <w:spacing w:before="60" w:after="60" w:line="240" w:lineRule="auto"/>
              <w:jc w:val="both"/>
              <w:rPr>
                <w:rFonts w:ascii="Times New Roman" w:hAnsi="Times New Roman" w:cs="Times New Roman"/>
                <w:b/>
              </w:rPr>
            </w:pPr>
          </w:p>
          <w:p w14:paraId="14A3F994" w14:textId="336CBE25" w:rsidR="00337469" w:rsidRPr="004E7EF3" w:rsidRDefault="004E1879" w:rsidP="004E7EF3">
            <w:pPr>
              <w:pStyle w:val="ListParagraph"/>
              <w:numPr>
                <w:ilvl w:val="0"/>
                <w:numId w:val="25"/>
              </w:numPr>
              <w:spacing w:before="60" w:after="60" w:line="240" w:lineRule="auto"/>
              <w:jc w:val="both"/>
              <w:rPr>
                <w:rFonts w:ascii="Times New Roman" w:hAnsi="Times New Roman" w:cs="Times New Roman"/>
                <w:b/>
              </w:rPr>
            </w:pPr>
            <w:r w:rsidRPr="00534896">
              <w:rPr>
                <w:rFonts w:ascii="Times New Roman" w:hAnsi="Times New Roman" w:cs="Times New Roman"/>
                <w:b/>
              </w:rPr>
              <w:t>Standardi i sertifikati. Da Ponuđač poseduje sledeće sertifikate, u oblasti građevinskih radova:</w:t>
            </w:r>
          </w:p>
          <w:p w14:paraId="633E0E0A" w14:textId="27CA06F1" w:rsidR="004E1879" w:rsidRPr="00534896" w:rsidRDefault="004E1879" w:rsidP="00534896">
            <w:pPr>
              <w:pStyle w:val="ListParagraph"/>
              <w:numPr>
                <w:ilvl w:val="0"/>
                <w:numId w:val="28"/>
              </w:numPr>
              <w:spacing w:before="60" w:after="60"/>
              <w:rPr>
                <w:rFonts w:ascii="Times New Roman" w:hAnsi="Times New Roman" w:cs="Times New Roman"/>
                <w:b/>
                <w:lang w:val="sr-Latn-CS"/>
              </w:rPr>
            </w:pPr>
            <w:r w:rsidRPr="00534896">
              <w:rPr>
                <w:rFonts w:ascii="Times New Roman" w:hAnsi="Times New Roman" w:cs="Times New Roman"/>
                <w:b/>
                <w:lang w:val="sr-Latn-CS"/>
              </w:rPr>
              <w:t>ISO 9001: 2015 - Sistem upravljanja kvalitetom;</w:t>
            </w:r>
          </w:p>
          <w:p w14:paraId="6C6389BC" w14:textId="52C3C1C4" w:rsidR="004E1879" w:rsidRPr="00534896" w:rsidRDefault="004E1879" w:rsidP="004E1879">
            <w:pPr>
              <w:tabs>
                <w:tab w:val="clear" w:pos="720"/>
                <w:tab w:val="left" w:pos="-1440"/>
              </w:tabs>
              <w:suppressAutoHyphens w:val="0"/>
              <w:spacing w:before="60" w:after="60" w:line="240" w:lineRule="auto"/>
              <w:ind w:right="8"/>
              <w:contextualSpacing/>
              <w:jc w:val="both"/>
              <w:rPr>
                <w:rFonts w:ascii="Times New Roman" w:hAnsi="Times New Roman" w:cs="Times New Roman"/>
                <w:b/>
                <w:lang w:val="sr-Latn-CS"/>
              </w:rPr>
            </w:pPr>
            <w:r w:rsidRPr="00534896">
              <w:rPr>
                <w:rFonts w:ascii="Times New Roman" w:hAnsi="Times New Roman" w:cs="Times New Roman"/>
                <w:b/>
                <w:lang w:val="sr-Latn-CS"/>
              </w:rPr>
              <w:t>Grupa ponuđača: Vodeći član grupe ponuđača/konzorcijuma samostalno ispunjava postavljeni kriterijum.</w:t>
            </w:r>
          </w:p>
        </w:tc>
      </w:tr>
      <w:tr w:rsidR="004E1879" w:rsidRPr="00534896" w14:paraId="7741A3F2" w14:textId="77777777" w:rsidTr="00B52623">
        <w:trPr>
          <w:trHeight w:val="226"/>
        </w:trPr>
        <w:tc>
          <w:tcPr>
            <w:tcW w:w="370" w:type="pct"/>
            <w:shd w:val="clear" w:color="auto" w:fill="FFFFFF"/>
            <w:tcMar>
              <w:top w:w="0" w:type="dxa"/>
              <w:left w:w="108" w:type="dxa"/>
              <w:bottom w:w="0" w:type="dxa"/>
              <w:right w:w="108" w:type="dxa"/>
            </w:tcMar>
          </w:tcPr>
          <w:p w14:paraId="5E50E237" w14:textId="0A3F10AC"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60033CD5" w14:textId="77777777" w:rsidR="004E1879" w:rsidRPr="00534896" w:rsidRDefault="004E1879" w:rsidP="004E1879">
            <w:pPr>
              <w:spacing w:before="60" w:after="60" w:line="240" w:lineRule="auto"/>
              <w:rPr>
                <w:rFonts w:ascii="Times New Roman" w:hAnsi="Times New Roman" w:cs="Times New Roman"/>
              </w:rPr>
            </w:pPr>
          </w:p>
        </w:tc>
      </w:tr>
      <w:tr w:rsidR="004E1879" w:rsidRPr="00534896" w14:paraId="6D972462" w14:textId="77777777" w:rsidTr="00B52623">
        <w:trPr>
          <w:trHeight w:val="745"/>
        </w:trPr>
        <w:tc>
          <w:tcPr>
            <w:tcW w:w="370" w:type="pct"/>
            <w:shd w:val="clear" w:color="auto" w:fill="FFFFFF"/>
            <w:tcMar>
              <w:top w:w="0" w:type="dxa"/>
              <w:left w:w="108" w:type="dxa"/>
              <w:bottom w:w="0" w:type="dxa"/>
              <w:right w:w="108" w:type="dxa"/>
            </w:tcMar>
          </w:tcPr>
          <w:p w14:paraId="2C3B82B0"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02115283" w14:textId="70539D3B" w:rsidR="004E1879" w:rsidRPr="00534896" w:rsidRDefault="004E1879" w:rsidP="004E1879">
            <w:pPr>
              <w:spacing w:before="60" w:after="60" w:line="240" w:lineRule="auto"/>
              <w:jc w:val="both"/>
              <w:rPr>
                <w:rFonts w:ascii="Times New Roman" w:hAnsi="Times New Roman" w:cs="Times New Roman"/>
                <w:lang w:val="sr-Latn-CS"/>
              </w:rPr>
            </w:pPr>
            <w:r w:rsidRPr="00534896">
              <w:rPr>
                <w:rFonts w:ascii="Times New Roman" w:hAnsi="Times New Roman" w:cs="Times New Roman"/>
              </w:rPr>
              <w:t>Kriterijumi dodele ugovora</w:t>
            </w:r>
            <w:r w:rsidRPr="00534896">
              <w:rPr>
                <w:rFonts w:ascii="Times New Roman" w:hAnsi="Times New Roman" w:cs="Times New Roman"/>
                <w:lang w:val="sr-Latn-CS"/>
              </w:rPr>
              <w:t>:</w:t>
            </w:r>
          </w:p>
        </w:tc>
      </w:tr>
      <w:tr w:rsidR="004E1879" w:rsidRPr="00534896" w14:paraId="7DE13A35" w14:textId="77777777" w:rsidTr="00B52623">
        <w:trPr>
          <w:trHeight w:val="1720"/>
        </w:trPr>
        <w:tc>
          <w:tcPr>
            <w:tcW w:w="370" w:type="pct"/>
            <w:shd w:val="clear" w:color="auto" w:fill="FFFFFF"/>
            <w:tcMar>
              <w:top w:w="0" w:type="dxa"/>
              <w:left w:w="108" w:type="dxa"/>
              <w:bottom w:w="0" w:type="dxa"/>
              <w:right w:w="108" w:type="dxa"/>
            </w:tcMar>
          </w:tcPr>
          <w:p w14:paraId="5A5BB7AB"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C6D9F1"/>
            <w:tcMar>
              <w:top w:w="0" w:type="dxa"/>
              <w:left w:w="108" w:type="dxa"/>
              <w:bottom w:w="0" w:type="dxa"/>
              <w:right w:w="108" w:type="dxa"/>
            </w:tcMar>
          </w:tcPr>
          <w:p w14:paraId="1DFC0179" w14:textId="77777777" w:rsidR="004E1879" w:rsidRPr="00534896" w:rsidRDefault="004E1879" w:rsidP="004E1879">
            <w:pPr>
              <w:spacing w:before="60" w:after="60" w:line="240" w:lineRule="auto"/>
              <w:jc w:val="both"/>
              <w:rPr>
                <w:rFonts w:ascii="Times New Roman" w:hAnsi="Times New Roman" w:cs="Times New Roman"/>
                <w:b/>
                <w:color w:val="auto"/>
                <w:lang w:val="sr-Latn-CS"/>
              </w:rPr>
            </w:pPr>
            <w:r w:rsidRPr="00534896">
              <w:rPr>
                <w:rFonts w:ascii="Times New Roman" w:hAnsi="Times New Roman" w:cs="Times New Roman"/>
                <w:b/>
                <w:color w:val="auto"/>
              </w:rPr>
              <w:t>Kriterijum dodele ugovora</w:t>
            </w:r>
            <w:r w:rsidRPr="00534896">
              <w:rPr>
                <w:rFonts w:ascii="Times New Roman" w:hAnsi="Times New Roman" w:cs="Times New Roman"/>
                <w:b/>
                <w:color w:val="auto"/>
                <w:lang w:val="sr-Latn-CS"/>
              </w:rPr>
              <w:t xml:space="preserve"> ekonomski najpovoljnija ponuda određena na osnovu cene (najniža ponuđena cena).</w:t>
            </w:r>
          </w:p>
          <w:p w14:paraId="5F05D5A0" w14:textId="222A786E" w:rsidR="004E1879" w:rsidRPr="00534896" w:rsidRDefault="004E1879" w:rsidP="004E1879">
            <w:pPr>
              <w:spacing w:before="60" w:after="60" w:line="240" w:lineRule="auto"/>
              <w:jc w:val="both"/>
              <w:rPr>
                <w:rFonts w:ascii="Times New Roman" w:hAnsi="Times New Roman" w:cs="Times New Roman"/>
                <w:color w:val="auto"/>
              </w:rPr>
            </w:pPr>
            <w:r w:rsidRPr="00534896">
              <w:rPr>
                <w:rFonts w:ascii="Times New Roman" w:hAnsi="Times New Roman" w:cs="Times New Roman"/>
                <w:color w:val="auto"/>
              </w:rPr>
              <w:t>Ukoliko dve ili više ponuda imaju istu ponuđenu cenu, prednost se daje ponuđaču koji je u poslovnom kapacitetu dostavio dokaze za izvedene radove na objektima veće ukupne bruto površine.</w:t>
            </w:r>
          </w:p>
        </w:tc>
      </w:tr>
      <w:tr w:rsidR="004E1879" w:rsidRPr="00534896" w14:paraId="5F672A9E" w14:textId="77777777" w:rsidTr="00B52623">
        <w:trPr>
          <w:trHeight w:val="236"/>
        </w:trPr>
        <w:tc>
          <w:tcPr>
            <w:tcW w:w="370" w:type="pct"/>
            <w:shd w:val="clear" w:color="auto" w:fill="FFFFFF"/>
            <w:tcMar>
              <w:top w:w="0" w:type="dxa"/>
              <w:left w:w="108" w:type="dxa"/>
              <w:bottom w:w="0" w:type="dxa"/>
              <w:right w:w="108" w:type="dxa"/>
            </w:tcMar>
          </w:tcPr>
          <w:p w14:paraId="4482F059"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6E4B7227" w14:textId="77777777" w:rsidR="004E1879" w:rsidRPr="00534896" w:rsidRDefault="004E1879" w:rsidP="004E1879">
            <w:pPr>
              <w:spacing w:before="60" w:after="60" w:line="240" w:lineRule="auto"/>
              <w:rPr>
                <w:rFonts w:ascii="Times New Roman" w:hAnsi="Times New Roman" w:cs="Times New Roman"/>
                <w:lang w:val="en-US"/>
              </w:rPr>
            </w:pPr>
          </w:p>
        </w:tc>
      </w:tr>
      <w:tr w:rsidR="004E1879" w:rsidRPr="00534896" w14:paraId="4423A7B1" w14:textId="77777777" w:rsidTr="00B52623">
        <w:trPr>
          <w:trHeight w:val="731"/>
        </w:trPr>
        <w:tc>
          <w:tcPr>
            <w:tcW w:w="370" w:type="pct"/>
            <w:shd w:val="clear" w:color="auto" w:fill="FFFFFF"/>
            <w:tcMar>
              <w:top w:w="0" w:type="dxa"/>
              <w:left w:w="108" w:type="dxa"/>
              <w:bottom w:w="0" w:type="dxa"/>
              <w:right w:w="108" w:type="dxa"/>
            </w:tcMar>
          </w:tcPr>
          <w:p w14:paraId="13DAD155"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4E6642F6" w14:textId="1518BDB1" w:rsidR="004E1879" w:rsidRPr="00534896" w:rsidRDefault="004E1879" w:rsidP="004E1879">
            <w:pPr>
              <w:spacing w:before="60" w:after="60" w:line="240" w:lineRule="auto"/>
              <w:rPr>
                <w:rFonts w:ascii="Times New Roman" w:hAnsi="Times New Roman" w:cs="Times New Roman"/>
                <w:lang w:val="sr-Latn-CS"/>
              </w:rPr>
            </w:pPr>
            <w:r w:rsidRPr="00534896">
              <w:rPr>
                <w:rFonts w:ascii="Times New Roman" w:hAnsi="Times New Roman" w:cs="Times New Roman"/>
              </w:rPr>
              <w:t>Pristup tenderskoj dokumentaciji</w:t>
            </w:r>
            <w:r w:rsidRPr="00534896">
              <w:rPr>
                <w:lang w:val="sr-Latn-CS"/>
              </w:rPr>
              <w:t xml:space="preserve"> </w:t>
            </w:r>
          </w:p>
        </w:tc>
      </w:tr>
      <w:tr w:rsidR="004E1879" w:rsidRPr="00534896" w14:paraId="24D4BDF4" w14:textId="77777777" w:rsidTr="00B52623">
        <w:trPr>
          <w:trHeight w:val="851"/>
        </w:trPr>
        <w:tc>
          <w:tcPr>
            <w:tcW w:w="370" w:type="pct"/>
            <w:shd w:val="clear" w:color="auto" w:fill="FFFFFF"/>
            <w:tcMar>
              <w:top w:w="0" w:type="dxa"/>
              <w:left w:w="108" w:type="dxa"/>
              <w:bottom w:w="0" w:type="dxa"/>
              <w:right w:w="108" w:type="dxa"/>
            </w:tcMar>
          </w:tcPr>
          <w:p w14:paraId="26E5005A"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C6D9F1"/>
            <w:tcMar>
              <w:top w:w="0" w:type="dxa"/>
              <w:left w:w="108" w:type="dxa"/>
              <w:bottom w:w="0" w:type="dxa"/>
              <w:right w:w="108" w:type="dxa"/>
            </w:tcMar>
          </w:tcPr>
          <w:p w14:paraId="73C31440" w14:textId="0CBEA4C0" w:rsidR="004E1879" w:rsidRPr="00534896" w:rsidRDefault="004E1879" w:rsidP="004E1879">
            <w:pPr>
              <w:spacing w:before="60" w:after="60" w:line="240" w:lineRule="auto"/>
              <w:jc w:val="both"/>
              <w:rPr>
                <w:rFonts w:ascii="Times New Roman" w:hAnsi="Times New Roman" w:cs="Times New Roman"/>
                <w:lang w:val="sr-Latn-CS"/>
              </w:rPr>
            </w:pPr>
            <w:r w:rsidRPr="00534896">
              <w:rPr>
                <w:rFonts w:ascii="Times New Roman" w:hAnsi="Times New Roman" w:cs="Times New Roman"/>
                <w:lang w:val="sr-Latn-CS"/>
              </w:rPr>
              <w:t>Ponuđači mogu uputiti zahtev za dostavlјanje Tenderske dokumenta</w:t>
            </w:r>
            <w:r w:rsidR="00D242CA">
              <w:rPr>
                <w:rFonts w:ascii="Times New Roman" w:hAnsi="Times New Roman" w:cs="Times New Roman"/>
                <w:lang w:val="sr-Latn-CS"/>
              </w:rPr>
              <w:t xml:space="preserve">cije putem elektronske pošte na </w:t>
            </w:r>
            <w:hyperlink r:id="rId11" w:history="1">
              <w:r w:rsidR="00792254" w:rsidRPr="007B2BD8">
                <w:rPr>
                  <w:rStyle w:val="Hyperlink"/>
                </w:rPr>
                <w:t>s</w:t>
              </w:r>
              <w:r w:rsidR="00792254" w:rsidRPr="007B2BD8">
                <w:rPr>
                  <w:rStyle w:val="Hyperlink"/>
                  <w:lang w:val="sr-Latn-CS"/>
                </w:rPr>
                <w:t>anja.popovic</w:t>
              </w:r>
              <w:r w:rsidR="00792254" w:rsidRPr="007B2BD8">
                <w:rPr>
                  <w:rStyle w:val="Hyperlink"/>
                  <w:rFonts w:ascii="Times New Roman" w:hAnsi="Times New Roman" w:cs="Times New Roman"/>
                  <w:lang w:val="sr-Latn-CS"/>
                </w:rPr>
                <w:t>@piu.rs</w:t>
              </w:r>
            </w:hyperlink>
            <w:r w:rsidRPr="00534896">
              <w:rPr>
                <w:rFonts w:ascii="Times New Roman" w:hAnsi="Times New Roman" w:cs="Times New Roman"/>
                <w:lang w:val="sr-Latn-CS"/>
              </w:rPr>
              <w:t xml:space="preserve">.  </w:t>
            </w:r>
          </w:p>
          <w:p w14:paraId="0D19761C" w14:textId="4CAAC453" w:rsidR="004E1879" w:rsidRPr="00534896" w:rsidRDefault="004E1879" w:rsidP="004E1879">
            <w:pPr>
              <w:spacing w:before="60" w:after="60" w:line="240" w:lineRule="auto"/>
              <w:jc w:val="both"/>
              <w:rPr>
                <w:rFonts w:ascii="Times New Roman" w:hAnsi="Times New Roman" w:cs="Times New Roman"/>
                <w:color w:val="auto"/>
                <w:u w:val="single"/>
                <w:lang w:val="en-US"/>
              </w:rPr>
            </w:pPr>
            <w:r w:rsidRPr="00534896">
              <w:rPr>
                <w:rFonts w:ascii="Times New Roman" w:hAnsi="Times New Roman" w:cs="Times New Roman"/>
                <w:color w:val="auto"/>
                <w:lang w:val="en-US"/>
              </w:rPr>
              <w:t>Po prijemu zahteva, Naručilac će dostaviti putem elektronske pošte Tendersku dokumentaciju na adresu navedenu u zahtevu za dostavljanje Konkursne dokumentacije.</w:t>
            </w:r>
          </w:p>
        </w:tc>
      </w:tr>
      <w:tr w:rsidR="004E1879" w:rsidRPr="00534896" w14:paraId="3D043C11" w14:textId="77777777" w:rsidTr="00B52623">
        <w:trPr>
          <w:trHeight w:val="343"/>
        </w:trPr>
        <w:tc>
          <w:tcPr>
            <w:tcW w:w="370" w:type="pct"/>
            <w:shd w:val="clear" w:color="auto" w:fill="FFFFFF"/>
            <w:tcMar>
              <w:top w:w="0" w:type="dxa"/>
              <w:left w:w="108" w:type="dxa"/>
              <w:bottom w:w="0" w:type="dxa"/>
              <w:right w:w="108" w:type="dxa"/>
            </w:tcMar>
          </w:tcPr>
          <w:p w14:paraId="7DB02F9E" w14:textId="77777777" w:rsidR="004E1879" w:rsidRPr="00534896" w:rsidRDefault="004E1879" w:rsidP="004E1879">
            <w:pPr>
              <w:tabs>
                <w:tab w:val="left" w:pos="846"/>
                <w:tab w:val="left" w:pos="1002"/>
                <w:tab w:val="left" w:pos="1284"/>
              </w:tabs>
              <w:spacing w:before="60" w:after="60" w:line="240" w:lineRule="auto"/>
              <w:ind w:right="12"/>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6B1FC638" w14:textId="77777777" w:rsidR="004E1879" w:rsidRPr="00534896" w:rsidRDefault="004E1879" w:rsidP="004E1879">
            <w:pPr>
              <w:spacing w:before="60" w:after="60" w:line="240" w:lineRule="auto"/>
              <w:rPr>
                <w:rFonts w:ascii="Times New Roman" w:hAnsi="Times New Roman" w:cs="Times New Roman"/>
                <w:lang w:val="sr-Latn-CS"/>
              </w:rPr>
            </w:pPr>
          </w:p>
        </w:tc>
      </w:tr>
      <w:tr w:rsidR="004E1879" w:rsidRPr="00534896" w14:paraId="677A421D" w14:textId="77777777" w:rsidTr="00B52623">
        <w:trPr>
          <w:trHeight w:val="745"/>
        </w:trPr>
        <w:tc>
          <w:tcPr>
            <w:tcW w:w="370" w:type="pct"/>
            <w:shd w:val="clear" w:color="auto" w:fill="FFFFFF"/>
            <w:tcMar>
              <w:top w:w="0" w:type="dxa"/>
              <w:left w:w="108" w:type="dxa"/>
              <w:bottom w:w="0" w:type="dxa"/>
              <w:right w:w="108" w:type="dxa"/>
            </w:tcMar>
          </w:tcPr>
          <w:p w14:paraId="66813D67"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071D8179" w14:textId="7FD8A7A5"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lang w:val="sr-Latn-RS"/>
              </w:rPr>
              <w:t>Obilazak lokacije – datum mesto i vreme</w:t>
            </w:r>
            <w:r w:rsidRPr="00534896">
              <w:rPr>
                <w:rFonts w:ascii="Times New Roman" w:hAnsi="Times New Roman" w:cs="Times New Roman"/>
              </w:rPr>
              <w:t>:</w:t>
            </w:r>
          </w:p>
        </w:tc>
        <w:tc>
          <w:tcPr>
            <w:tcW w:w="2859" w:type="pct"/>
            <w:shd w:val="clear" w:color="auto" w:fill="C6D9F1"/>
            <w:tcMar>
              <w:top w:w="0" w:type="dxa"/>
              <w:left w:w="108" w:type="dxa"/>
              <w:bottom w:w="0" w:type="dxa"/>
              <w:right w:w="108" w:type="dxa"/>
            </w:tcMar>
          </w:tcPr>
          <w:p w14:paraId="304DF244" w14:textId="77777777" w:rsidR="004E1879" w:rsidRPr="00534896" w:rsidRDefault="004E1879" w:rsidP="004E1879">
            <w:pPr>
              <w:spacing w:before="60" w:after="60" w:line="240" w:lineRule="auto"/>
              <w:jc w:val="both"/>
              <w:rPr>
                <w:rFonts w:ascii="Times New Roman" w:hAnsi="Times New Roman" w:cs="Times New Roman"/>
                <w:lang w:val="en-US"/>
              </w:rPr>
            </w:pPr>
            <w:r w:rsidRPr="00534896">
              <w:rPr>
                <w:rFonts w:ascii="Times New Roman" w:hAnsi="Times New Roman" w:cs="Times New Roman"/>
                <w:lang w:val="en-US"/>
              </w:rPr>
              <w:t>Ponuđaču se savetuje da, poseti i pregleda mesto izvođenja radova i njegovo okruženje (lokaciju).</w:t>
            </w:r>
          </w:p>
          <w:p w14:paraId="0E70082E" w14:textId="3266E437" w:rsidR="004E1879" w:rsidRPr="00534896" w:rsidRDefault="004E1879" w:rsidP="004E1879">
            <w:pPr>
              <w:spacing w:before="60" w:after="60" w:line="240" w:lineRule="auto"/>
              <w:jc w:val="both"/>
              <w:rPr>
                <w:rFonts w:ascii="Times New Roman" w:hAnsi="Times New Roman" w:cs="Times New Roman"/>
                <w:lang w:val="en-US"/>
              </w:rPr>
            </w:pPr>
            <w:r w:rsidRPr="00534896">
              <w:rPr>
                <w:rFonts w:ascii="Times New Roman" w:hAnsi="Times New Roman" w:cs="Times New Roman"/>
                <w:lang w:val="en-US"/>
              </w:rPr>
              <w:t>Naručilac će omogućiti obilazak lokacije za izvođenje radova.</w:t>
            </w:r>
          </w:p>
          <w:p w14:paraId="19360EBB" w14:textId="750A4E35" w:rsidR="004E1879" w:rsidRPr="00534896" w:rsidRDefault="004E1879" w:rsidP="004E1879">
            <w:pPr>
              <w:spacing w:before="60" w:after="60" w:line="240" w:lineRule="auto"/>
              <w:jc w:val="both"/>
              <w:rPr>
                <w:rFonts w:ascii="Times New Roman" w:hAnsi="Times New Roman" w:cs="Times New Roman"/>
                <w:lang w:val="en-US"/>
              </w:rPr>
            </w:pPr>
            <w:r w:rsidRPr="00534896">
              <w:rPr>
                <w:rFonts w:ascii="Times New Roman" w:hAnsi="Times New Roman" w:cs="Times New Roman"/>
                <w:lang w:val="en-US"/>
              </w:rPr>
              <w:t xml:space="preserve">Zainteresovana lica dostavljaju prijave na e-mail adresu Naručioca: </w:t>
            </w:r>
            <w:hyperlink r:id="rId12" w:history="1">
              <w:r w:rsidR="00792254" w:rsidRPr="007B2BD8">
                <w:rPr>
                  <w:rStyle w:val="Hyperlink"/>
                </w:rPr>
                <w:t>s</w:t>
              </w:r>
              <w:r w:rsidR="00792254" w:rsidRPr="007B2BD8">
                <w:rPr>
                  <w:rStyle w:val="Hyperlink"/>
                  <w:lang w:val="sr-Latn-CS"/>
                </w:rPr>
                <w:t>anja.popovic</w:t>
              </w:r>
              <w:r w:rsidR="00792254" w:rsidRPr="007B2BD8">
                <w:rPr>
                  <w:rStyle w:val="Hyperlink"/>
                  <w:rFonts w:ascii="Times New Roman" w:hAnsi="Times New Roman" w:cs="Times New Roman"/>
                  <w:lang w:val="sr-Latn-CS"/>
                </w:rPr>
                <w:t>@piu.rs</w:t>
              </w:r>
            </w:hyperlink>
            <w:r w:rsidRPr="00534896">
              <w:rPr>
                <w:rFonts w:ascii="Times New Roman" w:hAnsi="Times New Roman" w:cs="Times New Roman"/>
                <w:lang w:val="en-US"/>
              </w:rPr>
              <w:t>, koje moraju biti primljene od ponu</w:t>
            </w:r>
            <w:r w:rsidRPr="00534896">
              <w:rPr>
                <w:rFonts w:ascii="Times New Roman" w:hAnsi="Times New Roman" w:cs="Times New Roman"/>
                <w:lang w:val="sr-Latn-RS"/>
              </w:rPr>
              <w:t>đača</w:t>
            </w:r>
            <w:r w:rsidRPr="00534896">
              <w:rPr>
                <w:rFonts w:ascii="Times New Roman" w:hAnsi="Times New Roman" w:cs="Times New Roman"/>
                <w:lang w:val="en-US"/>
              </w:rPr>
              <w:t xml:space="preserve"> najkasnije 20 (dvadeset) dana pre isteka roka za podnošenje ponuda. Obilazak lokacije nije moguć 15 (tpetnaest) dana pre isteka roka za podnošenje ponuda.</w:t>
            </w:r>
          </w:p>
          <w:p w14:paraId="2321EC7D" w14:textId="2B8EC4DD"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lang w:val="en-US"/>
              </w:rPr>
              <w:t>Predstavnici ponu</w:t>
            </w:r>
            <w:r w:rsidRPr="00534896">
              <w:rPr>
                <w:rFonts w:ascii="Times New Roman" w:hAnsi="Times New Roman" w:cs="Times New Roman"/>
                <w:lang w:val="sr-Latn-RS"/>
              </w:rPr>
              <w:t>đača moraju podneti Pisano ovlašćenje radi učešća u obilasku lokacije. J</w:t>
            </w:r>
            <w:r w:rsidRPr="00534896">
              <w:rPr>
                <w:rFonts w:ascii="Times New Roman" w:hAnsi="Times New Roman" w:cs="Times New Roman"/>
              </w:rPr>
              <w:t>edna osoba može predstavljati samo jed</w:t>
            </w:r>
            <w:r w:rsidRPr="00534896">
              <w:rPr>
                <w:rFonts w:ascii="Times New Roman" w:hAnsi="Times New Roman" w:cs="Times New Roman"/>
                <w:lang w:val="sr-Latn-RS"/>
              </w:rPr>
              <w:t>nog ponuđača</w:t>
            </w:r>
            <w:r w:rsidRPr="00534896">
              <w:rPr>
                <w:rFonts w:ascii="Times New Roman" w:hAnsi="Times New Roman" w:cs="Times New Roman"/>
              </w:rPr>
              <w:t>.</w:t>
            </w:r>
          </w:p>
        </w:tc>
      </w:tr>
      <w:tr w:rsidR="004E1879" w:rsidRPr="00534896" w14:paraId="489388E4" w14:textId="77777777" w:rsidTr="00B52623">
        <w:trPr>
          <w:trHeight w:val="218"/>
        </w:trPr>
        <w:tc>
          <w:tcPr>
            <w:tcW w:w="370" w:type="pct"/>
            <w:shd w:val="clear" w:color="auto" w:fill="FFFFFF"/>
            <w:tcMar>
              <w:top w:w="0" w:type="dxa"/>
              <w:left w:w="108" w:type="dxa"/>
              <w:bottom w:w="0" w:type="dxa"/>
              <w:right w:w="108" w:type="dxa"/>
            </w:tcMar>
          </w:tcPr>
          <w:p w14:paraId="5847300B"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3E0B0A36" w14:textId="77777777" w:rsidR="004E1879" w:rsidRPr="00534896" w:rsidRDefault="004E1879" w:rsidP="004E1879">
            <w:pPr>
              <w:spacing w:before="60" w:after="60" w:line="240" w:lineRule="auto"/>
              <w:rPr>
                <w:rFonts w:ascii="Times New Roman" w:hAnsi="Times New Roman" w:cs="Times New Roman"/>
              </w:rPr>
            </w:pPr>
          </w:p>
        </w:tc>
      </w:tr>
      <w:tr w:rsidR="004E1879" w:rsidRPr="00534896" w14:paraId="1EEFAF76" w14:textId="77777777" w:rsidTr="00B52623">
        <w:trPr>
          <w:trHeight w:val="745"/>
        </w:trPr>
        <w:tc>
          <w:tcPr>
            <w:tcW w:w="370" w:type="pct"/>
            <w:shd w:val="clear" w:color="auto" w:fill="FFFFFF"/>
            <w:tcMar>
              <w:top w:w="0" w:type="dxa"/>
              <w:left w:w="108" w:type="dxa"/>
              <w:bottom w:w="0" w:type="dxa"/>
              <w:right w:w="108" w:type="dxa"/>
            </w:tcMar>
          </w:tcPr>
          <w:p w14:paraId="2CBFE32E"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587B20CB"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Podnošenje ponuda, rok za podnošenje ponuda:</w:t>
            </w:r>
          </w:p>
        </w:tc>
        <w:tc>
          <w:tcPr>
            <w:tcW w:w="2859" w:type="pct"/>
            <w:shd w:val="clear" w:color="auto" w:fill="C6D9F1"/>
            <w:tcMar>
              <w:top w:w="0" w:type="dxa"/>
              <w:left w:w="108" w:type="dxa"/>
              <w:bottom w:w="0" w:type="dxa"/>
              <w:right w:w="108" w:type="dxa"/>
            </w:tcMar>
          </w:tcPr>
          <w:p w14:paraId="06A5F7B9" w14:textId="77777777"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Ponud</w:t>
            </w:r>
            <w:r w:rsidRPr="00534896">
              <w:rPr>
                <w:rFonts w:ascii="Times New Roman" w:hAnsi="Times New Roman" w:cs="Times New Roman"/>
                <w:lang w:val="sr-Latn-CS"/>
              </w:rPr>
              <w:t>u</w:t>
            </w:r>
            <w:r w:rsidRPr="00534896">
              <w:rPr>
                <w:rFonts w:ascii="Times New Roman" w:hAnsi="Times New Roman" w:cs="Times New Roman"/>
              </w:rPr>
              <w:t xml:space="preserve"> bi trebalo podneti kao preporučeno pismo sa povratnicom, ili u slučaju ličnog dostavljanja sa predatom potvrdom o prijemu ponude. </w:t>
            </w:r>
          </w:p>
          <w:p w14:paraId="281D1DDE" w14:textId="77777777"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 xml:space="preserve">Ponuda se mora podneti na sledeću adresu: </w:t>
            </w:r>
            <w:r w:rsidRPr="00534896">
              <w:rPr>
                <w:rFonts w:ascii="Times New Roman" w:hAnsi="Times New Roman" w:cs="Times New Roman"/>
                <w:lang w:val="sr-Latn-RS"/>
              </w:rPr>
              <w:t>,,</w:t>
            </w:r>
            <w:r w:rsidRPr="00534896">
              <w:rPr>
                <w:rFonts w:ascii="Times New Roman" w:hAnsi="Times New Roman" w:cs="Times New Roman"/>
                <w:lang w:val="sr-Latn-CS"/>
              </w:rPr>
              <w:t>Jedinica za upravlјanje projektima u javnom sektoru</w:t>
            </w:r>
            <w:r w:rsidRPr="00534896">
              <w:rPr>
                <w:rFonts w:ascii="Times New Roman" w:hAnsi="Times New Roman" w:cs="Times New Roman"/>
                <w:lang w:val="sr-Latn-RS"/>
              </w:rPr>
              <w:t>’’ d.o.o. Beograd, Veljka Dugoševića 54, peti sprat - pisarnica, 11000 Beograd, Srbija.</w:t>
            </w:r>
          </w:p>
          <w:p w14:paraId="000FA731" w14:textId="5349E0E1"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 xml:space="preserve">Ukoliko se ponuda dostavlja lično, adresa za dostavljanje je: </w:t>
            </w:r>
            <w:r w:rsidRPr="00534896">
              <w:rPr>
                <w:rFonts w:ascii="Times New Roman" w:hAnsi="Times New Roman" w:cs="Times New Roman"/>
                <w:lang w:val="sr-Latn-RS"/>
              </w:rPr>
              <w:t>,,</w:t>
            </w:r>
            <w:r w:rsidRPr="00534896">
              <w:rPr>
                <w:rFonts w:ascii="Times New Roman" w:hAnsi="Times New Roman" w:cs="Times New Roman"/>
                <w:lang w:val="sr-Latn-CS"/>
              </w:rPr>
              <w:t>Jedinica za upravlјanje projektima u javnom sektoru</w:t>
            </w:r>
            <w:r w:rsidRPr="00534896">
              <w:rPr>
                <w:rFonts w:ascii="Times New Roman" w:hAnsi="Times New Roman" w:cs="Times New Roman"/>
                <w:lang w:val="sr-Latn-RS"/>
              </w:rPr>
              <w:t>’’ d.o.o. Beograd, Veljka Dugoševića 54, peti sprat - pisarnica, 11000 Beograd, Srbija</w:t>
            </w:r>
            <w:r w:rsidRPr="00534896">
              <w:rPr>
                <w:rFonts w:ascii="Times New Roman" w:hAnsi="Times New Roman" w:cs="Times New Roman"/>
              </w:rPr>
              <w:t>, u periodu od 09:00</w:t>
            </w:r>
            <w:r w:rsidRPr="00534896">
              <w:rPr>
                <w:rFonts w:ascii="Times New Roman" w:hAnsi="Times New Roman" w:cs="Times New Roman"/>
                <w:lang w:val="en-US"/>
              </w:rPr>
              <w:t xml:space="preserve">h </w:t>
            </w:r>
            <w:r w:rsidRPr="00534896">
              <w:rPr>
                <w:rFonts w:ascii="Times New Roman" w:hAnsi="Times New Roman" w:cs="Times New Roman"/>
              </w:rPr>
              <w:t xml:space="preserve"> do 15:30</w:t>
            </w:r>
            <w:r w:rsidRPr="00534896">
              <w:rPr>
                <w:rFonts w:ascii="Times New Roman" w:hAnsi="Times New Roman" w:cs="Times New Roman"/>
                <w:lang w:val="en-US"/>
              </w:rPr>
              <w:t>h</w:t>
            </w:r>
            <w:r w:rsidRPr="00534896">
              <w:rPr>
                <w:rFonts w:ascii="Times New Roman" w:hAnsi="Times New Roman" w:cs="Times New Roman"/>
              </w:rPr>
              <w:t>.</w:t>
            </w:r>
          </w:p>
          <w:p w14:paraId="738DB899" w14:textId="6F440259" w:rsidR="004E1879" w:rsidRPr="00534896" w:rsidRDefault="004E1879" w:rsidP="005A3C3C">
            <w:pPr>
              <w:spacing w:before="60" w:after="60" w:line="240" w:lineRule="auto"/>
              <w:jc w:val="both"/>
              <w:rPr>
                <w:rFonts w:ascii="Times New Roman" w:hAnsi="Times New Roman" w:cs="Times New Roman"/>
              </w:rPr>
            </w:pPr>
            <w:r w:rsidRPr="00534896">
              <w:rPr>
                <w:rFonts w:ascii="Times New Roman" w:hAnsi="Times New Roman" w:cs="Times New Roman"/>
              </w:rPr>
              <w:t>Krajnji rok za dostavljanje ponuda je:</w:t>
            </w:r>
            <w:r w:rsidR="005A3C3C">
              <w:rPr>
                <w:rFonts w:ascii="Times New Roman" w:hAnsi="Times New Roman" w:cs="Times New Roman"/>
                <w:lang w:val="sr-Latn-CS"/>
              </w:rPr>
              <w:t>26.04</w:t>
            </w:r>
            <w:r w:rsidR="00D242CA">
              <w:rPr>
                <w:rFonts w:ascii="Times New Roman" w:hAnsi="Times New Roman" w:cs="Times New Roman"/>
                <w:lang w:val="sr-Latn-CS"/>
              </w:rPr>
              <w:t>.2021.</w:t>
            </w:r>
            <w:r w:rsidRPr="00534896">
              <w:rPr>
                <w:rFonts w:ascii="Times New Roman" w:hAnsi="Times New Roman" w:cs="Times New Roman"/>
                <w:lang w:val="sr-Latn-CS"/>
              </w:rPr>
              <w:t xml:space="preserve"> godine do 10:00 časova.</w:t>
            </w:r>
          </w:p>
        </w:tc>
      </w:tr>
      <w:tr w:rsidR="004E1879" w:rsidRPr="00534896" w14:paraId="318C763E" w14:textId="77777777" w:rsidTr="00B52623">
        <w:trPr>
          <w:trHeight w:val="218"/>
        </w:trPr>
        <w:tc>
          <w:tcPr>
            <w:tcW w:w="370" w:type="pct"/>
            <w:shd w:val="clear" w:color="auto" w:fill="FFFFFF"/>
            <w:tcMar>
              <w:top w:w="0" w:type="dxa"/>
              <w:left w:w="108" w:type="dxa"/>
              <w:bottom w:w="0" w:type="dxa"/>
              <w:right w:w="108" w:type="dxa"/>
            </w:tcMar>
          </w:tcPr>
          <w:p w14:paraId="6C2AF5F1"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472A019B" w14:textId="77777777" w:rsidR="004E1879" w:rsidRPr="00534896" w:rsidRDefault="004E1879" w:rsidP="004E1879">
            <w:pPr>
              <w:spacing w:before="60" w:after="60" w:line="240" w:lineRule="auto"/>
              <w:rPr>
                <w:rFonts w:ascii="Times New Roman" w:hAnsi="Times New Roman" w:cs="Times New Roman"/>
              </w:rPr>
            </w:pPr>
          </w:p>
        </w:tc>
      </w:tr>
      <w:tr w:rsidR="004E1879" w:rsidRPr="00534896" w14:paraId="1FFF0DB0" w14:textId="77777777" w:rsidTr="00B52623">
        <w:trPr>
          <w:trHeight w:val="699"/>
        </w:trPr>
        <w:tc>
          <w:tcPr>
            <w:tcW w:w="370" w:type="pct"/>
            <w:shd w:val="clear" w:color="auto" w:fill="FFFFFF"/>
            <w:tcMar>
              <w:top w:w="0" w:type="dxa"/>
              <w:left w:w="108" w:type="dxa"/>
              <w:bottom w:w="0" w:type="dxa"/>
              <w:right w:w="108" w:type="dxa"/>
            </w:tcMar>
          </w:tcPr>
          <w:p w14:paraId="74A107AE"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60B09246"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Sastanak za otvaranje ponuda – datum, vreme i mesto:</w:t>
            </w:r>
          </w:p>
        </w:tc>
        <w:tc>
          <w:tcPr>
            <w:tcW w:w="2859" w:type="pct"/>
            <w:shd w:val="clear" w:color="auto" w:fill="C6D9F1"/>
            <w:tcMar>
              <w:top w:w="0" w:type="dxa"/>
              <w:left w:w="108" w:type="dxa"/>
              <w:bottom w:w="0" w:type="dxa"/>
              <w:right w:w="108" w:type="dxa"/>
            </w:tcMar>
          </w:tcPr>
          <w:p w14:paraId="70E86F34" w14:textId="03FA74E3" w:rsidR="004E1879" w:rsidRPr="00534896" w:rsidRDefault="004E1879" w:rsidP="005A3C3C">
            <w:pPr>
              <w:spacing w:before="60" w:after="60" w:line="240" w:lineRule="auto"/>
              <w:jc w:val="both"/>
              <w:rPr>
                <w:rFonts w:ascii="Times New Roman" w:hAnsi="Times New Roman" w:cs="Times New Roman"/>
                <w:lang w:val="sr-Latn-CS"/>
              </w:rPr>
            </w:pPr>
            <w:r w:rsidRPr="00534896">
              <w:rPr>
                <w:rFonts w:ascii="Times New Roman" w:hAnsi="Times New Roman" w:cs="Times New Roman"/>
              </w:rPr>
              <w:t xml:space="preserve">Otvaranje ponuda održaće </w:t>
            </w:r>
            <w:r w:rsidR="005A3C3C">
              <w:rPr>
                <w:rFonts w:ascii="Times New Roman" w:hAnsi="Times New Roman" w:cs="Times New Roman"/>
                <w:lang w:val="sr-Latn-CS"/>
              </w:rPr>
              <w:t>26</w:t>
            </w:r>
            <w:r w:rsidR="00792254">
              <w:rPr>
                <w:rFonts w:ascii="Times New Roman" w:hAnsi="Times New Roman" w:cs="Times New Roman"/>
                <w:lang w:val="sr-Latn-CS"/>
              </w:rPr>
              <w:t>.04</w:t>
            </w:r>
            <w:r w:rsidR="00D242CA">
              <w:rPr>
                <w:rFonts w:ascii="Times New Roman" w:hAnsi="Times New Roman" w:cs="Times New Roman"/>
                <w:lang w:val="sr-Latn-CS"/>
              </w:rPr>
              <w:t xml:space="preserve">.2021. </w:t>
            </w:r>
            <w:r w:rsidRPr="00534896">
              <w:rPr>
                <w:rFonts w:ascii="Times New Roman" w:hAnsi="Times New Roman" w:cs="Times New Roman"/>
                <w:lang w:val="sr-Latn-CS"/>
              </w:rPr>
              <w:t>godine u 11:00 časova</w:t>
            </w:r>
            <w:r w:rsidRPr="00534896">
              <w:rPr>
                <w:rFonts w:ascii="Times New Roman" w:hAnsi="Times New Roman" w:cs="Times New Roman"/>
              </w:rPr>
              <w:t xml:space="preserve">, u prostorijama </w:t>
            </w:r>
            <w:r w:rsidRPr="00534896">
              <w:rPr>
                <w:rFonts w:ascii="Times New Roman" w:hAnsi="Times New Roman" w:cs="Times New Roman"/>
                <w:lang w:val="sr-Latn-RS"/>
              </w:rPr>
              <w:t>,,</w:t>
            </w:r>
            <w:r w:rsidRPr="00534896">
              <w:rPr>
                <w:rFonts w:ascii="Times New Roman" w:hAnsi="Times New Roman" w:cs="Times New Roman"/>
                <w:lang w:val="sr-Latn-CS"/>
              </w:rPr>
              <w:t>Jedinice za upravlјanje projektima u javnom sektoru</w:t>
            </w:r>
            <w:r w:rsidRPr="00534896">
              <w:rPr>
                <w:rFonts w:ascii="Times New Roman" w:hAnsi="Times New Roman" w:cs="Times New Roman"/>
                <w:lang w:val="sr-Latn-RS"/>
              </w:rPr>
              <w:t>“ d.o.o. Beograd, Veljka Dugoševića 54, 11000 Beograd</w:t>
            </w:r>
            <w:r w:rsidRPr="00534896">
              <w:rPr>
                <w:rFonts w:ascii="Times New Roman" w:hAnsi="Times New Roman" w:cs="Times New Roman"/>
              </w:rPr>
              <w:t>.</w:t>
            </w:r>
          </w:p>
        </w:tc>
      </w:tr>
      <w:tr w:rsidR="004E1879" w:rsidRPr="00534896" w14:paraId="612AF5A9" w14:textId="77777777" w:rsidTr="00B52623">
        <w:trPr>
          <w:trHeight w:val="232"/>
        </w:trPr>
        <w:tc>
          <w:tcPr>
            <w:tcW w:w="370" w:type="pct"/>
            <w:shd w:val="clear" w:color="auto" w:fill="FFFFFF"/>
            <w:tcMar>
              <w:top w:w="0" w:type="dxa"/>
              <w:left w:w="108" w:type="dxa"/>
              <w:bottom w:w="0" w:type="dxa"/>
              <w:right w:w="108" w:type="dxa"/>
            </w:tcMar>
          </w:tcPr>
          <w:p w14:paraId="16BCCCB7" w14:textId="475BBD56"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64064FA9" w14:textId="77777777" w:rsidR="004E1879" w:rsidRPr="00534896" w:rsidRDefault="004E1879" w:rsidP="004E1879">
            <w:pPr>
              <w:spacing w:before="60" w:after="60" w:line="240" w:lineRule="auto"/>
              <w:rPr>
                <w:rFonts w:ascii="Times New Roman" w:hAnsi="Times New Roman" w:cs="Times New Roman"/>
              </w:rPr>
            </w:pPr>
          </w:p>
        </w:tc>
      </w:tr>
      <w:tr w:rsidR="004E1879" w:rsidRPr="00534896" w14:paraId="0BE816C4" w14:textId="77777777" w:rsidTr="00B52623">
        <w:trPr>
          <w:trHeight w:val="696"/>
        </w:trPr>
        <w:tc>
          <w:tcPr>
            <w:tcW w:w="370" w:type="pct"/>
            <w:shd w:val="clear" w:color="auto" w:fill="FFFFFF"/>
            <w:tcMar>
              <w:top w:w="0" w:type="dxa"/>
              <w:left w:w="108" w:type="dxa"/>
              <w:bottom w:w="0" w:type="dxa"/>
              <w:right w:w="108" w:type="dxa"/>
            </w:tcMar>
          </w:tcPr>
          <w:p w14:paraId="481F4A7B"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737934B6"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Uslovi za učešće na sastanku za otvaranje ponuda:</w:t>
            </w:r>
          </w:p>
        </w:tc>
      </w:tr>
      <w:tr w:rsidR="004E1879" w:rsidRPr="00534896" w14:paraId="2C1B2E10" w14:textId="77777777" w:rsidTr="00B52623">
        <w:trPr>
          <w:trHeight w:val="1450"/>
        </w:trPr>
        <w:tc>
          <w:tcPr>
            <w:tcW w:w="370" w:type="pct"/>
            <w:shd w:val="clear" w:color="auto" w:fill="FFFFFF"/>
            <w:tcMar>
              <w:top w:w="0" w:type="dxa"/>
              <w:left w:w="108" w:type="dxa"/>
              <w:bottom w:w="0" w:type="dxa"/>
              <w:right w:w="108" w:type="dxa"/>
            </w:tcMar>
          </w:tcPr>
          <w:p w14:paraId="61BE1F5D"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C6D9F1"/>
            <w:tcMar>
              <w:top w:w="0" w:type="dxa"/>
              <w:left w:w="108" w:type="dxa"/>
              <w:bottom w:w="0" w:type="dxa"/>
              <w:right w:w="108" w:type="dxa"/>
            </w:tcMar>
          </w:tcPr>
          <w:p w14:paraId="55C61B89" w14:textId="04D5993A"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Naručilac će ponude otvarati</w:t>
            </w:r>
            <w:r w:rsidRPr="00534896">
              <w:rPr>
                <w:rFonts w:ascii="Times New Roman" w:hAnsi="Times New Roman" w:cs="Times New Roman"/>
                <w:lang w:val="sr-Latn-CS"/>
              </w:rPr>
              <w:t xml:space="preserve"> javno i otvaranju može prisustvovati svako zainteresovano lice, </w:t>
            </w:r>
            <w:r w:rsidRPr="00534896">
              <w:rPr>
                <w:rFonts w:ascii="Times New Roman" w:hAnsi="Times New Roman" w:cs="Times New Roman"/>
              </w:rPr>
              <w:t xml:space="preserve">u vreme i na mestu određenom u </w:t>
            </w:r>
            <w:r w:rsidRPr="00534896">
              <w:rPr>
                <w:rFonts w:ascii="Times New Roman" w:hAnsi="Times New Roman" w:cs="Times New Roman"/>
                <w:lang w:val="sr-Latn-CS"/>
              </w:rPr>
              <w:t>ovom Obaveštenju</w:t>
            </w:r>
            <w:r w:rsidRPr="00534896">
              <w:rPr>
                <w:rFonts w:ascii="Times New Roman" w:hAnsi="Times New Roman" w:cs="Times New Roman"/>
              </w:rPr>
              <w:t xml:space="preserve"> i u Uputstvu ponuđačima.  </w:t>
            </w:r>
            <w:r w:rsidRPr="00534896">
              <w:rPr>
                <w:rFonts w:ascii="Times New Roman" w:hAnsi="Times New Roman" w:cs="Times New Roman"/>
                <w:lang w:val="sr-Latn-CS"/>
              </w:rPr>
              <w:t xml:space="preserve">U postupku otvaranja ponuda mogu aktivno učestvovati samo ovlašćeni predstavnici ponuđača, u kom slučaju su </w:t>
            </w:r>
            <w:r w:rsidRPr="00534896">
              <w:rPr>
                <w:rFonts w:ascii="Times New Roman" w:hAnsi="Times New Roman" w:cs="Times New Roman"/>
              </w:rPr>
              <w:t>u obavezi su da dostave ovlašćenje za prisustvovanje i potpisivanje,</w:t>
            </w:r>
            <w:r w:rsidRPr="00534896">
              <w:rPr>
                <w:rFonts w:ascii="Times New Roman" w:hAnsi="Times New Roman" w:cs="Times New Roman"/>
                <w:lang w:val="sr-Latn-CS"/>
              </w:rPr>
              <w:t xml:space="preserve"> </w:t>
            </w:r>
            <w:r w:rsidRPr="00534896">
              <w:rPr>
                <w:rFonts w:ascii="Times New Roman" w:hAnsi="Times New Roman" w:cs="Times New Roman"/>
              </w:rPr>
              <w:t>kao i da potpišu dokument kojim potvrđuju svoje prisustvo.</w:t>
            </w:r>
          </w:p>
        </w:tc>
      </w:tr>
      <w:tr w:rsidR="004E1879" w:rsidRPr="00534896" w14:paraId="612067C0" w14:textId="77777777" w:rsidTr="00B52623">
        <w:trPr>
          <w:trHeight w:val="238"/>
        </w:trPr>
        <w:tc>
          <w:tcPr>
            <w:tcW w:w="370" w:type="pct"/>
            <w:shd w:val="clear" w:color="auto" w:fill="FFFFFF"/>
            <w:tcMar>
              <w:top w:w="0" w:type="dxa"/>
              <w:left w:w="108" w:type="dxa"/>
              <w:bottom w:w="0" w:type="dxa"/>
              <w:right w:w="108" w:type="dxa"/>
            </w:tcMar>
          </w:tcPr>
          <w:p w14:paraId="29C2E6BE"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351AD314" w14:textId="77777777" w:rsidR="004E1879" w:rsidRPr="00534896" w:rsidRDefault="004E1879" w:rsidP="004E1879">
            <w:pPr>
              <w:spacing w:before="60" w:after="60" w:line="240" w:lineRule="auto"/>
              <w:rPr>
                <w:rFonts w:ascii="Times New Roman" w:hAnsi="Times New Roman" w:cs="Times New Roman"/>
              </w:rPr>
            </w:pPr>
          </w:p>
        </w:tc>
      </w:tr>
      <w:tr w:rsidR="004E1879" w:rsidRPr="00534896" w14:paraId="2E1656D2" w14:textId="77777777" w:rsidTr="00B52623">
        <w:trPr>
          <w:trHeight w:val="699"/>
        </w:trPr>
        <w:tc>
          <w:tcPr>
            <w:tcW w:w="370" w:type="pct"/>
            <w:shd w:val="clear" w:color="auto" w:fill="FFFFFF"/>
            <w:tcMar>
              <w:top w:w="0" w:type="dxa"/>
              <w:left w:w="108" w:type="dxa"/>
              <w:bottom w:w="0" w:type="dxa"/>
              <w:right w:w="108" w:type="dxa"/>
            </w:tcMar>
          </w:tcPr>
          <w:p w14:paraId="33392783"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32ADA29C"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Rok za donošenje odluke o dodeli ugovora:</w:t>
            </w:r>
          </w:p>
        </w:tc>
        <w:tc>
          <w:tcPr>
            <w:tcW w:w="2859" w:type="pct"/>
            <w:shd w:val="clear" w:color="auto" w:fill="C6D9F1"/>
            <w:tcMar>
              <w:top w:w="0" w:type="dxa"/>
              <w:left w:w="108" w:type="dxa"/>
              <w:bottom w:w="0" w:type="dxa"/>
              <w:right w:w="108" w:type="dxa"/>
            </w:tcMar>
          </w:tcPr>
          <w:p w14:paraId="4A44023A" w14:textId="513E8800" w:rsidR="004E1879" w:rsidRPr="00534896" w:rsidRDefault="00EC3293" w:rsidP="004E1879">
            <w:pPr>
              <w:spacing w:before="60" w:after="60" w:line="240" w:lineRule="auto"/>
              <w:rPr>
                <w:rFonts w:ascii="Times New Roman" w:hAnsi="Times New Roman" w:cs="Times New Roman"/>
                <w:lang w:val="sr-Latn-CS"/>
              </w:rPr>
            </w:pPr>
            <w:r>
              <w:rPr>
                <w:rFonts w:ascii="Times New Roman" w:hAnsi="Times New Roman" w:cs="Times New Roman"/>
                <w:lang w:val="sr-Latn-CS"/>
              </w:rPr>
              <w:t xml:space="preserve"> Jun </w:t>
            </w:r>
            <w:bookmarkStart w:id="0" w:name="_GoBack"/>
            <w:bookmarkEnd w:id="0"/>
            <w:r w:rsidR="004E1879" w:rsidRPr="00534896">
              <w:rPr>
                <w:rFonts w:ascii="Times New Roman" w:hAnsi="Times New Roman" w:cs="Times New Roman"/>
                <w:lang w:val="sr-Latn-CS"/>
              </w:rPr>
              <w:t>2021. godina</w:t>
            </w:r>
          </w:p>
        </w:tc>
      </w:tr>
      <w:tr w:rsidR="004E1879" w:rsidRPr="00534896" w14:paraId="6EBC7C9C" w14:textId="77777777" w:rsidTr="00B52623">
        <w:trPr>
          <w:trHeight w:val="238"/>
        </w:trPr>
        <w:tc>
          <w:tcPr>
            <w:tcW w:w="370" w:type="pct"/>
            <w:shd w:val="clear" w:color="auto" w:fill="FFFFFF"/>
            <w:tcMar>
              <w:top w:w="0" w:type="dxa"/>
              <w:left w:w="108" w:type="dxa"/>
              <w:bottom w:w="0" w:type="dxa"/>
              <w:right w:w="108" w:type="dxa"/>
            </w:tcMar>
          </w:tcPr>
          <w:p w14:paraId="2A0D7169" w14:textId="0C00F411" w:rsidR="004E1879" w:rsidRPr="00EC3293"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60C488AF" w14:textId="77777777" w:rsidR="004E1879" w:rsidRPr="00534896" w:rsidRDefault="004E1879" w:rsidP="004E1879">
            <w:pPr>
              <w:spacing w:before="60" w:after="60" w:line="240" w:lineRule="auto"/>
              <w:rPr>
                <w:rFonts w:ascii="Times New Roman" w:hAnsi="Times New Roman" w:cs="Times New Roman"/>
              </w:rPr>
            </w:pPr>
          </w:p>
        </w:tc>
      </w:tr>
      <w:tr w:rsidR="004E1879" w:rsidRPr="00534896" w14:paraId="258A9CCA" w14:textId="77777777" w:rsidTr="00B52623">
        <w:trPr>
          <w:trHeight w:val="699"/>
        </w:trPr>
        <w:tc>
          <w:tcPr>
            <w:tcW w:w="370" w:type="pct"/>
            <w:shd w:val="clear" w:color="auto" w:fill="FFFFFF"/>
            <w:tcMar>
              <w:top w:w="0" w:type="dxa"/>
              <w:left w:w="108" w:type="dxa"/>
              <w:bottom w:w="0" w:type="dxa"/>
              <w:right w:w="108" w:type="dxa"/>
            </w:tcMar>
          </w:tcPr>
          <w:p w14:paraId="5005611C"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796B537F"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Kontakt:</w:t>
            </w:r>
          </w:p>
        </w:tc>
        <w:tc>
          <w:tcPr>
            <w:tcW w:w="2859" w:type="pct"/>
            <w:shd w:val="clear" w:color="auto" w:fill="C6D9F1"/>
            <w:tcMar>
              <w:top w:w="0" w:type="dxa"/>
              <w:left w:w="108" w:type="dxa"/>
              <w:bottom w:w="0" w:type="dxa"/>
              <w:right w:w="108" w:type="dxa"/>
            </w:tcMar>
          </w:tcPr>
          <w:p w14:paraId="256F37A8" w14:textId="377F8616"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lang w:val="sr-Latn-RS"/>
              </w:rPr>
              <w:t>“</w:t>
            </w:r>
            <w:r w:rsidRPr="00534896">
              <w:rPr>
                <w:rFonts w:ascii="Times New Roman" w:hAnsi="Times New Roman" w:cs="Times New Roman"/>
                <w:lang w:val="sr-Latn-CS"/>
              </w:rPr>
              <w:t>Jedinica za upravlјanje projektima u javnom sektoru</w:t>
            </w:r>
            <w:r w:rsidRPr="00534896">
              <w:rPr>
                <w:rFonts w:ascii="Times New Roman" w:hAnsi="Times New Roman" w:cs="Times New Roman"/>
                <w:lang w:val="sr-Latn-RS"/>
              </w:rPr>
              <w:t>“ d.o.o. Beograd</w:t>
            </w:r>
          </w:p>
          <w:p w14:paraId="36B70013" w14:textId="7222F9F0" w:rsidR="004E1879" w:rsidRPr="00534896" w:rsidRDefault="004E1879" w:rsidP="00BA60F7">
            <w:pPr>
              <w:spacing w:before="60" w:after="60" w:line="240" w:lineRule="auto"/>
              <w:rPr>
                <w:rFonts w:ascii="Times New Roman" w:hAnsi="Times New Roman" w:cs="Times New Roman"/>
                <w:color w:val="auto"/>
                <w:lang w:val="en-US"/>
              </w:rPr>
            </w:pPr>
            <w:r w:rsidRPr="00534896">
              <w:rPr>
                <w:rFonts w:ascii="Times New Roman" w:hAnsi="Times New Roman" w:cs="Times New Roman"/>
              </w:rPr>
              <w:t>e-mail:</w:t>
            </w:r>
            <w:r w:rsidRPr="00534896">
              <w:rPr>
                <w:rFonts w:ascii="Times New Roman" w:hAnsi="Times New Roman" w:cs="Times New Roman"/>
                <w:lang w:val="sr-Latn-CS"/>
              </w:rPr>
              <w:t xml:space="preserve"> </w:t>
            </w:r>
            <w:hyperlink r:id="rId13" w:history="1">
              <w:r w:rsidR="00BA60F7" w:rsidRPr="007B2BD8">
                <w:rPr>
                  <w:rStyle w:val="Hyperlink"/>
                  <w:rFonts w:ascii="Times New Roman" w:hAnsi="Times New Roman" w:cs="Times New Roman"/>
                  <w:lang w:val="sr-Latn-CS"/>
                </w:rPr>
                <w:t>sanja.popovic@piu.rs</w:t>
              </w:r>
            </w:hyperlink>
            <w:r w:rsidR="00D242CA">
              <w:rPr>
                <w:rFonts w:ascii="Times New Roman" w:hAnsi="Times New Roman" w:cs="Times New Roman"/>
                <w:lang w:val="sr-Latn-CS"/>
              </w:rPr>
              <w:t xml:space="preserve"> </w:t>
            </w:r>
          </w:p>
        </w:tc>
      </w:tr>
      <w:tr w:rsidR="004E1879" w:rsidRPr="00534896" w14:paraId="61C95DE6" w14:textId="77777777" w:rsidTr="00B52623">
        <w:tc>
          <w:tcPr>
            <w:tcW w:w="370" w:type="pct"/>
            <w:shd w:val="clear" w:color="auto" w:fill="FFFFFF"/>
            <w:tcMar>
              <w:top w:w="0" w:type="dxa"/>
              <w:left w:w="108" w:type="dxa"/>
              <w:bottom w:w="0" w:type="dxa"/>
              <w:right w:w="108" w:type="dxa"/>
            </w:tcMar>
          </w:tcPr>
          <w:p w14:paraId="51ADBA96"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10DBF818" w14:textId="77777777" w:rsidR="004E1879" w:rsidRPr="00534896" w:rsidRDefault="004E1879" w:rsidP="004E1879">
            <w:pPr>
              <w:spacing w:before="60" w:after="60" w:line="240" w:lineRule="auto"/>
              <w:rPr>
                <w:rFonts w:ascii="Times New Roman" w:hAnsi="Times New Roman" w:cs="Times New Roman"/>
                <w:lang w:val="sr-Latn-CS"/>
              </w:rPr>
            </w:pPr>
          </w:p>
        </w:tc>
      </w:tr>
      <w:tr w:rsidR="004E1879" w:rsidRPr="00534896" w14:paraId="6D8EEF8B" w14:textId="77777777" w:rsidTr="00B52623">
        <w:tc>
          <w:tcPr>
            <w:tcW w:w="370" w:type="pct"/>
            <w:shd w:val="clear" w:color="auto" w:fill="FFFFFF"/>
            <w:tcMar>
              <w:top w:w="0" w:type="dxa"/>
              <w:left w:w="108" w:type="dxa"/>
              <w:bottom w:w="0" w:type="dxa"/>
              <w:right w:w="108" w:type="dxa"/>
            </w:tcMar>
          </w:tcPr>
          <w:p w14:paraId="05242EB4"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58206351"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Ostale informacije:</w:t>
            </w:r>
          </w:p>
        </w:tc>
      </w:tr>
      <w:tr w:rsidR="004E1879" w:rsidRPr="00534896" w14:paraId="6D827FDB" w14:textId="77777777" w:rsidTr="00B52623">
        <w:trPr>
          <w:trHeight w:val="1371"/>
        </w:trPr>
        <w:tc>
          <w:tcPr>
            <w:tcW w:w="370" w:type="pct"/>
            <w:shd w:val="clear" w:color="auto" w:fill="FFFFFF"/>
            <w:tcMar>
              <w:top w:w="0" w:type="dxa"/>
              <w:left w:w="108" w:type="dxa"/>
              <w:bottom w:w="0" w:type="dxa"/>
              <w:right w:w="108" w:type="dxa"/>
            </w:tcMar>
          </w:tcPr>
          <w:p w14:paraId="1F888E86"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C6D9F1"/>
            <w:tcMar>
              <w:top w:w="0" w:type="dxa"/>
              <w:left w:w="108" w:type="dxa"/>
              <w:bottom w:w="0" w:type="dxa"/>
              <w:right w:w="108" w:type="dxa"/>
            </w:tcMar>
          </w:tcPr>
          <w:p w14:paraId="54D07B3A" w14:textId="77777777"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Nabavke dobara, radova i usluga finansiranih od strane programa stambenog zbrinjavanja u Republici Srbiji, pripremljena su, dodeljena i organizovana u saradnji</w:t>
            </w:r>
            <w:r w:rsidRPr="00534896">
              <w:rPr>
                <w:rFonts w:ascii="Times New Roman" w:hAnsi="Times New Roman" w:cs="Times New Roman"/>
                <w:lang w:val="en-US"/>
              </w:rPr>
              <w:t xml:space="preserve"> </w:t>
            </w:r>
            <w:r w:rsidRPr="00534896">
              <w:rPr>
                <w:rFonts w:ascii="Times New Roman" w:hAnsi="Times New Roman" w:cs="Times New Roman"/>
              </w:rPr>
              <w:t>sa</w:t>
            </w:r>
            <w:r w:rsidRPr="00534896">
              <w:rPr>
                <w:rFonts w:ascii="Times New Roman" w:hAnsi="Times New Roman" w:cs="Times New Roman"/>
                <w:lang w:val="en-US"/>
              </w:rPr>
              <w:t xml:space="preserve"> </w:t>
            </w:r>
            <w:r w:rsidRPr="00534896">
              <w:rPr>
                <w:rFonts w:ascii="Times New Roman" w:hAnsi="Times New Roman" w:cs="Times New Roman"/>
              </w:rPr>
              <w:t>partnerskim zemljama i CEB Priručnikom za dobra, radove i usluge, objavljenom na vebsajtu:</w:t>
            </w:r>
          </w:p>
          <w:p w14:paraId="5D144406" w14:textId="6935624F" w:rsidR="004E1879" w:rsidRPr="00534896" w:rsidRDefault="00A4422F" w:rsidP="004E1879">
            <w:pPr>
              <w:spacing w:before="60" w:after="60" w:line="240" w:lineRule="auto"/>
              <w:jc w:val="both"/>
              <w:rPr>
                <w:rFonts w:ascii="Times New Roman" w:hAnsi="Times New Roman" w:cs="Times New Roman"/>
                <w:lang w:val="sr-Latn-CS"/>
              </w:rPr>
            </w:pPr>
            <w:hyperlink r:id="rId14" w:history="1">
              <w:r w:rsidR="004E1879" w:rsidRPr="00534896">
                <w:rPr>
                  <w:rStyle w:val="Hyperlink"/>
                  <w:rFonts w:ascii="Times New Roman" w:hAnsi="Times New Roman" w:cs="Times New Roman"/>
                  <w:lang w:val="sr-Latn-CS"/>
                </w:rPr>
                <w:t>http://www.coebank.org/en/about/policies-and-guidelines/projects-and-loans-policies-and-guidelines/</w:t>
              </w:r>
            </w:hyperlink>
          </w:p>
        </w:tc>
      </w:tr>
    </w:tbl>
    <w:p w14:paraId="426FE10E" w14:textId="77777777" w:rsidR="002D6E25" w:rsidRPr="00534896" w:rsidRDefault="002D6E25" w:rsidP="0079771A">
      <w:pPr>
        <w:spacing w:before="60" w:after="60" w:line="240" w:lineRule="auto"/>
        <w:rPr>
          <w:rFonts w:ascii="Times New Roman" w:hAnsi="Times New Roman" w:cs="Times New Roman"/>
        </w:rPr>
      </w:pPr>
    </w:p>
    <w:sectPr w:rsidR="002D6E25" w:rsidRPr="00534896" w:rsidSect="002D6E25">
      <w:footerReference w:type="default" r:id="rId15"/>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EFDDB" w14:textId="77777777" w:rsidR="00A4422F" w:rsidRDefault="00A4422F" w:rsidP="00083F35">
      <w:pPr>
        <w:spacing w:after="0" w:line="240" w:lineRule="auto"/>
      </w:pPr>
      <w:r>
        <w:separator/>
      </w:r>
    </w:p>
  </w:endnote>
  <w:endnote w:type="continuationSeparator" w:id="0">
    <w:p w14:paraId="136832A5" w14:textId="77777777" w:rsidR="00A4422F" w:rsidRDefault="00A4422F"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287" w:usb1="0062C208" w:usb2="43407428" w:usb3="49575C3A" w:csb0="574F444F" w:csb1="45545C53"/>
  </w:font>
  <w:font w:name="Calibri">
    <w:panose1 w:val="020F0502020204030204"/>
    <w:charset w:val="00"/>
    <w:family w:val="swiss"/>
    <w:pitch w:val="variable"/>
    <w:sig w:usb0="E4002EFF" w:usb1="C000247B" w:usb2="00000009" w:usb3="00000000" w:csb0="000001FF" w:csb1="00000000"/>
  </w:font>
  <w:font w:name="Roboto">
    <w:altName w:val="Times New Roman"/>
    <w:charset w:val="EE"/>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Times New Roman"/>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E65EFC" w:rsidRPr="00F5074E" w14:paraId="173A39EC" w14:textId="77777777" w:rsidTr="00154A42">
      <w:tc>
        <w:tcPr>
          <w:tcW w:w="4773" w:type="dxa"/>
          <w:shd w:val="clear" w:color="auto" w:fill="auto"/>
        </w:tcPr>
        <w:p w14:paraId="3407A86B" w14:textId="24D57590" w:rsidR="00E65EFC" w:rsidRPr="00F5074E" w:rsidRDefault="00792254" w:rsidP="007A5FF3">
          <w:pPr>
            <w:pStyle w:val="Footer"/>
            <w:tabs>
              <w:tab w:val="center" w:pos="4111"/>
            </w:tabs>
            <w:rPr>
              <w:rFonts w:ascii="Roboto" w:hAnsi="Roboto"/>
              <w:sz w:val="20"/>
              <w:szCs w:val="20"/>
              <w:lang w:val="sr-Latn-CS"/>
            </w:rPr>
          </w:pPr>
          <w:r>
            <w:rPr>
              <w:rFonts w:ascii="Roboto" w:hAnsi="Roboto"/>
              <w:sz w:val="20"/>
              <w:szCs w:val="20"/>
              <w:lang w:val="sr-Latn-CS"/>
            </w:rPr>
            <w:t>2021</w:t>
          </w:r>
          <w:r w:rsidR="00E65EFC"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EC3293">
            <w:rPr>
              <w:rFonts w:ascii="Roboto" w:hAnsi="Roboto"/>
              <w:noProof/>
              <w:sz w:val="20"/>
              <w:szCs w:val="20"/>
              <w:lang w:val="sr-Latn-CS"/>
            </w:rPr>
            <w:t>7</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EE212" w14:textId="77777777" w:rsidR="00A4422F" w:rsidRDefault="00A4422F" w:rsidP="00083F35">
      <w:pPr>
        <w:spacing w:after="0" w:line="240" w:lineRule="auto"/>
      </w:pPr>
      <w:r>
        <w:separator/>
      </w:r>
    </w:p>
  </w:footnote>
  <w:footnote w:type="continuationSeparator" w:id="0">
    <w:p w14:paraId="2028581A" w14:textId="77777777" w:rsidR="00A4422F" w:rsidRDefault="00A4422F"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17738"/>
    <w:multiLevelType w:val="hybridMultilevel"/>
    <w:tmpl w:val="437EA850"/>
    <w:lvl w:ilvl="0" w:tplc="1FFC50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14061"/>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F28192F"/>
    <w:multiLevelType w:val="hybridMultilevel"/>
    <w:tmpl w:val="28D84EC6"/>
    <w:lvl w:ilvl="0" w:tplc="12989CD6">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1A7A6A45"/>
    <w:multiLevelType w:val="hybridMultilevel"/>
    <w:tmpl w:val="BBBEE4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6"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FA41C4"/>
    <w:multiLevelType w:val="hybridMultilevel"/>
    <w:tmpl w:val="B6E4C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B1348"/>
    <w:multiLevelType w:val="hybridMultilevel"/>
    <w:tmpl w:val="D78CD2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DF66896"/>
    <w:multiLevelType w:val="hybridMultilevel"/>
    <w:tmpl w:val="B6E4C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92906"/>
    <w:multiLevelType w:val="hybridMultilevel"/>
    <w:tmpl w:val="B6E4C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961DA"/>
    <w:multiLevelType w:val="hybridMultilevel"/>
    <w:tmpl w:val="B6E4C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51823"/>
    <w:multiLevelType w:val="hybridMultilevel"/>
    <w:tmpl w:val="E2488A38"/>
    <w:lvl w:ilvl="0" w:tplc="B9AEE104">
      <w:start w:val="1"/>
      <w:numFmt w:val="bullet"/>
      <w:lvlText w:val="-"/>
      <w:lvlJc w:val="left"/>
      <w:pPr>
        <w:ind w:left="1080" w:hanging="360"/>
      </w:pPr>
      <w:rPr>
        <w:rFonts w:ascii="Times New Roman" w:eastAsia="WenQuanYi Micro He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E37CA8"/>
    <w:multiLevelType w:val="hybridMultilevel"/>
    <w:tmpl w:val="3B905DFC"/>
    <w:lvl w:ilvl="0" w:tplc="241A0001">
      <w:start w:val="1"/>
      <w:numFmt w:val="bullet"/>
      <w:lvlText w:val=""/>
      <w:lvlJc w:val="left"/>
      <w:pPr>
        <w:ind w:left="1529" w:hanging="360"/>
      </w:pPr>
      <w:rPr>
        <w:rFonts w:ascii="Symbol" w:hAnsi="Symbol" w:hint="default"/>
      </w:rPr>
    </w:lvl>
    <w:lvl w:ilvl="1" w:tplc="241A0003" w:tentative="1">
      <w:start w:val="1"/>
      <w:numFmt w:val="bullet"/>
      <w:lvlText w:val="o"/>
      <w:lvlJc w:val="left"/>
      <w:pPr>
        <w:ind w:left="2249" w:hanging="360"/>
      </w:pPr>
      <w:rPr>
        <w:rFonts w:ascii="Courier New" w:hAnsi="Courier New" w:cs="Courier New" w:hint="default"/>
      </w:rPr>
    </w:lvl>
    <w:lvl w:ilvl="2" w:tplc="241A0005" w:tentative="1">
      <w:start w:val="1"/>
      <w:numFmt w:val="bullet"/>
      <w:lvlText w:val=""/>
      <w:lvlJc w:val="left"/>
      <w:pPr>
        <w:ind w:left="2969" w:hanging="360"/>
      </w:pPr>
      <w:rPr>
        <w:rFonts w:ascii="Wingdings" w:hAnsi="Wingdings" w:hint="default"/>
      </w:rPr>
    </w:lvl>
    <w:lvl w:ilvl="3" w:tplc="241A0001" w:tentative="1">
      <w:start w:val="1"/>
      <w:numFmt w:val="bullet"/>
      <w:lvlText w:val=""/>
      <w:lvlJc w:val="left"/>
      <w:pPr>
        <w:ind w:left="3689" w:hanging="360"/>
      </w:pPr>
      <w:rPr>
        <w:rFonts w:ascii="Symbol" w:hAnsi="Symbol" w:hint="default"/>
      </w:rPr>
    </w:lvl>
    <w:lvl w:ilvl="4" w:tplc="241A0003" w:tentative="1">
      <w:start w:val="1"/>
      <w:numFmt w:val="bullet"/>
      <w:lvlText w:val="o"/>
      <w:lvlJc w:val="left"/>
      <w:pPr>
        <w:ind w:left="4409" w:hanging="360"/>
      </w:pPr>
      <w:rPr>
        <w:rFonts w:ascii="Courier New" w:hAnsi="Courier New" w:cs="Courier New" w:hint="default"/>
      </w:rPr>
    </w:lvl>
    <w:lvl w:ilvl="5" w:tplc="241A0005" w:tentative="1">
      <w:start w:val="1"/>
      <w:numFmt w:val="bullet"/>
      <w:lvlText w:val=""/>
      <w:lvlJc w:val="left"/>
      <w:pPr>
        <w:ind w:left="5129" w:hanging="360"/>
      </w:pPr>
      <w:rPr>
        <w:rFonts w:ascii="Wingdings" w:hAnsi="Wingdings" w:hint="default"/>
      </w:rPr>
    </w:lvl>
    <w:lvl w:ilvl="6" w:tplc="241A0001" w:tentative="1">
      <w:start w:val="1"/>
      <w:numFmt w:val="bullet"/>
      <w:lvlText w:val=""/>
      <w:lvlJc w:val="left"/>
      <w:pPr>
        <w:ind w:left="5849" w:hanging="360"/>
      </w:pPr>
      <w:rPr>
        <w:rFonts w:ascii="Symbol" w:hAnsi="Symbol" w:hint="default"/>
      </w:rPr>
    </w:lvl>
    <w:lvl w:ilvl="7" w:tplc="241A0003" w:tentative="1">
      <w:start w:val="1"/>
      <w:numFmt w:val="bullet"/>
      <w:lvlText w:val="o"/>
      <w:lvlJc w:val="left"/>
      <w:pPr>
        <w:ind w:left="6569" w:hanging="360"/>
      </w:pPr>
      <w:rPr>
        <w:rFonts w:ascii="Courier New" w:hAnsi="Courier New" w:cs="Courier New" w:hint="default"/>
      </w:rPr>
    </w:lvl>
    <w:lvl w:ilvl="8" w:tplc="241A0005" w:tentative="1">
      <w:start w:val="1"/>
      <w:numFmt w:val="bullet"/>
      <w:lvlText w:val=""/>
      <w:lvlJc w:val="left"/>
      <w:pPr>
        <w:ind w:left="7289" w:hanging="360"/>
      </w:pPr>
      <w:rPr>
        <w:rFonts w:ascii="Wingdings" w:hAnsi="Wingdings" w:hint="default"/>
      </w:rPr>
    </w:lvl>
  </w:abstractNum>
  <w:abstractNum w:abstractNumId="15" w15:restartNumberingAfterBreak="0">
    <w:nsid w:val="3BFB4316"/>
    <w:multiLevelType w:val="hybridMultilevel"/>
    <w:tmpl w:val="C05C371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8" w15:restartNumberingAfterBreak="0">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15:restartNumberingAfterBreak="0">
    <w:nsid w:val="522767F6"/>
    <w:multiLevelType w:val="hybridMultilevel"/>
    <w:tmpl w:val="B6E4C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529E4A6F"/>
    <w:multiLevelType w:val="hybridMultilevel"/>
    <w:tmpl w:val="4B6A78D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561E07D5"/>
    <w:multiLevelType w:val="hybridMultilevel"/>
    <w:tmpl w:val="1ED423E6"/>
    <w:lvl w:ilvl="0" w:tplc="D8A4AD68">
      <w:numFmt w:val="bullet"/>
      <w:lvlText w:val="-"/>
      <w:lvlJc w:val="left"/>
      <w:pPr>
        <w:ind w:left="1080" w:hanging="360"/>
      </w:pPr>
      <w:rPr>
        <w:rFonts w:ascii="Times New Roman" w:eastAsia="WenQuanYi Micro Hei"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5B5507A4"/>
    <w:multiLevelType w:val="hybridMultilevel"/>
    <w:tmpl w:val="28104A72"/>
    <w:lvl w:ilvl="0" w:tplc="8E9C587A">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26"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87A45C4"/>
    <w:multiLevelType w:val="hybridMultilevel"/>
    <w:tmpl w:val="EE5A7EAA"/>
    <w:lvl w:ilvl="0" w:tplc="F1F83926">
      <w:start w:val="2"/>
      <w:numFmt w:val="decimal"/>
      <w:lvlText w:val="%1"/>
      <w:lvlJc w:val="left"/>
      <w:pPr>
        <w:ind w:left="420" w:hanging="360"/>
      </w:pPr>
      <w:rPr>
        <w:rFonts w:cs="Calibr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78B7448B"/>
    <w:multiLevelType w:val="hybridMultilevel"/>
    <w:tmpl w:val="917E2578"/>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7"/>
  </w:num>
  <w:num w:numId="2">
    <w:abstractNumId w:val="6"/>
  </w:num>
  <w:num w:numId="3">
    <w:abstractNumId w:val="26"/>
  </w:num>
  <w:num w:numId="4">
    <w:abstractNumId w:val="20"/>
  </w:num>
  <w:num w:numId="5">
    <w:abstractNumId w:val="16"/>
  </w:num>
  <w:num w:numId="6">
    <w:abstractNumId w:val="17"/>
  </w:num>
  <w:num w:numId="7">
    <w:abstractNumId w:val="5"/>
  </w:num>
  <w:num w:numId="8">
    <w:abstractNumId w:val="24"/>
    <w:lvlOverride w:ilvl="0">
      <w:startOverride w:val="1"/>
    </w:lvlOverride>
  </w:num>
  <w:num w:numId="9">
    <w:abstractNumId w:val="25"/>
  </w:num>
  <w:num w:numId="10">
    <w:abstractNumId w:val="0"/>
  </w:num>
  <w:num w:numId="11">
    <w:abstractNumId w:val="18"/>
  </w:num>
  <w:num w:numId="12">
    <w:abstractNumId w:val="2"/>
  </w:num>
  <w:num w:numId="13">
    <w:abstractNumId w:val="15"/>
  </w:num>
  <w:num w:numId="14">
    <w:abstractNumId w:val="9"/>
  </w:num>
  <w:num w:numId="15">
    <w:abstractNumId w:val="10"/>
  </w:num>
  <w:num w:numId="16">
    <w:abstractNumId w:val="28"/>
  </w:num>
  <w:num w:numId="17">
    <w:abstractNumId w:val="22"/>
  </w:num>
  <w:num w:numId="18">
    <w:abstractNumId w:val="3"/>
  </w:num>
  <w:num w:numId="19">
    <w:abstractNumId w:val="14"/>
  </w:num>
  <w:num w:numId="20">
    <w:abstractNumId w:val="21"/>
  </w:num>
  <w:num w:numId="21">
    <w:abstractNumId w:val="19"/>
  </w:num>
  <w:num w:numId="22">
    <w:abstractNumId w:val="4"/>
  </w:num>
  <w:num w:numId="23">
    <w:abstractNumId w:val="12"/>
  </w:num>
  <w:num w:numId="24">
    <w:abstractNumId w:val="11"/>
  </w:num>
  <w:num w:numId="25">
    <w:abstractNumId w:val="8"/>
  </w:num>
  <w:num w:numId="26">
    <w:abstractNumId w:val="1"/>
  </w:num>
  <w:num w:numId="27">
    <w:abstractNumId w:val="27"/>
  </w:num>
  <w:num w:numId="28">
    <w:abstractNumId w:val="13"/>
  </w:num>
  <w:num w:numId="2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28FA"/>
    <w:rsid w:val="000033C0"/>
    <w:rsid w:val="00005BE2"/>
    <w:rsid w:val="00007125"/>
    <w:rsid w:val="00011DE5"/>
    <w:rsid w:val="000122CB"/>
    <w:rsid w:val="00013B9B"/>
    <w:rsid w:val="000151A3"/>
    <w:rsid w:val="00016B22"/>
    <w:rsid w:val="00021B6A"/>
    <w:rsid w:val="00023254"/>
    <w:rsid w:val="00027348"/>
    <w:rsid w:val="00031712"/>
    <w:rsid w:val="00033918"/>
    <w:rsid w:val="000427F3"/>
    <w:rsid w:val="000430BD"/>
    <w:rsid w:val="0005077D"/>
    <w:rsid w:val="000532DB"/>
    <w:rsid w:val="00054E01"/>
    <w:rsid w:val="00055D3F"/>
    <w:rsid w:val="0006405D"/>
    <w:rsid w:val="000650A7"/>
    <w:rsid w:val="0006550E"/>
    <w:rsid w:val="00065818"/>
    <w:rsid w:val="00065C07"/>
    <w:rsid w:val="000676D2"/>
    <w:rsid w:val="000677D9"/>
    <w:rsid w:val="00071D98"/>
    <w:rsid w:val="00073D63"/>
    <w:rsid w:val="0008185B"/>
    <w:rsid w:val="00081FA7"/>
    <w:rsid w:val="00083F35"/>
    <w:rsid w:val="000855D1"/>
    <w:rsid w:val="0009352E"/>
    <w:rsid w:val="00093924"/>
    <w:rsid w:val="000939BF"/>
    <w:rsid w:val="000952E6"/>
    <w:rsid w:val="000953B9"/>
    <w:rsid w:val="00095C3E"/>
    <w:rsid w:val="00096388"/>
    <w:rsid w:val="000A1FA5"/>
    <w:rsid w:val="000A4162"/>
    <w:rsid w:val="000A68FC"/>
    <w:rsid w:val="000A6CEE"/>
    <w:rsid w:val="000B3DF3"/>
    <w:rsid w:val="000B4179"/>
    <w:rsid w:val="000B4C17"/>
    <w:rsid w:val="000B4F18"/>
    <w:rsid w:val="000B50C2"/>
    <w:rsid w:val="000C00A3"/>
    <w:rsid w:val="000C24E9"/>
    <w:rsid w:val="000D07CF"/>
    <w:rsid w:val="000D1E78"/>
    <w:rsid w:val="000D20F0"/>
    <w:rsid w:val="000D6EF0"/>
    <w:rsid w:val="000E05D4"/>
    <w:rsid w:val="000E0E3C"/>
    <w:rsid w:val="000E0F11"/>
    <w:rsid w:val="000E13FA"/>
    <w:rsid w:val="000E259C"/>
    <w:rsid w:val="000E3373"/>
    <w:rsid w:val="000E40B6"/>
    <w:rsid w:val="000F0A60"/>
    <w:rsid w:val="000F0B46"/>
    <w:rsid w:val="000F1560"/>
    <w:rsid w:val="000F2A3F"/>
    <w:rsid w:val="000F550E"/>
    <w:rsid w:val="00100473"/>
    <w:rsid w:val="0010078E"/>
    <w:rsid w:val="00100B5D"/>
    <w:rsid w:val="00112EC1"/>
    <w:rsid w:val="00114C96"/>
    <w:rsid w:val="00122479"/>
    <w:rsid w:val="0012293E"/>
    <w:rsid w:val="001250EA"/>
    <w:rsid w:val="0012515E"/>
    <w:rsid w:val="001261A9"/>
    <w:rsid w:val="001311AB"/>
    <w:rsid w:val="001321F5"/>
    <w:rsid w:val="0013478F"/>
    <w:rsid w:val="00134E79"/>
    <w:rsid w:val="00136FC3"/>
    <w:rsid w:val="00141ED7"/>
    <w:rsid w:val="001424B4"/>
    <w:rsid w:val="001438FA"/>
    <w:rsid w:val="001472D7"/>
    <w:rsid w:val="00147F26"/>
    <w:rsid w:val="00150E6A"/>
    <w:rsid w:val="00152771"/>
    <w:rsid w:val="001537F3"/>
    <w:rsid w:val="00154A42"/>
    <w:rsid w:val="00154FDF"/>
    <w:rsid w:val="00155176"/>
    <w:rsid w:val="001572BB"/>
    <w:rsid w:val="00160054"/>
    <w:rsid w:val="00165565"/>
    <w:rsid w:val="00177EFF"/>
    <w:rsid w:val="001832F5"/>
    <w:rsid w:val="001859AA"/>
    <w:rsid w:val="001859F5"/>
    <w:rsid w:val="00191F1B"/>
    <w:rsid w:val="00195D05"/>
    <w:rsid w:val="00196299"/>
    <w:rsid w:val="00197054"/>
    <w:rsid w:val="001A30AE"/>
    <w:rsid w:val="001A4007"/>
    <w:rsid w:val="001A7059"/>
    <w:rsid w:val="001B0A79"/>
    <w:rsid w:val="001B0E3E"/>
    <w:rsid w:val="001B2AC8"/>
    <w:rsid w:val="001B3EC5"/>
    <w:rsid w:val="001B77D3"/>
    <w:rsid w:val="001C039A"/>
    <w:rsid w:val="001C4164"/>
    <w:rsid w:val="001C5886"/>
    <w:rsid w:val="001C5F3D"/>
    <w:rsid w:val="001D0D59"/>
    <w:rsid w:val="001D3F8C"/>
    <w:rsid w:val="001E37E8"/>
    <w:rsid w:val="001E39BA"/>
    <w:rsid w:val="001E5A17"/>
    <w:rsid w:val="001E6119"/>
    <w:rsid w:val="001F14FC"/>
    <w:rsid w:val="001F2CE4"/>
    <w:rsid w:val="001F550B"/>
    <w:rsid w:val="00201BB9"/>
    <w:rsid w:val="00202E13"/>
    <w:rsid w:val="002140D1"/>
    <w:rsid w:val="00214CC5"/>
    <w:rsid w:val="00215659"/>
    <w:rsid w:val="002207C4"/>
    <w:rsid w:val="00220AE2"/>
    <w:rsid w:val="00220D68"/>
    <w:rsid w:val="00221593"/>
    <w:rsid w:val="00226377"/>
    <w:rsid w:val="00230DE3"/>
    <w:rsid w:val="00231B88"/>
    <w:rsid w:val="002324D3"/>
    <w:rsid w:val="002345A3"/>
    <w:rsid w:val="00235149"/>
    <w:rsid w:val="002361B0"/>
    <w:rsid w:val="00237537"/>
    <w:rsid w:val="00240816"/>
    <w:rsid w:val="002420FD"/>
    <w:rsid w:val="0024580B"/>
    <w:rsid w:val="00246CA2"/>
    <w:rsid w:val="00246D46"/>
    <w:rsid w:val="00247445"/>
    <w:rsid w:val="00247A0D"/>
    <w:rsid w:val="00250454"/>
    <w:rsid w:val="00250746"/>
    <w:rsid w:val="00250956"/>
    <w:rsid w:val="00250B43"/>
    <w:rsid w:val="002519CE"/>
    <w:rsid w:val="002520DD"/>
    <w:rsid w:val="00253AD2"/>
    <w:rsid w:val="00260118"/>
    <w:rsid w:val="00260CB1"/>
    <w:rsid w:val="00261625"/>
    <w:rsid w:val="00264FB7"/>
    <w:rsid w:val="002671F5"/>
    <w:rsid w:val="00273B9D"/>
    <w:rsid w:val="00274922"/>
    <w:rsid w:val="0027644A"/>
    <w:rsid w:val="00280629"/>
    <w:rsid w:val="00281E01"/>
    <w:rsid w:val="00284980"/>
    <w:rsid w:val="00286DBD"/>
    <w:rsid w:val="002903BB"/>
    <w:rsid w:val="00292513"/>
    <w:rsid w:val="00294218"/>
    <w:rsid w:val="0029432B"/>
    <w:rsid w:val="0029519E"/>
    <w:rsid w:val="00295600"/>
    <w:rsid w:val="00295857"/>
    <w:rsid w:val="00296B0F"/>
    <w:rsid w:val="002A191C"/>
    <w:rsid w:val="002A2486"/>
    <w:rsid w:val="002A271B"/>
    <w:rsid w:val="002A52A2"/>
    <w:rsid w:val="002A6030"/>
    <w:rsid w:val="002B0113"/>
    <w:rsid w:val="002B05B9"/>
    <w:rsid w:val="002B2404"/>
    <w:rsid w:val="002B38FA"/>
    <w:rsid w:val="002B4D61"/>
    <w:rsid w:val="002B51CF"/>
    <w:rsid w:val="002B65C9"/>
    <w:rsid w:val="002B699C"/>
    <w:rsid w:val="002B7AB9"/>
    <w:rsid w:val="002C1C1D"/>
    <w:rsid w:val="002D08D2"/>
    <w:rsid w:val="002D6AD7"/>
    <w:rsid w:val="002D6E25"/>
    <w:rsid w:val="002E1615"/>
    <w:rsid w:val="002E1A3D"/>
    <w:rsid w:val="002E3CCD"/>
    <w:rsid w:val="002E5412"/>
    <w:rsid w:val="002E54D3"/>
    <w:rsid w:val="002F2C8F"/>
    <w:rsid w:val="002F3D24"/>
    <w:rsid w:val="002F4224"/>
    <w:rsid w:val="002F55CB"/>
    <w:rsid w:val="002F7373"/>
    <w:rsid w:val="00306A8F"/>
    <w:rsid w:val="00310452"/>
    <w:rsid w:val="003122FB"/>
    <w:rsid w:val="0031288D"/>
    <w:rsid w:val="0031507F"/>
    <w:rsid w:val="00317D85"/>
    <w:rsid w:val="003202C7"/>
    <w:rsid w:val="0032132A"/>
    <w:rsid w:val="00323D35"/>
    <w:rsid w:val="0032547E"/>
    <w:rsid w:val="003271C8"/>
    <w:rsid w:val="00332CB2"/>
    <w:rsid w:val="0033452B"/>
    <w:rsid w:val="00337469"/>
    <w:rsid w:val="003375D4"/>
    <w:rsid w:val="0034121F"/>
    <w:rsid w:val="00342C2D"/>
    <w:rsid w:val="00345088"/>
    <w:rsid w:val="00345CC7"/>
    <w:rsid w:val="00346AF0"/>
    <w:rsid w:val="00346B58"/>
    <w:rsid w:val="003473FD"/>
    <w:rsid w:val="00350004"/>
    <w:rsid w:val="00352606"/>
    <w:rsid w:val="00352CF0"/>
    <w:rsid w:val="00355A86"/>
    <w:rsid w:val="00357842"/>
    <w:rsid w:val="003609FB"/>
    <w:rsid w:val="00361607"/>
    <w:rsid w:val="00362F64"/>
    <w:rsid w:val="00367C6E"/>
    <w:rsid w:val="00371688"/>
    <w:rsid w:val="0037173F"/>
    <w:rsid w:val="00373B74"/>
    <w:rsid w:val="003779ED"/>
    <w:rsid w:val="00377C49"/>
    <w:rsid w:val="00380CD7"/>
    <w:rsid w:val="00382B6A"/>
    <w:rsid w:val="00386B31"/>
    <w:rsid w:val="00392929"/>
    <w:rsid w:val="00394072"/>
    <w:rsid w:val="003942B4"/>
    <w:rsid w:val="00394F6F"/>
    <w:rsid w:val="003A0CF2"/>
    <w:rsid w:val="003A4446"/>
    <w:rsid w:val="003A5199"/>
    <w:rsid w:val="003A6B7F"/>
    <w:rsid w:val="003B58BC"/>
    <w:rsid w:val="003B6C88"/>
    <w:rsid w:val="003C0622"/>
    <w:rsid w:val="003C13E7"/>
    <w:rsid w:val="003C3679"/>
    <w:rsid w:val="003C400D"/>
    <w:rsid w:val="003C48F0"/>
    <w:rsid w:val="003C7612"/>
    <w:rsid w:val="003D1477"/>
    <w:rsid w:val="003D7EE1"/>
    <w:rsid w:val="003E098E"/>
    <w:rsid w:val="003E3809"/>
    <w:rsid w:val="003E4C3C"/>
    <w:rsid w:val="003E56C8"/>
    <w:rsid w:val="003E5854"/>
    <w:rsid w:val="003F0D07"/>
    <w:rsid w:val="003F2C54"/>
    <w:rsid w:val="003F6767"/>
    <w:rsid w:val="003F77ED"/>
    <w:rsid w:val="00400652"/>
    <w:rsid w:val="004106D0"/>
    <w:rsid w:val="00412946"/>
    <w:rsid w:val="00412F3F"/>
    <w:rsid w:val="004163B7"/>
    <w:rsid w:val="00417534"/>
    <w:rsid w:val="0041755B"/>
    <w:rsid w:val="00417D2C"/>
    <w:rsid w:val="00417FA0"/>
    <w:rsid w:val="0042053E"/>
    <w:rsid w:val="00421C6D"/>
    <w:rsid w:val="00422CEB"/>
    <w:rsid w:val="00422E9F"/>
    <w:rsid w:val="004234A0"/>
    <w:rsid w:val="00427C1C"/>
    <w:rsid w:val="0043153B"/>
    <w:rsid w:val="00433B22"/>
    <w:rsid w:val="004348AF"/>
    <w:rsid w:val="00436177"/>
    <w:rsid w:val="00436BFB"/>
    <w:rsid w:val="00436C00"/>
    <w:rsid w:val="004408A2"/>
    <w:rsid w:val="004418A0"/>
    <w:rsid w:val="0044215E"/>
    <w:rsid w:val="00442AFA"/>
    <w:rsid w:val="00444D7E"/>
    <w:rsid w:val="0044518B"/>
    <w:rsid w:val="00445576"/>
    <w:rsid w:val="00447DEA"/>
    <w:rsid w:val="004502B4"/>
    <w:rsid w:val="004511C2"/>
    <w:rsid w:val="00454F1A"/>
    <w:rsid w:val="00455DA2"/>
    <w:rsid w:val="00460157"/>
    <w:rsid w:val="004602EC"/>
    <w:rsid w:val="00460C34"/>
    <w:rsid w:val="00462BDF"/>
    <w:rsid w:val="00463902"/>
    <w:rsid w:val="00464BB5"/>
    <w:rsid w:val="00467BED"/>
    <w:rsid w:val="00470642"/>
    <w:rsid w:val="00480C15"/>
    <w:rsid w:val="00481B56"/>
    <w:rsid w:val="004872A8"/>
    <w:rsid w:val="0049469D"/>
    <w:rsid w:val="0049529A"/>
    <w:rsid w:val="00496D03"/>
    <w:rsid w:val="004A080A"/>
    <w:rsid w:val="004A083A"/>
    <w:rsid w:val="004A0D82"/>
    <w:rsid w:val="004A4FD9"/>
    <w:rsid w:val="004A689C"/>
    <w:rsid w:val="004A766D"/>
    <w:rsid w:val="004A785A"/>
    <w:rsid w:val="004B1F55"/>
    <w:rsid w:val="004B6030"/>
    <w:rsid w:val="004B6369"/>
    <w:rsid w:val="004C0891"/>
    <w:rsid w:val="004C091C"/>
    <w:rsid w:val="004C3EE1"/>
    <w:rsid w:val="004E1879"/>
    <w:rsid w:val="004E2D72"/>
    <w:rsid w:val="004E423B"/>
    <w:rsid w:val="004E4DE2"/>
    <w:rsid w:val="004E6A57"/>
    <w:rsid w:val="004E7EF3"/>
    <w:rsid w:val="004F03C2"/>
    <w:rsid w:val="004F051B"/>
    <w:rsid w:val="004F22BA"/>
    <w:rsid w:val="004F4906"/>
    <w:rsid w:val="004F60CB"/>
    <w:rsid w:val="004F763E"/>
    <w:rsid w:val="004F7C39"/>
    <w:rsid w:val="005000A6"/>
    <w:rsid w:val="00500F40"/>
    <w:rsid w:val="00501254"/>
    <w:rsid w:val="00501322"/>
    <w:rsid w:val="005028A2"/>
    <w:rsid w:val="00503BF0"/>
    <w:rsid w:val="00507486"/>
    <w:rsid w:val="00507B68"/>
    <w:rsid w:val="0051317A"/>
    <w:rsid w:val="005145B9"/>
    <w:rsid w:val="00516005"/>
    <w:rsid w:val="00521E5B"/>
    <w:rsid w:val="005233C7"/>
    <w:rsid w:val="005260B6"/>
    <w:rsid w:val="00526B09"/>
    <w:rsid w:val="005279C3"/>
    <w:rsid w:val="0053051E"/>
    <w:rsid w:val="00533602"/>
    <w:rsid w:val="00534896"/>
    <w:rsid w:val="00537D80"/>
    <w:rsid w:val="00542712"/>
    <w:rsid w:val="005430C1"/>
    <w:rsid w:val="00544621"/>
    <w:rsid w:val="00544715"/>
    <w:rsid w:val="005451F0"/>
    <w:rsid w:val="005457CC"/>
    <w:rsid w:val="00547C18"/>
    <w:rsid w:val="00552786"/>
    <w:rsid w:val="00553B7D"/>
    <w:rsid w:val="0055433D"/>
    <w:rsid w:val="00555C8A"/>
    <w:rsid w:val="00555D4F"/>
    <w:rsid w:val="0056096E"/>
    <w:rsid w:val="00565BFC"/>
    <w:rsid w:val="0056767C"/>
    <w:rsid w:val="0057253A"/>
    <w:rsid w:val="005731FB"/>
    <w:rsid w:val="005746A0"/>
    <w:rsid w:val="005755D3"/>
    <w:rsid w:val="005758C2"/>
    <w:rsid w:val="005800DF"/>
    <w:rsid w:val="00583E16"/>
    <w:rsid w:val="005868AC"/>
    <w:rsid w:val="005873EB"/>
    <w:rsid w:val="0059284E"/>
    <w:rsid w:val="00597490"/>
    <w:rsid w:val="005A3B31"/>
    <w:rsid w:val="005A3C3C"/>
    <w:rsid w:val="005B1722"/>
    <w:rsid w:val="005B20CA"/>
    <w:rsid w:val="005B785D"/>
    <w:rsid w:val="005C12E1"/>
    <w:rsid w:val="005C37FD"/>
    <w:rsid w:val="005C7FBA"/>
    <w:rsid w:val="005D07C5"/>
    <w:rsid w:val="005D2B0C"/>
    <w:rsid w:val="005E0215"/>
    <w:rsid w:val="005E06B3"/>
    <w:rsid w:val="005E1F82"/>
    <w:rsid w:val="005E4C52"/>
    <w:rsid w:val="005F1237"/>
    <w:rsid w:val="0060136A"/>
    <w:rsid w:val="006023AF"/>
    <w:rsid w:val="00606A16"/>
    <w:rsid w:val="00613EBD"/>
    <w:rsid w:val="00615FED"/>
    <w:rsid w:val="00620BB9"/>
    <w:rsid w:val="00621E23"/>
    <w:rsid w:val="00623453"/>
    <w:rsid w:val="00623958"/>
    <w:rsid w:val="00623D43"/>
    <w:rsid w:val="0062567A"/>
    <w:rsid w:val="00626AF0"/>
    <w:rsid w:val="00626DE2"/>
    <w:rsid w:val="00627A8B"/>
    <w:rsid w:val="00627C47"/>
    <w:rsid w:val="00636EB1"/>
    <w:rsid w:val="00636F9D"/>
    <w:rsid w:val="006379C6"/>
    <w:rsid w:val="00640CB5"/>
    <w:rsid w:val="006470E4"/>
    <w:rsid w:val="006575FD"/>
    <w:rsid w:val="00660C73"/>
    <w:rsid w:val="00661A31"/>
    <w:rsid w:val="00661FB3"/>
    <w:rsid w:val="00662259"/>
    <w:rsid w:val="00662C92"/>
    <w:rsid w:val="00664822"/>
    <w:rsid w:val="006655D3"/>
    <w:rsid w:val="0066606A"/>
    <w:rsid w:val="00667605"/>
    <w:rsid w:val="00667F69"/>
    <w:rsid w:val="0067438E"/>
    <w:rsid w:val="00674932"/>
    <w:rsid w:val="00676DC8"/>
    <w:rsid w:val="006811E5"/>
    <w:rsid w:val="00681F84"/>
    <w:rsid w:val="00684FB7"/>
    <w:rsid w:val="006864A3"/>
    <w:rsid w:val="00687A38"/>
    <w:rsid w:val="00687AC1"/>
    <w:rsid w:val="00687B7F"/>
    <w:rsid w:val="00687E12"/>
    <w:rsid w:val="0069410D"/>
    <w:rsid w:val="0069430F"/>
    <w:rsid w:val="00695802"/>
    <w:rsid w:val="006A06EE"/>
    <w:rsid w:val="006A0D32"/>
    <w:rsid w:val="006A1250"/>
    <w:rsid w:val="006B1245"/>
    <w:rsid w:val="006B17D6"/>
    <w:rsid w:val="006B1D0F"/>
    <w:rsid w:val="006B5B91"/>
    <w:rsid w:val="006B5E0C"/>
    <w:rsid w:val="006B7537"/>
    <w:rsid w:val="006C15A8"/>
    <w:rsid w:val="006C23B2"/>
    <w:rsid w:val="006C2566"/>
    <w:rsid w:val="006D28FD"/>
    <w:rsid w:val="006D2D89"/>
    <w:rsid w:val="006D4029"/>
    <w:rsid w:val="006E2D1F"/>
    <w:rsid w:val="006E494D"/>
    <w:rsid w:val="006E5BE9"/>
    <w:rsid w:val="006E6913"/>
    <w:rsid w:val="006E69D8"/>
    <w:rsid w:val="006F025D"/>
    <w:rsid w:val="006F2451"/>
    <w:rsid w:val="006F3669"/>
    <w:rsid w:val="006F5BCA"/>
    <w:rsid w:val="007006F7"/>
    <w:rsid w:val="00703191"/>
    <w:rsid w:val="007041BE"/>
    <w:rsid w:val="007060FF"/>
    <w:rsid w:val="00707843"/>
    <w:rsid w:val="00712537"/>
    <w:rsid w:val="007146FA"/>
    <w:rsid w:val="00720EB3"/>
    <w:rsid w:val="007235BC"/>
    <w:rsid w:val="007244FC"/>
    <w:rsid w:val="00727665"/>
    <w:rsid w:val="00730612"/>
    <w:rsid w:val="00731FD8"/>
    <w:rsid w:val="007326FE"/>
    <w:rsid w:val="00732780"/>
    <w:rsid w:val="00732D76"/>
    <w:rsid w:val="0073401B"/>
    <w:rsid w:val="0073701C"/>
    <w:rsid w:val="00740403"/>
    <w:rsid w:val="00742F41"/>
    <w:rsid w:val="00744858"/>
    <w:rsid w:val="00745EEB"/>
    <w:rsid w:val="00746365"/>
    <w:rsid w:val="0074660E"/>
    <w:rsid w:val="0074669E"/>
    <w:rsid w:val="00746D5E"/>
    <w:rsid w:val="0075079A"/>
    <w:rsid w:val="00751F1A"/>
    <w:rsid w:val="00752A44"/>
    <w:rsid w:val="0075343C"/>
    <w:rsid w:val="00760BA4"/>
    <w:rsid w:val="00762B9B"/>
    <w:rsid w:val="00763D6C"/>
    <w:rsid w:val="0077226A"/>
    <w:rsid w:val="00772489"/>
    <w:rsid w:val="007740B1"/>
    <w:rsid w:val="00777F54"/>
    <w:rsid w:val="00781785"/>
    <w:rsid w:val="0078294C"/>
    <w:rsid w:val="007848D6"/>
    <w:rsid w:val="0078794D"/>
    <w:rsid w:val="00790B38"/>
    <w:rsid w:val="007912C1"/>
    <w:rsid w:val="00792254"/>
    <w:rsid w:val="00792E99"/>
    <w:rsid w:val="00793D97"/>
    <w:rsid w:val="00796E66"/>
    <w:rsid w:val="0079771A"/>
    <w:rsid w:val="007A2B00"/>
    <w:rsid w:val="007A30EF"/>
    <w:rsid w:val="007A45EA"/>
    <w:rsid w:val="007A5FF3"/>
    <w:rsid w:val="007A7D86"/>
    <w:rsid w:val="007B1096"/>
    <w:rsid w:val="007B2823"/>
    <w:rsid w:val="007B2F5F"/>
    <w:rsid w:val="007B5CE1"/>
    <w:rsid w:val="007B751A"/>
    <w:rsid w:val="007C1C1C"/>
    <w:rsid w:val="007C2DFA"/>
    <w:rsid w:val="007C4C64"/>
    <w:rsid w:val="007C7AEB"/>
    <w:rsid w:val="007D13C5"/>
    <w:rsid w:val="007D5571"/>
    <w:rsid w:val="007E1F6F"/>
    <w:rsid w:val="007E34F5"/>
    <w:rsid w:val="007E3A0A"/>
    <w:rsid w:val="007E3BBE"/>
    <w:rsid w:val="007E52F7"/>
    <w:rsid w:val="007F0F3B"/>
    <w:rsid w:val="007F343A"/>
    <w:rsid w:val="0080135C"/>
    <w:rsid w:val="00801795"/>
    <w:rsid w:val="0080297C"/>
    <w:rsid w:val="00803D57"/>
    <w:rsid w:val="00803D6A"/>
    <w:rsid w:val="00804BA1"/>
    <w:rsid w:val="00820A99"/>
    <w:rsid w:val="00822390"/>
    <w:rsid w:val="00822ED4"/>
    <w:rsid w:val="0082470A"/>
    <w:rsid w:val="008263C1"/>
    <w:rsid w:val="008317F3"/>
    <w:rsid w:val="0083492C"/>
    <w:rsid w:val="008365F0"/>
    <w:rsid w:val="00837DB7"/>
    <w:rsid w:val="00842682"/>
    <w:rsid w:val="0084337A"/>
    <w:rsid w:val="008473F8"/>
    <w:rsid w:val="00847831"/>
    <w:rsid w:val="00850233"/>
    <w:rsid w:val="0085120A"/>
    <w:rsid w:val="00855290"/>
    <w:rsid w:val="00855428"/>
    <w:rsid w:val="00865FE7"/>
    <w:rsid w:val="008673D1"/>
    <w:rsid w:val="00870D84"/>
    <w:rsid w:val="008727AE"/>
    <w:rsid w:val="008742A3"/>
    <w:rsid w:val="0087724D"/>
    <w:rsid w:val="00877802"/>
    <w:rsid w:val="00877871"/>
    <w:rsid w:val="00880A02"/>
    <w:rsid w:val="0088741C"/>
    <w:rsid w:val="00887EE2"/>
    <w:rsid w:val="008960BD"/>
    <w:rsid w:val="00896965"/>
    <w:rsid w:val="00897454"/>
    <w:rsid w:val="008A1DDB"/>
    <w:rsid w:val="008A1F46"/>
    <w:rsid w:val="008A445F"/>
    <w:rsid w:val="008A52B3"/>
    <w:rsid w:val="008A78CE"/>
    <w:rsid w:val="008B14CE"/>
    <w:rsid w:val="008B3F47"/>
    <w:rsid w:val="008B7AF9"/>
    <w:rsid w:val="008C0EAF"/>
    <w:rsid w:val="008C72E4"/>
    <w:rsid w:val="008D0286"/>
    <w:rsid w:val="008D2C54"/>
    <w:rsid w:val="008D37CD"/>
    <w:rsid w:val="008D3F78"/>
    <w:rsid w:val="008D5CB3"/>
    <w:rsid w:val="008D64AE"/>
    <w:rsid w:val="008F35AF"/>
    <w:rsid w:val="008F59E9"/>
    <w:rsid w:val="008F62E9"/>
    <w:rsid w:val="008F6768"/>
    <w:rsid w:val="008F774F"/>
    <w:rsid w:val="00906E75"/>
    <w:rsid w:val="009137C6"/>
    <w:rsid w:val="00917162"/>
    <w:rsid w:val="00920314"/>
    <w:rsid w:val="00924418"/>
    <w:rsid w:val="00937366"/>
    <w:rsid w:val="00937DB2"/>
    <w:rsid w:val="009432B5"/>
    <w:rsid w:val="00947ACB"/>
    <w:rsid w:val="009508BF"/>
    <w:rsid w:val="0095334B"/>
    <w:rsid w:val="00953390"/>
    <w:rsid w:val="009541CD"/>
    <w:rsid w:val="0095676C"/>
    <w:rsid w:val="00962EBD"/>
    <w:rsid w:val="00962F55"/>
    <w:rsid w:val="009647E4"/>
    <w:rsid w:val="00966D31"/>
    <w:rsid w:val="00967FCF"/>
    <w:rsid w:val="009706D3"/>
    <w:rsid w:val="00970D81"/>
    <w:rsid w:val="00971548"/>
    <w:rsid w:val="00973CF2"/>
    <w:rsid w:val="00974C0B"/>
    <w:rsid w:val="00977C38"/>
    <w:rsid w:val="0098362A"/>
    <w:rsid w:val="009836CF"/>
    <w:rsid w:val="0098460A"/>
    <w:rsid w:val="00985054"/>
    <w:rsid w:val="00987D20"/>
    <w:rsid w:val="00991AEC"/>
    <w:rsid w:val="00994FB1"/>
    <w:rsid w:val="009969B4"/>
    <w:rsid w:val="009A2A81"/>
    <w:rsid w:val="009A3152"/>
    <w:rsid w:val="009A3878"/>
    <w:rsid w:val="009A4969"/>
    <w:rsid w:val="009B341F"/>
    <w:rsid w:val="009B3CCA"/>
    <w:rsid w:val="009B6FEB"/>
    <w:rsid w:val="009C19D5"/>
    <w:rsid w:val="009C3B32"/>
    <w:rsid w:val="009C6217"/>
    <w:rsid w:val="009C6B8F"/>
    <w:rsid w:val="009C7399"/>
    <w:rsid w:val="009C7B75"/>
    <w:rsid w:val="009D226B"/>
    <w:rsid w:val="009D29C6"/>
    <w:rsid w:val="009E2F66"/>
    <w:rsid w:val="009E33F0"/>
    <w:rsid w:val="009E385B"/>
    <w:rsid w:val="009E3C63"/>
    <w:rsid w:val="009E7935"/>
    <w:rsid w:val="009F04D0"/>
    <w:rsid w:val="009F0733"/>
    <w:rsid w:val="009F5074"/>
    <w:rsid w:val="009F5102"/>
    <w:rsid w:val="009F66E5"/>
    <w:rsid w:val="009F6921"/>
    <w:rsid w:val="009F7322"/>
    <w:rsid w:val="00A023E2"/>
    <w:rsid w:val="00A04E19"/>
    <w:rsid w:val="00A0774B"/>
    <w:rsid w:val="00A148B8"/>
    <w:rsid w:val="00A16F1F"/>
    <w:rsid w:val="00A23451"/>
    <w:rsid w:val="00A243AA"/>
    <w:rsid w:val="00A25980"/>
    <w:rsid w:val="00A26734"/>
    <w:rsid w:val="00A327DF"/>
    <w:rsid w:val="00A32FC0"/>
    <w:rsid w:val="00A335A3"/>
    <w:rsid w:val="00A338C2"/>
    <w:rsid w:val="00A3533A"/>
    <w:rsid w:val="00A35600"/>
    <w:rsid w:val="00A36A4F"/>
    <w:rsid w:val="00A3741C"/>
    <w:rsid w:val="00A433FE"/>
    <w:rsid w:val="00A4422F"/>
    <w:rsid w:val="00A44BE5"/>
    <w:rsid w:val="00A468F4"/>
    <w:rsid w:val="00A4704A"/>
    <w:rsid w:val="00A47116"/>
    <w:rsid w:val="00A47A65"/>
    <w:rsid w:val="00A509F2"/>
    <w:rsid w:val="00A53D46"/>
    <w:rsid w:val="00A53E38"/>
    <w:rsid w:val="00A5591B"/>
    <w:rsid w:val="00A563A5"/>
    <w:rsid w:val="00A57C17"/>
    <w:rsid w:val="00A60975"/>
    <w:rsid w:val="00A643F6"/>
    <w:rsid w:val="00A74CAB"/>
    <w:rsid w:val="00A809EC"/>
    <w:rsid w:val="00A82E53"/>
    <w:rsid w:val="00A834FC"/>
    <w:rsid w:val="00A83519"/>
    <w:rsid w:val="00A872ED"/>
    <w:rsid w:val="00A90FA3"/>
    <w:rsid w:val="00A913ED"/>
    <w:rsid w:val="00A92081"/>
    <w:rsid w:val="00A95ED6"/>
    <w:rsid w:val="00A964BF"/>
    <w:rsid w:val="00A96D44"/>
    <w:rsid w:val="00AA528C"/>
    <w:rsid w:val="00AA5858"/>
    <w:rsid w:val="00AB2B7D"/>
    <w:rsid w:val="00AB5117"/>
    <w:rsid w:val="00AB5E0B"/>
    <w:rsid w:val="00AB6167"/>
    <w:rsid w:val="00AC1361"/>
    <w:rsid w:val="00AC219F"/>
    <w:rsid w:val="00AC46D7"/>
    <w:rsid w:val="00AC46ED"/>
    <w:rsid w:val="00AC58BE"/>
    <w:rsid w:val="00AC7A57"/>
    <w:rsid w:val="00AD331E"/>
    <w:rsid w:val="00AD7BB3"/>
    <w:rsid w:val="00AE1A6E"/>
    <w:rsid w:val="00AE2224"/>
    <w:rsid w:val="00AE230C"/>
    <w:rsid w:val="00AE6909"/>
    <w:rsid w:val="00AF1C32"/>
    <w:rsid w:val="00AF22F9"/>
    <w:rsid w:val="00AF2695"/>
    <w:rsid w:val="00AF4E9F"/>
    <w:rsid w:val="00AF5AB9"/>
    <w:rsid w:val="00AF7F7B"/>
    <w:rsid w:val="00B0592C"/>
    <w:rsid w:val="00B062C7"/>
    <w:rsid w:val="00B11209"/>
    <w:rsid w:val="00B153F8"/>
    <w:rsid w:val="00B16D40"/>
    <w:rsid w:val="00B172D4"/>
    <w:rsid w:val="00B17E2E"/>
    <w:rsid w:val="00B24B43"/>
    <w:rsid w:val="00B24BDD"/>
    <w:rsid w:val="00B266B0"/>
    <w:rsid w:val="00B273A4"/>
    <w:rsid w:val="00B30A48"/>
    <w:rsid w:val="00B30A68"/>
    <w:rsid w:val="00B31EAE"/>
    <w:rsid w:val="00B34982"/>
    <w:rsid w:val="00B36F98"/>
    <w:rsid w:val="00B4097F"/>
    <w:rsid w:val="00B40D7E"/>
    <w:rsid w:val="00B41908"/>
    <w:rsid w:val="00B42BB8"/>
    <w:rsid w:val="00B42CCD"/>
    <w:rsid w:val="00B43D36"/>
    <w:rsid w:val="00B45706"/>
    <w:rsid w:val="00B46F55"/>
    <w:rsid w:val="00B4792E"/>
    <w:rsid w:val="00B503B6"/>
    <w:rsid w:val="00B52623"/>
    <w:rsid w:val="00B531F3"/>
    <w:rsid w:val="00B53414"/>
    <w:rsid w:val="00B552E1"/>
    <w:rsid w:val="00B557B0"/>
    <w:rsid w:val="00B573CF"/>
    <w:rsid w:val="00B622DA"/>
    <w:rsid w:val="00B65D8F"/>
    <w:rsid w:val="00B6707F"/>
    <w:rsid w:val="00B738EC"/>
    <w:rsid w:val="00B81B21"/>
    <w:rsid w:val="00B8453C"/>
    <w:rsid w:val="00B91312"/>
    <w:rsid w:val="00B91C06"/>
    <w:rsid w:val="00B961D1"/>
    <w:rsid w:val="00BA0697"/>
    <w:rsid w:val="00BA4726"/>
    <w:rsid w:val="00BA5CA8"/>
    <w:rsid w:val="00BA60F7"/>
    <w:rsid w:val="00BA6B0B"/>
    <w:rsid w:val="00BB2642"/>
    <w:rsid w:val="00BB5D3E"/>
    <w:rsid w:val="00BC293C"/>
    <w:rsid w:val="00BC3F7F"/>
    <w:rsid w:val="00BC4928"/>
    <w:rsid w:val="00BD2109"/>
    <w:rsid w:val="00BD3AB2"/>
    <w:rsid w:val="00BD6C96"/>
    <w:rsid w:val="00BE1561"/>
    <w:rsid w:val="00BE19D3"/>
    <w:rsid w:val="00BF3B9D"/>
    <w:rsid w:val="00C01FAD"/>
    <w:rsid w:val="00C07175"/>
    <w:rsid w:val="00C0773C"/>
    <w:rsid w:val="00C10C47"/>
    <w:rsid w:val="00C13640"/>
    <w:rsid w:val="00C13DF4"/>
    <w:rsid w:val="00C15DBB"/>
    <w:rsid w:val="00C24953"/>
    <w:rsid w:val="00C26921"/>
    <w:rsid w:val="00C273EF"/>
    <w:rsid w:val="00C30706"/>
    <w:rsid w:val="00C31F0D"/>
    <w:rsid w:val="00C330BD"/>
    <w:rsid w:val="00C3323C"/>
    <w:rsid w:val="00C332A5"/>
    <w:rsid w:val="00C33D99"/>
    <w:rsid w:val="00C4327A"/>
    <w:rsid w:val="00C4796E"/>
    <w:rsid w:val="00C5198E"/>
    <w:rsid w:val="00C567D7"/>
    <w:rsid w:val="00C60922"/>
    <w:rsid w:val="00C60FE8"/>
    <w:rsid w:val="00C6343C"/>
    <w:rsid w:val="00C72BDD"/>
    <w:rsid w:val="00C737A1"/>
    <w:rsid w:val="00C80508"/>
    <w:rsid w:val="00C80F70"/>
    <w:rsid w:val="00C817B8"/>
    <w:rsid w:val="00C83726"/>
    <w:rsid w:val="00C846AB"/>
    <w:rsid w:val="00C847E1"/>
    <w:rsid w:val="00C85333"/>
    <w:rsid w:val="00C9075A"/>
    <w:rsid w:val="00C907D9"/>
    <w:rsid w:val="00C940D5"/>
    <w:rsid w:val="00CA6E7C"/>
    <w:rsid w:val="00CA7905"/>
    <w:rsid w:val="00CB0E4C"/>
    <w:rsid w:val="00CB2E11"/>
    <w:rsid w:val="00CB2ED8"/>
    <w:rsid w:val="00CB39CB"/>
    <w:rsid w:val="00CB546B"/>
    <w:rsid w:val="00CB56B2"/>
    <w:rsid w:val="00CB71B8"/>
    <w:rsid w:val="00CC0AE5"/>
    <w:rsid w:val="00CC1E5A"/>
    <w:rsid w:val="00CD0198"/>
    <w:rsid w:val="00CE01A9"/>
    <w:rsid w:val="00CE094A"/>
    <w:rsid w:val="00CE5A41"/>
    <w:rsid w:val="00CF2465"/>
    <w:rsid w:val="00CF2A05"/>
    <w:rsid w:val="00CF589B"/>
    <w:rsid w:val="00CF614F"/>
    <w:rsid w:val="00CF61C3"/>
    <w:rsid w:val="00D00F6B"/>
    <w:rsid w:val="00D03525"/>
    <w:rsid w:val="00D05D12"/>
    <w:rsid w:val="00D077DD"/>
    <w:rsid w:val="00D07A04"/>
    <w:rsid w:val="00D11ED3"/>
    <w:rsid w:val="00D12CBA"/>
    <w:rsid w:val="00D148C7"/>
    <w:rsid w:val="00D161B1"/>
    <w:rsid w:val="00D16D50"/>
    <w:rsid w:val="00D22819"/>
    <w:rsid w:val="00D242CA"/>
    <w:rsid w:val="00D24C5E"/>
    <w:rsid w:val="00D253E6"/>
    <w:rsid w:val="00D31A4B"/>
    <w:rsid w:val="00D33894"/>
    <w:rsid w:val="00D36898"/>
    <w:rsid w:val="00D3758E"/>
    <w:rsid w:val="00D41C73"/>
    <w:rsid w:val="00D4538C"/>
    <w:rsid w:val="00D46708"/>
    <w:rsid w:val="00D4766C"/>
    <w:rsid w:val="00D476F1"/>
    <w:rsid w:val="00D50B9A"/>
    <w:rsid w:val="00D50D6B"/>
    <w:rsid w:val="00D51363"/>
    <w:rsid w:val="00D5480A"/>
    <w:rsid w:val="00D5617B"/>
    <w:rsid w:val="00D62872"/>
    <w:rsid w:val="00D652EB"/>
    <w:rsid w:val="00D65877"/>
    <w:rsid w:val="00D65C7C"/>
    <w:rsid w:val="00D67365"/>
    <w:rsid w:val="00D67E37"/>
    <w:rsid w:val="00D706F3"/>
    <w:rsid w:val="00D70885"/>
    <w:rsid w:val="00D70DCD"/>
    <w:rsid w:val="00D764F0"/>
    <w:rsid w:val="00D80D41"/>
    <w:rsid w:val="00D8215F"/>
    <w:rsid w:val="00D83F68"/>
    <w:rsid w:val="00D847BA"/>
    <w:rsid w:val="00D912A0"/>
    <w:rsid w:val="00D940CB"/>
    <w:rsid w:val="00D94BC4"/>
    <w:rsid w:val="00D952D5"/>
    <w:rsid w:val="00DB1948"/>
    <w:rsid w:val="00DB3BAD"/>
    <w:rsid w:val="00DB5174"/>
    <w:rsid w:val="00DC415D"/>
    <w:rsid w:val="00DC43FE"/>
    <w:rsid w:val="00DC53C0"/>
    <w:rsid w:val="00DC5BD3"/>
    <w:rsid w:val="00DC6BD0"/>
    <w:rsid w:val="00DD3559"/>
    <w:rsid w:val="00DD409A"/>
    <w:rsid w:val="00DD5F95"/>
    <w:rsid w:val="00DE107C"/>
    <w:rsid w:val="00DE2753"/>
    <w:rsid w:val="00DE3DDC"/>
    <w:rsid w:val="00DE4974"/>
    <w:rsid w:val="00DE5AB7"/>
    <w:rsid w:val="00DE6FFC"/>
    <w:rsid w:val="00DF1EC7"/>
    <w:rsid w:val="00DF3CC6"/>
    <w:rsid w:val="00DF59B4"/>
    <w:rsid w:val="00DF6C49"/>
    <w:rsid w:val="00DF6DC7"/>
    <w:rsid w:val="00E01823"/>
    <w:rsid w:val="00E0308A"/>
    <w:rsid w:val="00E0661E"/>
    <w:rsid w:val="00E14D9D"/>
    <w:rsid w:val="00E1622E"/>
    <w:rsid w:val="00E16D64"/>
    <w:rsid w:val="00E208D0"/>
    <w:rsid w:val="00E216C1"/>
    <w:rsid w:val="00E22072"/>
    <w:rsid w:val="00E2456B"/>
    <w:rsid w:val="00E2467D"/>
    <w:rsid w:val="00E24874"/>
    <w:rsid w:val="00E273B8"/>
    <w:rsid w:val="00E34E17"/>
    <w:rsid w:val="00E3541A"/>
    <w:rsid w:val="00E35A84"/>
    <w:rsid w:val="00E35F52"/>
    <w:rsid w:val="00E3649C"/>
    <w:rsid w:val="00E4204E"/>
    <w:rsid w:val="00E42E7B"/>
    <w:rsid w:val="00E42FCE"/>
    <w:rsid w:val="00E439E4"/>
    <w:rsid w:val="00E455E4"/>
    <w:rsid w:val="00E46DD1"/>
    <w:rsid w:val="00E47AE4"/>
    <w:rsid w:val="00E55166"/>
    <w:rsid w:val="00E55913"/>
    <w:rsid w:val="00E578E1"/>
    <w:rsid w:val="00E60549"/>
    <w:rsid w:val="00E637B0"/>
    <w:rsid w:val="00E63C93"/>
    <w:rsid w:val="00E65EFC"/>
    <w:rsid w:val="00E72483"/>
    <w:rsid w:val="00E72EB2"/>
    <w:rsid w:val="00E736BD"/>
    <w:rsid w:val="00E748EA"/>
    <w:rsid w:val="00E75A18"/>
    <w:rsid w:val="00E7743C"/>
    <w:rsid w:val="00E81C16"/>
    <w:rsid w:val="00E82CB2"/>
    <w:rsid w:val="00E8636B"/>
    <w:rsid w:val="00E86F98"/>
    <w:rsid w:val="00E920FA"/>
    <w:rsid w:val="00E95143"/>
    <w:rsid w:val="00E95BB2"/>
    <w:rsid w:val="00E9799A"/>
    <w:rsid w:val="00E97D9D"/>
    <w:rsid w:val="00EA42D3"/>
    <w:rsid w:val="00EA4DE6"/>
    <w:rsid w:val="00EA65EF"/>
    <w:rsid w:val="00EB137C"/>
    <w:rsid w:val="00EB2351"/>
    <w:rsid w:val="00EB2565"/>
    <w:rsid w:val="00EB693E"/>
    <w:rsid w:val="00EC3293"/>
    <w:rsid w:val="00EC3A01"/>
    <w:rsid w:val="00EC62EC"/>
    <w:rsid w:val="00ED32BF"/>
    <w:rsid w:val="00ED74FD"/>
    <w:rsid w:val="00EE072F"/>
    <w:rsid w:val="00EE242D"/>
    <w:rsid w:val="00EE347A"/>
    <w:rsid w:val="00EE4708"/>
    <w:rsid w:val="00EE79D6"/>
    <w:rsid w:val="00EF05AF"/>
    <w:rsid w:val="00EF5D91"/>
    <w:rsid w:val="00EF71FE"/>
    <w:rsid w:val="00F0070A"/>
    <w:rsid w:val="00F016C2"/>
    <w:rsid w:val="00F05B85"/>
    <w:rsid w:val="00F0640C"/>
    <w:rsid w:val="00F06C29"/>
    <w:rsid w:val="00F07881"/>
    <w:rsid w:val="00F16100"/>
    <w:rsid w:val="00F20706"/>
    <w:rsid w:val="00F209B5"/>
    <w:rsid w:val="00F214E7"/>
    <w:rsid w:val="00F23A31"/>
    <w:rsid w:val="00F254BB"/>
    <w:rsid w:val="00F264F3"/>
    <w:rsid w:val="00F2779C"/>
    <w:rsid w:val="00F27AB6"/>
    <w:rsid w:val="00F27E4F"/>
    <w:rsid w:val="00F303C0"/>
    <w:rsid w:val="00F30A8A"/>
    <w:rsid w:val="00F30E68"/>
    <w:rsid w:val="00F34032"/>
    <w:rsid w:val="00F34A0E"/>
    <w:rsid w:val="00F34DE6"/>
    <w:rsid w:val="00F3635E"/>
    <w:rsid w:val="00F37F48"/>
    <w:rsid w:val="00F40912"/>
    <w:rsid w:val="00F40C3E"/>
    <w:rsid w:val="00F41D24"/>
    <w:rsid w:val="00F42B00"/>
    <w:rsid w:val="00F436FA"/>
    <w:rsid w:val="00F47898"/>
    <w:rsid w:val="00F5074E"/>
    <w:rsid w:val="00F5116D"/>
    <w:rsid w:val="00F520A4"/>
    <w:rsid w:val="00F55C3F"/>
    <w:rsid w:val="00F55D7B"/>
    <w:rsid w:val="00F56694"/>
    <w:rsid w:val="00F573F1"/>
    <w:rsid w:val="00F60BA8"/>
    <w:rsid w:val="00F61E7F"/>
    <w:rsid w:val="00F66091"/>
    <w:rsid w:val="00F66E45"/>
    <w:rsid w:val="00F7067D"/>
    <w:rsid w:val="00F715B5"/>
    <w:rsid w:val="00F816DA"/>
    <w:rsid w:val="00F83C59"/>
    <w:rsid w:val="00F8425E"/>
    <w:rsid w:val="00F875BA"/>
    <w:rsid w:val="00F94D93"/>
    <w:rsid w:val="00F94DDC"/>
    <w:rsid w:val="00F9519A"/>
    <w:rsid w:val="00FA3317"/>
    <w:rsid w:val="00FA431E"/>
    <w:rsid w:val="00FA63CF"/>
    <w:rsid w:val="00FA7344"/>
    <w:rsid w:val="00FB01CC"/>
    <w:rsid w:val="00FB125A"/>
    <w:rsid w:val="00FB1BD4"/>
    <w:rsid w:val="00FB285C"/>
    <w:rsid w:val="00FB309B"/>
    <w:rsid w:val="00FB4B4E"/>
    <w:rsid w:val="00FB502F"/>
    <w:rsid w:val="00FC00B5"/>
    <w:rsid w:val="00FC0B06"/>
    <w:rsid w:val="00FC4787"/>
    <w:rsid w:val="00FC5AA1"/>
    <w:rsid w:val="00FC73F9"/>
    <w:rsid w:val="00FC77F6"/>
    <w:rsid w:val="00FD44F4"/>
    <w:rsid w:val="00FD5DFD"/>
    <w:rsid w:val="00FD5E00"/>
    <w:rsid w:val="00FD79CB"/>
    <w:rsid w:val="00FD7A99"/>
    <w:rsid w:val="00FE014E"/>
    <w:rsid w:val="00FE0B75"/>
    <w:rsid w:val="00FE127E"/>
    <w:rsid w:val="00FE1FC0"/>
    <w:rsid w:val="00FE428D"/>
    <w:rsid w:val="00FE54E3"/>
    <w:rsid w:val="00FF0669"/>
    <w:rsid w:val="00FF2D57"/>
    <w:rsid w:val="00FF4090"/>
    <w:rsid w:val="00FF40DF"/>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15:docId w15:val="{3FF5AABD-6327-4085-8ECC-63921AB8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aliases w:val="bullet"/>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aliases w:val="bullet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mailto:sanja.popovic@pi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ja.popovic@pi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ja.popovic@piu.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nctionsmap.eu/"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hyperlink" Target="http://www.coebank.org/en/about/policies-and-guidelines/projects-and-loans-policie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6E68-DD59-420D-90AF-7AC99E12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djordje.belenzada</dc:creator>
  <cp:keywords/>
  <dc:description/>
  <cp:lastModifiedBy>Sanja Popović</cp:lastModifiedBy>
  <cp:revision>5</cp:revision>
  <cp:lastPrinted>2020-08-21T05:41:00Z</cp:lastPrinted>
  <dcterms:created xsi:type="dcterms:W3CDTF">2021-02-19T11:33:00Z</dcterms:created>
  <dcterms:modified xsi:type="dcterms:W3CDTF">2021-03-15T10:32:00Z</dcterms:modified>
</cp:coreProperties>
</file>