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FFA3D" w14:textId="77777777" w:rsidR="00A92081" w:rsidRPr="00746344" w:rsidRDefault="00A92081" w:rsidP="00E42E7B">
      <w:pPr>
        <w:spacing w:before="60" w:after="60" w:line="240" w:lineRule="auto"/>
        <w:rPr>
          <w:rFonts w:ascii="Times New Roman" w:hAnsi="Times New Roman" w:cs="Times New Roman"/>
          <w:sz w:val="24"/>
          <w:szCs w:val="24"/>
        </w:rPr>
      </w:pPr>
    </w:p>
    <w:tbl>
      <w:tblPr>
        <w:tblW w:w="10136" w:type="dxa"/>
        <w:tblLayout w:type="fixed"/>
        <w:tblCellMar>
          <w:left w:w="10" w:type="dxa"/>
          <w:right w:w="10" w:type="dxa"/>
        </w:tblCellMar>
        <w:tblLook w:val="0000" w:firstRow="0" w:lastRow="0" w:firstColumn="0" w:lastColumn="0" w:noHBand="0" w:noVBand="0"/>
      </w:tblPr>
      <w:tblGrid>
        <w:gridCol w:w="709"/>
        <w:gridCol w:w="3595"/>
        <w:gridCol w:w="5832"/>
      </w:tblGrid>
      <w:tr w:rsidR="00746344" w:rsidRPr="00F45FB0" w14:paraId="50F31B5D" w14:textId="77777777" w:rsidTr="00746344">
        <w:tc>
          <w:tcPr>
            <w:tcW w:w="709" w:type="dxa"/>
            <w:shd w:val="clear" w:color="auto" w:fill="FFFFFF"/>
            <w:tcMar>
              <w:top w:w="0" w:type="dxa"/>
              <w:left w:w="108" w:type="dxa"/>
              <w:bottom w:w="0" w:type="dxa"/>
              <w:right w:w="108" w:type="dxa"/>
            </w:tcMar>
          </w:tcPr>
          <w:p w14:paraId="326FEAE6" w14:textId="77777777" w:rsidR="00421C6D" w:rsidRPr="00746344" w:rsidRDefault="00421C6D" w:rsidP="00D46B3C">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0A935366" w14:textId="453D2C77" w:rsidR="00421C6D" w:rsidRPr="00F45FB0" w:rsidRDefault="00F5074E" w:rsidP="004F2BFF">
            <w:pPr>
              <w:spacing w:before="60" w:after="60" w:line="240" w:lineRule="auto"/>
              <w:jc w:val="center"/>
              <w:rPr>
                <w:rFonts w:ascii="Times New Roman" w:hAnsi="Times New Roman" w:cs="Times New Roman"/>
                <w:b/>
                <w:sz w:val="24"/>
                <w:szCs w:val="24"/>
                <w:lang w:val="sr-Latn-CS"/>
              </w:rPr>
            </w:pPr>
            <w:r w:rsidRPr="00F45FB0">
              <w:rPr>
                <w:rFonts w:ascii="Times New Roman" w:hAnsi="Times New Roman" w:cs="Times New Roman"/>
                <w:b/>
                <w:sz w:val="24"/>
                <w:szCs w:val="24"/>
                <w:lang w:val="sr-Latn-CS"/>
              </w:rPr>
              <w:t>Nabavka</w:t>
            </w:r>
            <w:r w:rsidR="001B4C3F" w:rsidRPr="00F45FB0">
              <w:rPr>
                <w:rFonts w:ascii="Times New Roman" w:hAnsi="Times New Roman" w:cs="Times New Roman"/>
                <w:b/>
                <w:sz w:val="24"/>
                <w:szCs w:val="24"/>
                <w:lang w:val="sr-Latn-CS"/>
              </w:rPr>
              <w:t xml:space="preserve"> </w:t>
            </w:r>
            <w:r w:rsidR="004F2BFF" w:rsidRPr="00F45FB0">
              <w:rPr>
                <w:rFonts w:ascii="Times New Roman" w:hAnsi="Times New Roman" w:cs="Times New Roman"/>
                <w:b/>
                <w:sz w:val="24"/>
                <w:szCs w:val="24"/>
              </w:rPr>
              <w:t>1</w:t>
            </w:r>
            <w:r w:rsidR="006B2C4B" w:rsidRPr="00F45FB0">
              <w:rPr>
                <w:rFonts w:ascii="Times New Roman" w:hAnsi="Times New Roman" w:cs="Times New Roman"/>
                <w:b/>
                <w:sz w:val="24"/>
                <w:szCs w:val="24"/>
              </w:rPr>
              <w:t xml:space="preserve">48 </w:t>
            </w:r>
            <w:r w:rsidR="009B7889" w:rsidRPr="00F45FB0">
              <w:rPr>
                <w:rFonts w:ascii="Times New Roman" w:hAnsi="Times New Roman" w:cs="Times New Roman"/>
                <w:b/>
                <w:sz w:val="24"/>
                <w:szCs w:val="24"/>
                <w:lang w:val="sr-Latn-CS"/>
              </w:rPr>
              <w:t>paketa</w:t>
            </w:r>
            <w:r w:rsidR="0074669E" w:rsidRPr="00F45FB0">
              <w:rPr>
                <w:rFonts w:ascii="Times New Roman" w:hAnsi="Times New Roman" w:cs="Times New Roman"/>
                <w:b/>
                <w:sz w:val="24"/>
                <w:szCs w:val="24"/>
                <w:lang w:val="sr-Latn-CS"/>
              </w:rPr>
              <w:t xml:space="preserve"> </w:t>
            </w:r>
            <w:r w:rsidR="00736B96" w:rsidRPr="00F45FB0">
              <w:rPr>
                <w:rFonts w:ascii="Times New Roman" w:hAnsi="Times New Roman" w:cs="Times New Roman"/>
                <w:b/>
                <w:sz w:val="24"/>
                <w:szCs w:val="24"/>
                <w:lang w:val="sr-Latn-CS"/>
              </w:rPr>
              <w:t>građevinskog materijala</w:t>
            </w:r>
          </w:p>
        </w:tc>
      </w:tr>
      <w:tr w:rsidR="00746344" w:rsidRPr="00F45FB0" w14:paraId="20490728" w14:textId="77777777" w:rsidTr="00746344">
        <w:tc>
          <w:tcPr>
            <w:tcW w:w="709" w:type="dxa"/>
            <w:shd w:val="clear" w:color="auto" w:fill="FFFFFF"/>
            <w:tcMar>
              <w:top w:w="0" w:type="dxa"/>
              <w:left w:w="108" w:type="dxa"/>
              <w:bottom w:w="0" w:type="dxa"/>
              <w:right w:w="108" w:type="dxa"/>
            </w:tcMar>
          </w:tcPr>
          <w:p w14:paraId="196D982D" w14:textId="77777777" w:rsidR="002D6E25" w:rsidRPr="00F45FB0"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9427" w:type="dxa"/>
            <w:gridSpan w:val="2"/>
            <w:shd w:val="clear" w:color="auto" w:fill="FFFFFF"/>
            <w:tcMar>
              <w:top w:w="0" w:type="dxa"/>
              <w:left w:w="108" w:type="dxa"/>
              <w:bottom w:w="0" w:type="dxa"/>
              <w:right w:w="108" w:type="dxa"/>
            </w:tcMar>
          </w:tcPr>
          <w:p w14:paraId="1C73C493" w14:textId="36DCBF84" w:rsidR="002D6E25" w:rsidRPr="00F45FB0" w:rsidRDefault="00936C9E" w:rsidP="00B216E8">
            <w:pPr>
              <w:spacing w:before="60" w:after="60" w:line="240" w:lineRule="auto"/>
              <w:jc w:val="center"/>
              <w:rPr>
                <w:rFonts w:ascii="Times New Roman" w:hAnsi="Times New Roman" w:cs="Times New Roman"/>
                <w:sz w:val="24"/>
                <w:szCs w:val="24"/>
                <w:lang w:val="sr-Latn-CS"/>
              </w:rPr>
            </w:pPr>
            <w:r w:rsidRPr="00F45FB0">
              <w:rPr>
                <w:rFonts w:ascii="Times New Roman" w:hAnsi="Times New Roman" w:cs="Times New Roman"/>
                <w:b/>
                <w:sz w:val="24"/>
                <w:szCs w:val="24"/>
                <w:lang w:val="sr-Latn-CS"/>
              </w:rPr>
              <w:t xml:space="preserve"> </w:t>
            </w:r>
            <w:r w:rsidR="00F5074E" w:rsidRPr="00F45FB0">
              <w:rPr>
                <w:rFonts w:ascii="Times New Roman" w:hAnsi="Times New Roman" w:cs="Times New Roman"/>
                <w:b/>
                <w:sz w:val="24"/>
                <w:szCs w:val="24"/>
                <w:lang w:val="sr-Latn-CS"/>
              </w:rPr>
              <w:t>OBAVEŠTENJE</w:t>
            </w:r>
            <w:r w:rsidR="003779ED" w:rsidRPr="00F45FB0">
              <w:rPr>
                <w:rFonts w:ascii="Times New Roman" w:hAnsi="Times New Roman" w:cs="Times New Roman"/>
                <w:b/>
                <w:sz w:val="24"/>
                <w:szCs w:val="24"/>
                <w:lang w:val="sr-Latn-CS"/>
              </w:rPr>
              <w:t xml:space="preserve"> </w:t>
            </w:r>
            <w:r w:rsidR="00F5074E" w:rsidRPr="00F45FB0">
              <w:rPr>
                <w:rFonts w:ascii="Times New Roman" w:hAnsi="Times New Roman" w:cs="Times New Roman"/>
                <w:b/>
                <w:sz w:val="24"/>
                <w:szCs w:val="24"/>
                <w:lang w:val="sr-Latn-CS"/>
              </w:rPr>
              <w:t>O</w:t>
            </w:r>
            <w:r w:rsidR="003779ED" w:rsidRPr="00F45FB0">
              <w:rPr>
                <w:rFonts w:ascii="Times New Roman" w:hAnsi="Times New Roman" w:cs="Times New Roman"/>
                <w:b/>
                <w:sz w:val="24"/>
                <w:szCs w:val="24"/>
                <w:lang w:val="sr-Latn-CS"/>
              </w:rPr>
              <w:t xml:space="preserve"> </w:t>
            </w:r>
            <w:r w:rsidR="00F5074E" w:rsidRPr="00F45FB0">
              <w:rPr>
                <w:rFonts w:ascii="Times New Roman" w:hAnsi="Times New Roman" w:cs="Times New Roman"/>
                <w:b/>
                <w:sz w:val="24"/>
                <w:szCs w:val="24"/>
                <w:lang w:val="sr-Latn-CS"/>
              </w:rPr>
              <w:t>POKRETANJU</w:t>
            </w:r>
            <w:r w:rsidR="009B7889" w:rsidRPr="00F45FB0">
              <w:rPr>
                <w:rFonts w:ascii="Times New Roman" w:hAnsi="Times New Roman" w:cs="Times New Roman"/>
                <w:b/>
                <w:sz w:val="24"/>
                <w:szCs w:val="24"/>
                <w:lang w:val="sr-Latn-CS"/>
              </w:rPr>
              <w:t xml:space="preserve"> </w:t>
            </w:r>
            <w:r w:rsidR="006958AB" w:rsidRPr="00F45FB0">
              <w:rPr>
                <w:rFonts w:ascii="Times New Roman" w:hAnsi="Times New Roman" w:cs="Times New Roman"/>
                <w:b/>
                <w:sz w:val="24"/>
                <w:szCs w:val="24"/>
              </w:rPr>
              <w:t xml:space="preserve">MEĐUNARODNOG OTVORENOG </w:t>
            </w:r>
            <w:r w:rsidR="009B7889" w:rsidRPr="00F45FB0">
              <w:rPr>
                <w:rFonts w:ascii="Times New Roman" w:hAnsi="Times New Roman" w:cs="Times New Roman"/>
                <w:b/>
                <w:sz w:val="24"/>
                <w:szCs w:val="24"/>
                <w:lang w:val="sr-Latn-CS"/>
              </w:rPr>
              <w:t>POSTUPKA</w:t>
            </w:r>
            <w:r w:rsidR="003779ED" w:rsidRPr="00F45FB0">
              <w:rPr>
                <w:rFonts w:ascii="Times New Roman" w:hAnsi="Times New Roman" w:cs="Times New Roman"/>
                <w:b/>
                <w:sz w:val="24"/>
                <w:szCs w:val="24"/>
                <w:lang w:val="sr-Latn-CS"/>
              </w:rPr>
              <w:t xml:space="preserve"> </w:t>
            </w:r>
            <w:r w:rsidR="00F5074E" w:rsidRPr="00F45FB0">
              <w:rPr>
                <w:rFonts w:ascii="Times New Roman" w:hAnsi="Times New Roman" w:cs="Times New Roman"/>
                <w:b/>
                <w:sz w:val="24"/>
                <w:szCs w:val="24"/>
                <w:lang w:val="sr-Latn-CS"/>
              </w:rPr>
              <w:t>NABAVKE</w:t>
            </w:r>
            <w:r w:rsidRPr="00F45FB0">
              <w:rPr>
                <w:rFonts w:ascii="Times New Roman" w:hAnsi="Times New Roman" w:cs="Times New Roman"/>
                <w:b/>
                <w:sz w:val="24"/>
                <w:szCs w:val="24"/>
                <w:lang w:val="sr-Latn-CS"/>
              </w:rPr>
              <w:t xml:space="preserve"> </w:t>
            </w:r>
          </w:p>
        </w:tc>
      </w:tr>
      <w:tr w:rsidR="00746344" w:rsidRPr="00F45FB0" w14:paraId="0E422FB2" w14:textId="77777777" w:rsidTr="00746344">
        <w:trPr>
          <w:trHeight w:val="232"/>
        </w:trPr>
        <w:tc>
          <w:tcPr>
            <w:tcW w:w="709" w:type="dxa"/>
            <w:shd w:val="clear" w:color="auto" w:fill="FFFFFF"/>
            <w:tcMar>
              <w:top w:w="0" w:type="dxa"/>
              <w:left w:w="108" w:type="dxa"/>
              <w:bottom w:w="0" w:type="dxa"/>
              <w:right w:w="108" w:type="dxa"/>
            </w:tcMar>
          </w:tcPr>
          <w:p w14:paraId="2CA45583" w14:textId="77777777" w:rsidR="002D6E25" w:rsidRPr="00F45FB0"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37713D1C" w14:textId="77777777" w:rsidR="002D6E25" w:rsidRPr="00F45FB0" w:rsidRDefault="002D6E25" w:rsidP="00083F35">
            <w:pPr>
              <w:spacing w:before="60" w:after="60" w:line="240" w:lineRule="auto"/>
              <w:rPr>
                <w:rFonts w:ascii="Times New Roman" w:hAnsi="Times New Roman" w:cs="Times New Roman"/>
                <w:sz w:val="24"/>
                <w:szCs w:val="24"/>
              </w:rPr>
            </w:pPr>
          </w:p>
        </w:tc>
      </w:tr>
      <w:tr w:rsidR="00746344" w:rsidRPr="00F45FB0" w14:paraId="7AFA1005" w14:textId="77777777" w:rsidTr="00746344">
        <w:trPr>
          <w:trHeight w:val="430"/>
        </w:trPr>
        <w:tc>
          <w:tcPr>
            <w:tcW w:w="709" w:type="dxa"/>
            <w:shd w:val="clear" w:color="auto" w:fill="FFFFFF"/>
            <w:tcMar>
              <w:top w:w="0" w:type="dxa"/>
              <w:left w:w="108" w:type="dxa"/>
              <w:bottom w:w="0" w:type="dxa"/>
              <w:right w:w="108" w:type="dxa"/>
            </w:tcMar>
          </w:tcPr>
          <w:p w14:paraId="1C2C6EF2" w14:textId="77777777" w:rsidR="002D6E25" w:rsidRPr="00F45FB0"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3595" w:type="dxa"/>
            <w:shd w:val="clear" w:color="auto" w:fill="FFFFFF"/>
            <w:tcMar>
              <w:top w:w="0" w:type="dxa"/>
              <w:left w:w="108" w:type="dxa"/>
              <w:bottom w:w="0" w:type="dxa"/>
              <w:right w:w="108" w:type="dxa"/>
            </w:tcMar>
          </w:tcPr>
          <w:p w14:paraId="6FA904FD" w14:textId="77777777" w:rsidR="002D6E25" w:rsidRPr="00F45FB0" w:rsidRDefault="00F5074E" w:rsidP="003779ED">
            <w:pPr>
              <w:spacing w:before="60" w:after="60" w:line="240" w:lineRule="auto"/>
              <w:rPr>
                <w:rFonts w:ascii="Times New Roman" w:hAnsi="Times New Roman" w:cs="Times New Roman"/>
                <w:sz w:val="24"/>
                <w:szCs w:val="24"/>
              </w:rPr>
            </w:pPr>
            <w:r w:rsidRPr="00F45FB0">
              <w:rPr>
                <w:rFonts w:ascii="Times New Roman" w:hAnsi="Times New Roman" w:cs="Times New Roman"/>
                <w:sz w:val="24"/>
                <w:szCs w:val="24"/>
                <w:lang w:val="sr-Latn-CS"/>
              </w:rPr>
              <w:t>Broj</w:t>
            </w:r>
            <w:r w:rsidR="00CB56B2"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publikacije</w:t>
            </w:r>
            <w:r w:rsidR="004511C2" w:rsidRPr="00F45FB0">
              <w:rPr>
                <w:rFonts w:ascii="Times New Roman" w:hAnsi="Times New Roman" w:cs="Times New Roman"/>
                <w:sz w:val="24"/>
                <w:szCs w:val="24"/>
                <w:lang w:val="sr-Latn-CS"/>
              </w:rPr>
              <w:t>:</w:t>
            </w:r>
          </w:p>
        </w:tc>
        <w:tc>
          <w:tcPr>
            <w:tcW w:w="5832" w:type="dxa"/>
            <w:shd w:val="clear" w:color="auto" w:fill="C6D9F1"/>
            <w:tcMar>
              <w:top w:w="0" w:type="dxa"/>
              <w:left w:w="108" w:type="dxa"/>
              <w:bottom w:w="0" w:type="dxa"/>
              <w:right w:w="108" w:type="dxa"/>
            </w:tcMar>
          </w:tcPr>
          <w:p w14:paraId="42315E43" w14:textId="5AA60760" w:rsidR="002D6E25" w:rsidRPr="00F45FB0" w:rsidRDefault="004F2BFF" w:rsidP="009C6217">
            <w:pPr>
              <w:spacing w:before="60" w:after="60" w:line="240" w:lineRule="auto"/>
              <w:rPr>
                <w:rFonts w:ascii="Times New Roman" w:hAnsi="Times New Roman" w:cs="Times New Roman"/>
                <w:b/>
                <w:sz w:val="24"/>
                <w:szCs w:val="24"/>
              </w:rPr>
            </w:pPr>
            <w:r w:rsidRPr="00F45FB0">
              <w:rPr>
                <w:rFonts w:ascii="Times New Roman" w:hAnsi="Times New Roman" w:cs="Times New Roman"/>
                <w:b/>
                <w:sz w:val="24"/>
                <w:szCs w:val="24"/>
                <w:lang w:val="en-GB"/>
              </w:rPr>
              <w:t>RHP-W9</w:t>
            </w:r>
            <w:r w:rsidR="00F71194" w:rsidRPr="00F45FB0">
              <w:rPr>
                <w:rFonts w:ascii="Times New Roman" w:hAnsi="Times New Roman" w:cs="Times New Roman"/>
                <w:b/>
                <w:sz w:val="24"/>
                <w:szCs w:val="24"/>
                <w:lang w:val="en-GB"/>
              </w:rPr>
              <w:t>-CM</w:t>
            </w:r>
            <w:r w:rsidRPr="00F45FB0">
              <w:rPr>
                <w:rFonts w:ascii="Times New Roman" w:hAnsi="Times New Roman" w:cs="Times New Roman"/>
                <w:b/>
                <w:sz w:val="24"/>
                <w:szCs w:val="24"/>
                <w:lang w:val="en-GB"/>
              </w:rPr>
              <w:t>-S/IOP1-2021</w:t>
            </w:r>
          </w:p>
        </w:tc>
      </w:tr>
      <w:tr w:rsidR="00746344" w:rsidRPr="00F45FB0" w14:paraId="222DCE51" w14:textId="77777777" w:rsidTr="00746344">
        <w:trPr>
          <w:trHeight w:val="280"/>
        </w:trPr>
        <w:tc>
          <w:tcPr>
            <w:tcW w:w="709" w:type="dxa"/>
            <w:shd w:val="clear" w:color="auto" w:fill="FFFFFF"/>
            <w:tcMar>
              <w:top w:w="0" w:type="dxa"/>
              <w:left w:w="108" w:type="dxa"/>
              <w:bottom w:w="0" w:type="dxa"/>
              <w:right w:w="108" w:type="dxa"/>
            </w:tcMar>
          </w:tcPr>
          <w:p w14:paraId="66458E4B" w14:textId="77777777" w:rsidR="002D6E25" w:rsidRPr="00F45FB0"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1570C477" w14:textId="77777777" w:rsidR="002D6E25" w:rsidRPr="00F45FB0" w:rsidRDefault="002D6E25" w:rsidP="009C6217">
            <w:pPr>
              <w:spacing w:before="60" w:after="60" w:line="240" w:lineRule="auto"/>
              <w:rPr>
                <w:rFonts w:ascii="Times New Roman" w:hAnsi="Times New Roman" w:cs="Times New Roman"/>
                <w:sz w:val="24"/>
                <w:szCs w:val="24"/>
              </w:rPr>
            </w:pPr>
          </w:p>
        </w:tc>
      </w:tr>
      <w:tr w:rsidR="00746344" w:rsidRPr="00F45FB0" w14:paraId="4630DF75" w14:textId="77777777" w:rsidTr="00746344">
        <w:trPr>
          <w:trHeight w:val="2882"/>
        </w:trPr>
        <w:tc>
          <w:tcPr>
            <w:tcW w:w="709" w:type="dxa"/>
            <w:shd w:val="clear" w:color="auto" w:fill="FFFFFF"/>
            <w:tcMar>
              <w:top w:w="0" w:type="dxa"/>
              <w:left w:w="108" w:type="dxa"/>
              <w:bottom w:w="0" w:type="dxa"/>
              <w:right w:w="108" w:type="dxa"/>
            </w:tcMar>
          </w:tcPr>
          <w:p w14:paraId="5250BF09" w14:textId="77777777" w:rsidR="002D6E25" w:rsidRPr="00F45FB0"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3595" w:type="dxa"/>
            <w:shd w:val="clear" w:color="auto" w:fill="FFFFFF"/>
            <w:tcMar>
              <w:top w:w="0" w:type="dxa"/>
              <w:left w:w="108" w:type="dxa"/>
              <w:bottom w:w="0" w:type="dxa"/>
              <w:right w:w="108" w:type="dxa"/>
            </w:tcMar>
          </w:tcPr>
          <w:p w14:paraId="7EBD8C4A" w14:textId="77777777" w:rsidR="002D6E25" w:rsidRPr="00F45FB0" w:rsidRDefault="00F5074E" w:rsidP="003779ED">
            <w:pPr>
              <w:spacing w:before="60" w:after="60" w:line="240" w:lineRule="auto"/>
              <w:rPr>
                <w:rFonts w:ascii="Times New Roman" w:hAnsi="Times New Roman" w:cs="Times New Roman"/>
                <w:sz w:val="24"/>
                <w:szCs w:val="24"/>
                <w:lang w:val="sr-Latn-CS"/>
              </w:rPr>
            </w:pPr>
            <w:r w:rsidRPr="00F45FB0">
              <w:rPr>
                <w:rFonts w:ascii="Times New Roman" w:hAnsi="Times New Roman" w:cs="Times New Roman"/>
                <w:sz w:val="24"/>
                <w:szCs w:val="24"/>
                <w:lang w:val="sr-Latn-CS"/>
              </w:rPr>
              <w:t>Program</w:t>
            </w:r>
            <w:r w:rsidR="003779ED"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i</w:t>
            </w:r>
            <w:r w:rsidR="003779ED"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finansiranje</w:t>
            </w:r>
            <w:r w:rsidR="004511C2" w:rsidRPr="00F45FB0">
              <w:rPr>
                <w:rFonts w:ascii="Times New Roman" w:hAnsi="Times New Roman" w:cs="Times New Roman"/>
                <w:sz w:val="24"/>
                <w:szCs w:val="24"/>
                <w:lang w:val="sr-Latn-CS"/>
              </w:rPr>
              <w:t>:</w:t>
            </w:r>
          </w:p>
        </w:tc>
        <w:tc>
          <w:tcPr>
            <w:tcW w:w="5832" w:type="dxa"/>
            <w:shd w:val="clear" w:color="auto" w:fill="C6D9F1"/>
            <w:tcMar>
              <w:top w:w="0" w:type="dxa"/>
              <w:left w:w="108" w:type="dxa"/>
              <w:bottom w:w="0" w:type="dxa"/>
              <w:right w:w="108" w:type="dxa"/>
            </w:tcMar>
          </w:tcPr>
          <w:p w14:paraId="30C28475" w14:textId="77777777" w:rsidR="004F2BFF" w:rsidRPr="00F45FB0" w:rsidRDefault="004F2BFF" w:rsidP="004F2BFF">
            <w:pPr>
              <w:tabs>
                <w:tab w:val="clear" w:pos="720"/>
                <w:tab w:val="left" w:pos="459"/>
              </w:tabs>
              <w:spacing w:before="60" w:after="60" w:line="240" w:lineRule="auto"/>
              <w:jc w:val="both"/>
              <w:rPr>
                <w:rFonts w:ascii="Times New Roman" w:hAnsi="Times New Roman" w:cs="Times New Roman"/>
                <w:sz w:val="24"/>
                <w:szCs w:val="24"/>
              </w:rPr>
            </w:pPr>
            <w:r w:rsidRPr="00F45FB0">
              <w:rPr>
                <w:rFonts w:ascii="Times New Roman" w:hAnsi="Times New Roman" w:cs="Times New Roman"/>
                <w:sz w:val="24"/>
                <w:szCs w:val="24"/>
                <w:lang w:val="sr-Latn-CS"/>
              </w:rPr>
              <w:t xml:space="preserve">Program: Zajednički regionalni program o trajnim rešenjima za izbeglice i raseljena lica </w:t>
            </w:r>
            <w:r w:rsidRPr="00F45FB0">
              <w:rPr>
                <w:rFonts w:ascii="Times New Roman" w:hAnsi="Times New Roman" w:cs="Times New Roman"/>
                <w:sz w:val="24"/>
                <w:szCs w:val="24"/>
              </w:rPr>
              <w:t>(</w:t>
            </w:r>
            <w:r w:rsidRPr="00F45FB0">
              <w:rPr>
                <w:rFonts w:ascii="Times New Roman" w:hAnsi="Times New Roman" w:cs="Times New Roman"/>
                <w:sz w:val="24"/>
                <w:szCs w:val="24"/>
                <w:lang w:val="en-US"/>
              </w:rPr>
              <w:t xml:space="preserve">Regional Housing Programme </w:t>
            </w:r>
            <w:r w:rsidRPr="00F45FB0">
              <w:rPr>
                <w:rFonts w:ascii="Times New Roman" w:hAnsi="Times New Roman" w:cs="Times New Roman"/>
                <w:sz w:val="24"/>
                <w:szCs w:val="24"/>
              </w:rPr>
              <w:t xml:space="preserve">– </w:t>
            </w:r>
            <w:r w:rsidRPr="00F45FB0">
              <w:rPr>
                <w:rFonts w:ascii="Times New Roman" w:hAnsi="Times New Roman" w:cs="Times New Roman"/>
                <w:sz w:val="24"/>
                <w:szCs w:val="24"/>
                <w:lang w:val="en-US"/>
              </w:rPr>
              <w:t>RHP</w:t>
            </w:r>
            <w:r w:rsidRPr="00F45FB0">
              <w:rPr>
                <w:rFonts w:ascii="Times New Roman" w:hAnsi="Times New Roman" w:cs="Times New Roman"/>
                <w:sz w:val="24"/>
                <w:szCs w:val="24"/>
              </w:rPr>
              <w:t>/</w:t>
            </w:r>
            <w:r w:rsidRPr="00F45FB0">
              <w:rPr>
                <w:rFonts w:ascii="Times New Roman" w:hAnsi="Times New Roman" w:cs="Times New Roman"/>
                <w:sz w:val="24"/>
                <w:szCs w:val="24"/>
                <w:lang w:val="sr-Latn-CS"/>
              </w:rPr>
              <w:t>Program stambenog zbrinjavanja u Republici Srbiji)</w:t>
            </w:r>
          </w:p>
          <w:p w14:paraId="6D5DE541" w14:textId="316039B9" w:rsidR="002D6E25" w:rsidRPr="00F45FB0" w:rsidRDefault="004F2BFF" w:rsidP="004F2BFF">
            <w:pPr>
              <w:tabs>
                <w:tab w:val="clear" w:pos="720"/>
                <w:tab w:val="left" w:pos="459"/>
              </w:tabs>
              <w:spacing w:before="60" w:after="60" w:line="240" w:lineRule="auto"/>
              <w:jc w:val="both"/>
              <w:rPr>
                <w:rFonts w:ascii="Times New Roman" w:hAnsi="Times New Roman" w:cs="Times New Roman"/>
                <w:sz w:val="24"/>
                <w:szCs w:val="24"/>
              </w:rPr>
            </w:pPr>
            <w:r w:rsidRPr="00F45FB0">
              <w:rPr>
                <w:rFonts w:ascii="Times New Roman" w:hAnsi="Times New Roman" w:cs="Times New Roman"/>
                <w:sz w:val="24"/>
                <w:szCs w:val="24"/>
                <w:lang w:val="sr-Latn-CS"/>
              </w:rPr>
              <w:t xml:space="preserve">Finansiranje: </w:t>
            </w:r>
            <w:r w:rsidRPr="00F45FB0">
              <w:rPr>
                <w:rFonts w:ascii="Times New Roman" w:hAnsi="Times New Roman" w:cs="Times New Roman"/>
                <w:sz w:val="24"/>
                <w:szCs w:val="24"/>
              </w:rPr>
              <w:t>Okvirni sporazum</w:t>
            </w:r>
            <w:r w:rsidRPr="00F45FB0">
              <w:rPr>
                <w:rFonts w:ascii="Times New Roman" w:hAnsi="Times New Roman" w:cs="Times New Roman"/>
                <w:sz w:val="24"/>
                <w:szCs w:val="24"/>
                <w:lang w:val="sr-Latn-CS"/>
              </w:rPr>
              <w:t xml:space="preserve"> o Regionalnom programu stambenog zbrinjavanja </w:t>
            </w:r>
            <w:r w:rsidRPr="00F45FB0">
              <w:rPr>
                <w:rFonts w:ascii="Times New Roman" w:hAnsi="Times New Roman" w:cs="Times New Roman"/>
                <w:sz w:val="24"/>
                <w:szCs w:val="24"/>
              </w:rPr>
              <w:t>zaključen između Banke za razvoj saveta Evrope i Republike Srbije</w:t>
            </w:r>
            <w:r w:rsidRPr="00F45FB0">
              <w:rPr>
                <w:rFonts w:ascii="Times New Roman" w:hAnsi="Times New Roman" w:cs="Times New Roman"/>
                <w:sz w:val="24"/>
                <w:szCs w:val="24"/>
                <w:lang w:val="sr-Latn-CS"/>
              </w:rPr>
              <w:t xml:space="preserve"> od 25. oktobra 2013. godine, Ugovor</w:t>
            </w:r>
            <w:r w:rsidRPr="00F45FB0">
              <w:rPr>
                <w:rFonts w:ascii="Times New Roman" w:hAnsi="Times New Roman" w:cs="Times New Roman"/>
                <w:sz w:val="24"/>
                <w:szCs w:val="24"/>
              </w:rPr>
              <w:t xml:space="preserve"> o donaciji</w:t>
            </w:r>
            <w:r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rPr>
              <w:t>zaključen između Banke za razvoj saveta Evrope i Republike Srbije</w:t>
            </w:r>
            <w:r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rPr>
              <w:t xml:space="preserve">u vezi sa realizacijom </w:t>
            </w:r>
            <w:r w:rsidRPr="00F45FB0">
              <w:rPr>
                <w:rFonts w:ascii="Times New Roman" w:hAnsi="Times New Roman" w:cs="Times New Roman"/>
                <w:sz w:val="24"/>
                <w:szCs w:val="24"/>
                <w:lang w:val="sr-Latn-CS"/>
              </w:rPr>
              <w:t>devetog</w:t>
            </w:r>
            <w:r w:rsidRPr="00F45FB0">
              <w:rPr>
                <w:rFonts w:ascii="Times New Roman" w:hAnsi="Times New Roman" w:cs="Times New Roman"/>
                <w:sz w:val="24"/>
                <w:szCs w:val="24"/>
              </w:rPr>
              <w:t xml:space="preserve"> potprojekta Regionalnog programa stambenog zbrinjavanja</w:t>
            </w:r>
            <w:r w:rsidRPr="00F45FB0">
              <w:rPr>
                <w:rFonts w:ascii="Times New Roman" w:hAnsi="Times New Roman" w:cs="Times New Roman"/>
                <w:sz w:val="24"/>
                <w:szCs w:val="24"/>
                <w:lang w:val="sr-Latn-CS"/>
              </w:rPr>
              <w:t xml:space="preserve"> od </w:t>
            </w:r>
            <w:r w:rsidRPr="00F45FB0">
              <w:rPr>
                <w:rFonts w:ascii="Times New Roman" w:hAnsi="Times New Roman" w:cs="Times New Roman"/>
                <w:sz w:val="24"/>
                <w:szCs w:val="24"/>
                <w:lang w:val="en-US"/>
              </w:rPr>
              <w:t xml:space="preserve">07.03.2019. </w:t>
            </w:r>
            <w:r w:rsidRPr="00F45FB0">
              <w:rPr>
                <w:rFonts w:ascii="Times New Roman" w:hAnsi="Times New Roman" w:cs="Times New Roman"/>
                <w:sz w:val="24"/>
                <w:szCs w:val="24"/>
                <w:lang w:val="sr-Latn-CS"/>
              </w:rPr>
              <w:t xml:space="preserve">godine, Aneksa I Ugovora o donaciji od 21.07.2019. godine i Aneksa II Ugovora o donaciji  </w:t>
            </w:r>
            <w:r w:rsidRPr="00F45FB0">
              <w:rPr>
                <w:rFonts w:ascii="Times New Roman" w:hAnsi="Times New Roman" w:cs="Times New Roman"/>
                <w:sz w:val="24"/>
                <w:szCs w:val="24"/>
              </w:rPr>
              <w:t xml:space="preserve">u vezi sa realizacijom </w:t>
            </w:r>
            <w:r w:rsidRPr="00F45FB0">
              <w:rPr>
                <w:rFonts w:ascii="Times New Roman" w:hAnsi="Times New Roman" w:cs="Times New Roman"/>
                <w:sz w:val="24"/>
                <w:szCs w:val="24"/>
                <w:lang w:val="sr-Latn-CS"/>
              </w:rPr>
              <w:t>proširenja devetog</w:t>
            </w:r>
            <w:r w:rsidRPr="00F45FB0">
              <w:rPr>
                <w:rFonts w:ascii="Times New Roman" w:hAnsi="Times New Roman" w:cs="Times New Roman"/>
                <w:sz w:val="24"/>
                <w:szCs w:val="24"/>
              </w:rPr>
              <w:t xml:space="preserve"> potprojekta Regionalnog programa stambenog zbrinjavanja</w:t>
            </w:r>
            <w:r w:rsidRPr="00F45FB0">
              <w:rPr>
                <w:rFonts w:ascii="Times New Roman" w:hAnsi="Times New Roman" w:cs="Times New Roman"/>
                <w:sz w:val="24"/>
                <w:szCs w:val="24"/>
                <w:lang w:val="sr-Latn-CS"/>
              </w:rPr>
              <w:t xml:space="preserve"> od 07.10.2020. godine. </w:t>
            </w:r>
          </w:p>
        </w:tc>
      </w:tr>
      <w:tr w:rsidR="00746344" w:rsidRPr="00F45FB0" w14:paraId="4A68C7E5" w14:textId="77777777" w:rsidTr="00746344">
        <w:trPr>
          <w:trHeight w:val="232"/>
        </w:trPr>
        <w:tc>
          <w:tcPr>
            <w:tcW w:w="709" w:type="dxa"/>
            <w:shd w:val="clear" w:color="auto" w:fill="FFFFFF"/>
            <w:tcMar>
              <w:top w:w="0" w:type="dxa"/>
              <w:left w:w="108" w:type="dxa"/>
              <w:bottom w:w="0" w:type="dxa"/>
              <w:right w:w="108" w:type="dxa"/>
            </w:tcMar>
          </w:tcPr>
          <w:p w14:paraId="5BF95442" w14:textId="77777777" w:rsidR="002D6E25" w:rsidRPr="00F45FB0"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07225021" w14:textId="77777777" w:rsidR="002D6E25" w:rsidRPr="00F45FB0" w:rsidRDefault="002D6E25" w:rsidP="009C6217">
            <w:pPr>
              <w:spacing w:before="60" w:after="60" w:line="240" w:lineRule="auto"/>
              <w:rPr>
                <w:rFonts w:ascii="Times New Roman" w:hAnsi="Times New Roman" w:cs="Times New Roman"/>
                <w:sz w:val="24"/>
                <w:szCs w:val="24"/>
              </w:rPr>
            </w:pPr>
          </w:p>
        </w:tc>
      </w:tr>
      <w:tr w:rsidR="00746344" w:rsidRPr="00F45FB0" w14:paraId="71C24A9F" w14:textId="77777777" w:rsidTr="00746344">
        <w:trPr>
          <w:trHeight w:val="424"/>
        </w:trPr>
        <w:tc>
          <w:tcPr>
            <w:tcW w:w="709" w:type="dxa"/>
            <w:shd w:val="clear" w:color="auto" w:fill="FFFFFF"/>
            <w:tcMar>
              <w:top w:w="0" w:type="dxa"/>
              <w:left w:w="108" w:type="dxa"/>
              <w:bottom w:w="0" w:type="dxa"/>
              <w:right w:w="108" w:type="dxa"/>
            </w:tcMar>
          </w:tcPr>
          <w:p w14:paraId="30C98817" w14:textId="77777777" w:rsidR="002D6E25" w:rsidRPr="00F45FB0"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3595" w:type="dxa"/>
            <w:shd w:val="clear" w:color="auto" w:fill="FFFFFF"/>
            <w:tcMar>
              <w:top w:w="0" w:type="dxa"/>
              <w:left w:w="108" w:type="dxa"/>
              <w:bottom w:w="0" w:type="dxa"/>
              <w:right w:w="108" w:type="dxa"/>
            </w:tcMar>
          </w:tcPr>
          <w:p w14:paraId="3E76A369" w14:textId="77777777" w:rsidR="002D6E25" w:rsidRPr="00F45FB0" w:rsidRDefault="00F5074E" w:rsidP="00F520A4">
            <w:pPr>
              <w:spacing w:before="60" w:after="60" w:line="240" w:lineRule="auto"/>
              <w:rPr>
                <w:rFonts w:ascii="Times New Roman" w:hAnsi="Times New Roman" w:cs="Times New Roman"/>
                <w:sz w:val="24"/>
                <w:szCs w:val="24"/>
                <w:lang w:val="sr-Latn-CS"/>
              </w:rPr>
            </w:pPr>
            <w:r w:rsidRPr="00F45FB0">
              <w:rPr>
                <w:rFonts w:ascii="Times New Roman" w:hAnsi="Times New Roman" w:cs="Times New Roman"/>
                <w:sz w:val="24"/>
                <w:szCs w:val="24"/>
                <w:lang w:val="sr-Latn-CS"/>
              </w:rPr>
              <w:t>Ime</w:t>
            </w:r>
            <w:r w:rsidR="003779ED"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Naručioca</w:t>
            </w:r>
            <w:r w:rsidR="004511C2" w:rsidRPr="00F45FB0">
              <w:rPr>
                <w:rFonts w:ascii="Times New Roman" w:hAnsi="Times New Roman" w:cs="Times New Roman"/>
                <w:sz w:val="24"/>
                <w:szCs w:val="24"/>
                <w:lang w:val="sr-Latn-CS"/>
              </w:rPr>
              <w:t>:</w:t>
            </w:r>
          </w:p>
        </w:tc>
        <w:tc>
          <w:tcPr>
            <w:tcW w:w="5832" w:type="dxa"/>
            <w:shd w:val="clear" w:color="auto" w:fill="C6D9F1"/>
            <w:tcMar>
              <w:top w:w="0" w:type="dxa"/>
              <w:left w:w="108" w:type="dxa"/>
              <w:bottom w:w="0" w:type="dxa"/>
              <w:right w:w="108" w:type="dxa"/>
            </w:tcMar>
          </w:tcPr>
          <w:p w14:paraId="6867D0CE" w14:textId="0951DF30" w:rsidR="002D6E25" w:rsidRPr="00F45FB0" w:rsidRDefault="00A65668" w:rsidP="00BA0697">
            <w:pPr>
              <w:spacing w:before="60" w:after="60" w:line="240" w:lineRule="auto"/>
              <w:rPr>
                <w:rFonts w:ascii="Times New Roman" w:hAnsi="Times New Roman" w:cs="Times New Roman"/>
                <w:sz w:val="24"/>
                <w:szCs w:val="24"/>
                <w:lang w:val="sr-Latn-CS"/>
              </w:rPr>
            </w:pPr>
            <w:r w:rsidRPr="00F45FB0">
              <w:rPr>
                <w:rFonts w:ascii="Times New Roman" w:eastAsiaTheme="minorEastAsia" w:hAnsi="Times New Roman" w:cs="Times New Roman"/>
                <w:color w:val="auto"/>
                <w:sz w:val="24"/>
                <w:lang w:val="sr-Latn-CS"/>
              </w:rPr>
              <w:t>''</w:t>
            </w:r>
            <w:r w:rsidR="0060657F" w:rsidRPr="00F45FB0">
              <w:rPr>
                <w:rFonts w:ascii="Times New Roman" w:eastAsiaTheme="minorEastAsia" w:hAnsi="Times New Roman" w:cs="Times New Roman"/>
                <w:color w:val="auto"/>
                <w:sz w:val="24"/>
                <w:lang w:val="sr-Latn-CS"/>
              </w:rPr>
              <w:t>Jedinica za upravljanje projektima u javnom sektoru</w:t>
            </w:r>
            <w:r w:rsidRPr="00F45FB0">
              <w:rPr>
                <w:rFonts w:ascii="Times New Roman" w:eastAsiaTheme="minorEastAsia" w:hAnsi="Times New Roman" w:cs="Times New Roman"/>
                <w:color w:val="auto"/>
                <w:sz w:val="24"/>
                <w:lang w:val="sr-Latn-CS"/>
              </w:rPr>
              <w:t>''</w:t>
            </w:r>
            <w:r w:rsidR="0060657F" w:rsidRPr="00F45FB0">
              <w:rPr>
                <w:rFonts w:ascii="Times New Roman" w:eastAsiaTheme="minorEastAsia" w:hAnsi="Times New Roman" w:cs="Times New Roman"/>
                <w:color w:val="auto"/>
                <w:sz w:val="24"/>
                <w:lang w:val="sr-Latn-CS"/>
              </w:rPr>
              <w:t xml:space="preserve"> d.o.o. Beograd</w:t>
            </w:r>
          </w:p>
        </w:tc>
      </w:tr>
      <w:tr w:rsidR="00746344" w:rsidRPr="00F45FB0" w14:paraId="3016F441" w14:textId="77777777" w:rsidTr="00746344">
        <w:trPr>
          <w:trHeight w:val="232"/>
        </w:trPr>
        <w:tc>
          <w:tcPr>
            <w:tcW w:w="709" w:type="dxa"/>
            <w:shd w:val="clear" w:color="auto" w:fill="FFFFFF"/>
            <w:tcMar>
              <w:top w:w="0" w:type="dxa"/>
              <w:left w:w="108" w:type="dxa"/>
              <w:bottom w:w="0" w:type="dxa"/>
              <w:right w:w="108" w:type="dxa"/>
            </w:tcMar>
          </w:tcPr>
          <w:p w14:paraId="45B5A328" w14:textId="77777777" w:rsidR="002D6E25" w:rsidRPr="00F45FB0"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9427" w:type="dxa"/>
            <w:gridSpan w:val="2"/>
            <w:shd w:val="clear" w:color="auto" w:fill="FFFFFF"/>
            <w:tcMar>
              <w:top w:w="0" w:type="dxa"/>
              <w:left w:w="108" w:type="dxa"/>
              <w:bottom w:w="0" w:type="dxa"/>
              <w:right w:w="108" w:type="dxa"/>
            </w:tcMar>
          </w:tcPr>
          <w:p w14:paraId="644116DC" w14:textId="77777777" w:rsidR="002D6E25" w:rsidRPr="00F45FB0" w:rsidRDefault="002D6E25" w:rsidP="009C6217">
            <w:pPr>
              <w:spacing w:before="60" w:after="60" w:line="240" w:lineRule="auto"/>
              <w:rPr>
                <w:rFonts w:ascii="Times New Roman" w:hAnsi="Times New Roman" w:cs="Times New Roman"/>
                <w:sz w:val="24"/>
                <w:szCs w:val="24"/>
                <w:lang w:val="sr-Latn-CS"/>
              </w:rPr>
            </w:pPr>
          </w:p>
        </w:tc>
      </w:tr>
      <w:tr w:rsidR="00746344" w:rsidRPr="00F45FB0" w14:paraId="4E651699" w14:textId="77777777" w:rsidTr="00746344">
        <w:trPr>
          <w:trHeight w:val="363"/>
        </w:trPr>
        <w:tc>
          <w:tcPr>
            <w:tcW w:w="709" w:type="dxa"/>
            <w:shd w:val="clear" w:color="auto" w:fill="FFFFFF"/>
            <w:tcMar>
              <w:top w:w="0" w:type="dxa"/>
              <w:left w:w="108" w:type="dxa"/>
              <w:bottom w:w="0" w:type="dxa"/>
              <w:right w:w="108" w:type="dxa"/>
            </w:tcMar>
          </w:tcPr>
          <w:p w14:paraId="7BA51E87" w14:textId="77777777" w:rsidR="002D6E25" w:rsidRPr="00F45FB0"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3595" w:type="dxa"/>
            <w:shd w:val="clear" w:color="auto" w:fill="FFFFFF"/>
            <w:tcMar>
              <w:top w:w="0" w:type="dxa"/>
              <w:left w:w="108" w:type="dxa"/>
              <w:bottom w:w="0" w:type="dxa"/>
              <w:right w:w="108" w:type="dxa"/>
            </w:tcMar>
          </w:tcPr>
          <w:p w14:paraId="089114BC" w14:textId="77777777" w:rsidR="002D6E25" w:rsidRPr="00F45FB0" w:rsidRDefault="00F5074E" w:rsidP="00F520A4">
            <w:pPr>
              <w:spacing w:before="60" w:after="60" w:line="240" w:lineRule="auto"/>
              <w:rPr>
                <w:rFonts w:ascii="Times New Roman" w:hAnsi="Times New Roman" w:cs="Times New Roman"/>
                <w:sz w:val="24"/>
                <w:szCs w:val="24"/>
                <w:lang w:val="sr-Latn-CS"/>
              </w:rPr>
            </w:pPr>
            <w:r w:rsidRPr="00F45FB0">
              <w:rPr>
                <w:rFonts w:ascii="Times New Roman" w:hAnsi="Times New Roman" w:cs="Times New Roman"/>
                <w:sz w:val="24"/>
                <w:szCs w:val="24"/>
                <w:lang w:val="sr-Latn-CS"/>
              </w:rPr>
              <w:t>Adresa</w:t>
            </w:r>
            <w:r w:rsidR="003779ED"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Naručioca</w:t>
            </w:r>
            <w:r w:rsidR="004511C2" w:rsidRPr="00F45FB0">
              <w:rPr>
                <w:rFonts w:ascii="Times New Roman" w:hAnsi="Times New Roman" w:cs="Times New Roman"/>
                <w:sz w:val="24"/>
                <w:szCs w:val="24"/>
                <w:lang w:val="sr-Latn-CS"/>
              </w:rPr>
              <w:t>:</w:t>
            </w:r>
          </w:p>
        </w:tc>
        <w:tc>
          <w:tcPr>
            <w:tcW w:w="5832" w:type="dxa"/>
            <w:shd w:val="clear" w:color="auto" w:fill="C6D9F1"/>
            <w:tcMar>
              <w:top w:w="0" w:type="dxa"/>
              <w:left w:w="108" w:type="dxa"/>
              <w:bottom w:w="0" w:type="dxa"/>
              <w:right w:w="108" w:type="dxa"/>
            </w:tcMar>
          </w:tcPr>
          <w:p w14:paraId="40D53528" w14:textId="1DDBC051" w:rsidR="002D6E25" w:rsidRPr="00F45FB0" w:rsidRDefault="00F5074E" w:rsidP="00BA0697">
            <w:pPr>
              <w:spacing w:before="60" w:after="60" w:line="240" w:lineRule="auto"/>
              <w:rPr>
                <w:rFonts w:ascii="Times New Roman" w:hAnsi="Times New Roman" w:cs="Times New Roman"/>
                <w:sz w:val="24"/>
                <w:szCs w:val="24"/>
                <w:lang w:val="sr-Latn-CS"/>
              </w:rPr>
            </w:pPr>
            <w:r w:rsidRPr="00F45FB0">
              <w:rPr>
                <w:rFonts w:ascii="Times New Roman" w:hAnsi="Times New Roman" w:cs="Times New Roman"/>
                <w:sz w:val="24"/>
                <w:szCs w:val="24"/>
                <w:lang w:val="sr-Latn-CS"/>
              </w:rPr>
              <w:t>Nemanjina</w:t>
            </w:r>
            <w:r w:rsidR="00040040" w:rsidRPr="00F45FB0">
              <w:rPr>
                <w:rFonts w:ascii="Times New Roman" w:hAnsi="Times New Roman" w:cs="Times New Roman"/>
                <w:sz w:val="24"/>
                <w:szCs w:val="24"/>
                <w:lang w:val="sr-Latn-CS"/>
              </w:rPr>
              <w:t xml:space="preserve"> 22-26</w:t>
            </w:r>
            <w:r w:rsidR="00BA0697" w:rsidRPr="00F45FB0">
              <w:rPr>
                <w:rFonts w:ascii="Times New Roman" w:hAnsi="Times New Roman" w:cs="Times New Roman"/>
                <w:sz w:val="24"/>
                <w:szCs w:val="24"/>
                <w:lang w:val="sr-Latn-CS"/>
              </w:rPr>
              <w:t xml:space="preserve">, </w:t>
            </w:r>
            <w:r w:rsidR="00A92081" w:rsidRPr="00F45FB0">
              <w:rPr>
                <w:rFonts w:ascii="Times New Roman" w:hAnsi="Times New Roman" w:cs="Times New Roman"/>
                <w:sz w:val="24"/>
                <w:szCs w:val="24"/>
                <w:lang w:val="sr-Latn-CS"/>
              </w:rPr>
              <w:t xml:space="preserve">11000 </w:t>
            </w:r>
            <w:r w:rsidRPr="00F45FB0">
              <w:rPr>
                <w:rFonts w:ascii="Times New Roman" w:hAnsi="Times New Roman" w:cs="Times New Roman"/>
                <w:sz w:val="24"/>
                <w:szCs w:val="24"/>
                <w:lang w:val="sr-Latn-CS"/>
              </w:rPr>
              <w:t>Beograd</w:t>
            </w:r>
            <w:r w:rsidR="00A92081" w:rsidRPr="00F45FB0">
              <w:rPr>
                <w:rFonts w:ascii="Times New Roman" w:hAnsi="Times New Roman" w:cs="Times New Roman"/>
                <w:sz w:val="24"/>
                <w:szCs w:val="24"/>
                <w:lang w:val="sr-Latn-CS"/>
              </w:rPr>
              <w:t>,</w:t>
            </w:r>
            <w:r w:rsidR="00BA0697"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Srbija</w:t>
            </w:r>
          </w:p>
        </w:tc>
      </w:tr>
      <w:tr w:rsidR="00746344" w:rsidRPr="00F45FB0" w14:paraId="3D3E5AF4" w14:textId="77777777" w:rsidTr="00746344">
        <w:trPr>
          <w:trHeight w:val="188"/>
        </w:trPr>
        <w:tc>
          <w:tcPr>
            <w:tcW w:w="709" w:type="dxa"/>
            <w:shd w:val="clear" w:color="auto" w:fill="FFFFFF"/>
            <w:tcMar>
              <w:top w:w="0" w:type="dxa"/>
              <w:left w:w="108" w:type="dxa"/>
              <w:bottom w:w="0" w:type="dxa"/>
              <w:right w:w="108" w:type="dxa"/>
            </w:tcMar>
          </w:tcPr>
          <w:p w14:paraId="1720C7F9" w14:textId="77777777" w:rsidR="002D6E25" w:rsidRPr="00F45FB0"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5FA44D82" w14:textId="77777777" w:rsidR="002D6E25" w:rsidRPr="00F45FB0" w:rsidRDefault="002D6E25" w:rsidP="009C6217">
            <w:pPr>
              <w:spacing w:before="60" w:after="60" w:line="240" w:lineRule="auto"/>
              <w:rPr>
                <w:rFonts w:ascii="Times New Roman" w:hAnsi="Times New Roman" w:cs="Times New Roman"/>
                <w:sz w:val="24"/>
                <w:szCs w:val="24"/>
              </w:rPr>
            </w:pPr>
          </w:p>
        </w:tc>
      </w:tr>
      <w:tr w:rsidR="00746344" w:rsidRPr="00F45FB0" w14:paraId="084B950C" w14:textId="77777777" w:rsidTr="00746344">
        <w:trPr>
          <w:trHeight w:val="507"/>
        </w:trPr>
        <w:tc>
          <w:tcPr>
            <w:tcW w:w="709" w:type="dxa"/>
            <w:shd w:val="clear" w:color="auto" w:fill="FFFFFF"/>
            <w:tcMar>
              <w:top w:w="0" w:type="dxa"/>
              <w:left w:w="108" w:type="dxa"/>
              <w:bottom w:w="0" w:type="dxa"/>
              <w:right w:w="108" w:type="dxa"/>
            </w:tcMar>
          </w:tcPr>
          <w:p w14:paraId="1C341D9B" w14:textId="77777777" w:rsidR="002D6E25" w:rsidRPr="00F45FB0"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3595" w:type="dxa"/>
            <w:shd w:val="clear" w:color="auto" w:fill="FFFFFF"/>
            <w:tcMar>
              <w:top w:w="0" w:type="dxa"/>
              <w:left w:w="108" w:type="dxa"/>
              <w:bottom w:w="0" w:type="dxa"/>
              <w:right w:w="108" w:type="dxa"/>
            </w:tcMar>
          </w:tcPr>
          <w:p w14:paraId="16608A6B" w14:textId="77777777" w:rsidR="002D6E25" w:rsidRPr="00F45FB0" w:rsidRDefault="00F5074E" w:rsidP="00F520A4">
            <w:pPr>
              <w:spacing w:before="60" w:after="60" w:line="240" w:lineRule="auto"/>
              <w:rPr>
                <w:rFonts w:ascii="Times New Roman" w:hAnsi="Times New Roman" w:cs="Times New Roman"/>
                <w:sz w:val="24"/>
                <w:szCs w:val="24"/>
              </w:rPr>
            </w:pPr>
            <w:r w:rsidRPr="00F45FB0">
              <w:rPr>
                <w:rFonts w:ascii="Times New Roman" w:hAnsi="Times New Roman" w:cs="Times New Roman"/>
                <w:sz w:val="24"/>
                <w:szCs w:val="24"/>
                <w:lang w:val="sr-Latn-CS"/>
              </w:rPr>
              <w:t>Internet</w:t>
            </w:r>
            <w:r w:rsidR="003779ED"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adresa</w:t>
            </w:r>
            <w:r w:rsidR="003779ED"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Naručioca</w:t>
            </w:r>
            <w:r w:rsidR="004511C2" w:rsidRPr="00F45FB0">
              <w:rPr>
                <w:rFonts w:ascii="Times New Roman" w:hAnsi="Times New Roman" w:cs="Times New Roman"/>
                <w:sz w:val="24"/>
                <w:szCs w:val="24"/>
                <w:lang w:val="sr-Latn-CS"/>
              </w:rPr>
              <w:t>:</w:t>
            </w:r>
          </w:p>
        </w:tc>
        <w:tc>
          <w:tcPr>
            <w:tcW w:w="5832" w:type="dxa"/>
            <w:shd w:val="clear" w:color="auto" w:fill="C6D9F1"/>
            <w:tcMar>
              <w:top w:w="0" w:type="dxa"/>
              <w:left w:w="108" w:type="dxa"/>
              <w:bottom w:w="0" w:type="dxa"/>
              <w:right w:w="108" w:type="dxa"/>
            </w:tcMar>
          </w:tcPr>
          <w:p w14:paraId="10AAECD0" w14:textId="77777777" w:rsidR="002D6E25" w:rsidRPr="00F45FB0" w:rsidRDefault="00650894" w:rsidP="009C6217">
            <w:pPr>
              <w:spacing w:before="60" w:after="60" w:line="240" w:lineRule="auto"/>
              <w:rPr>
                <w:rFonts w:ascii="Times New Roman" w:hAnsi="Times New Roman" w:cs="Times New Roman"/>
                <w:sz w:val="24"/>
                <w:szCs w:val="24"/>
              </w:rPr>
            </w:pPr>
            <w:hyperlink r:id="rId8" w:history="1">
              <w:r w:rsidR="00A92081" w:rsidRPr="00F45FB0">
                <w:rPr>
                  <w:rStyle w:val="Hyperlink"/>
                  <w:rFonts w:ascii="Times New Roman" w:hAnsi="Times New Roman" w:cs="Times New Roman"/>
                  <w:sz w:val="24"/>
                  <w:szCs w:val="24"/>
                </w:rPr>
                <w:t>www.piu.rs</w:t>
              </w:r>
            </w:hyperlink>
          </w:p>
        </w:tc>
      </w:tr>
      <w:tr w:rsidR="00746344" w:rsidRPr="00F45FB0" w14:paraId="4A2C0293" w14:textId="77777777" w:rsidTr="00746344">
        <w:trPr>
          <w:trHeight w:val="130"/>
        </w:trPr>
        <w:tc>
          <w:tcPr>
            <w:tcW w:w="709" w:type="dxa"/>
            <w:shd w:val="clear" w:color="auto" w:fill="FFFFFF"/>
            <w:tcMar>
              <w:top w:w="0" w:type="dxa"/>
              <w:left w:w="108" w:type="dxa"/>
              <w:bottom w:w="0" w:type="dxa"/>
              <w:right w:w="108" w:type="dxa"/>
            </w:tcMar>
          </w:tcPr>
          <w:p w14:paraId="56A1AAA6" w14:textId="77777777" w:rsidR="002D6E25" w:rsidRPr="00F45FB0"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131C927A" w14:textId="77777777" w:rsidR="002D6E25" w:rsidRPr="00F45FB0" w:rsidRDefault="002D6E25" w:rsidP="009C6217">
            <w:pPr>
              <w:pStyle w:val="ListParagraph"/>
              <w:spacing w:before="60" w:after="60" w:line="240" w:lineRule="auto"/>
              <w:rPr>
                <w:rFonts w:ascii="Times New Roman" w:hAnsi="Times New Roman" w:cs="Times New Roman"/>
                <w:sz w:val="24"/>
                <w:szCs w:val="24"/>
              </w:rPr>
            </w:pPr>
          </w:p>
        </w:tc>
      </w:tr>
      <w:tr w:rsidR="00746344" w:rsidRPr="00F45FB0" w14:paraId="0715F162" w14:textId="77777777" w:rsidTr="00746344">
        <w:trPr>
          <w:trHeight w:val="614"/>
        </w:trPr>
        <w:tc>
          <w:tcPr>
            <w:tcW w:w="709" w:type="dxa"/>
            <w:shd w:val="clear" w:color="auto" w:fill="FFFFFF"/>
            <w:tcMar>
              <w:top w:w="0" w:type="dxa"/>
              <w:left w:w="108" w:type="dxa"/>
              <w:bottom w:w="0" w:type="dxa"/>
              <w:right w:w="108" w:type="dxa"/>
            </w:tcMar>
          </w:tcPr>
          <w:p w14:paraId="156B9A58" w14:textId="77777777" w:rsidR="002D6E25" w:rsidRPr="00F45FB0"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3595" w:type="dxa"/>
            <w:shd w:val="clear" w:color="auto" w:fill="FFFFFF"/>
            <w:tcMar>
              <w:top w:w="0" w:type="dxa"/>
              <w:left w:w="108" w:type="dxa"/>
              <w:bottom w:w="0" w:type="dxa"/>
              <w:right w:w="108" w:type="dxa"/>
            </w:tcMar>
          </w:tcPr>
          <w:p w14:paraId="5C0CECBF" w14:textId="77777777" w:rsidR="002D6E25" w:rsidRPr="00F45FB0" w:rsidRDefault="00F5074E" w:rsidP="008D3F78">
            <w:pPr>
              <w:spacing w:before="60" w:after="60" w:line="240" w:lineRule="auto"/>
              <w:rPr>
                <w:rFonts w:ascii="Times New Roman" w:hAnsi="Times New Roman" w:cs="Times New Roman"/>
                <w:sz w:val="24"/>
                <w:szCs w:val="24"/>
                <w:lang w:val="sr-Latn-CS"/>
              </w:rPr>
            </w:pPr>
            <w:r w:rsidRPr="00F45FB0">
              <w:rPr>
                <w:rFonts w:ascii="Times New Roman" w:hAnsi="Times New Roman" w:cs="Times New Roman"/>
                <w:sz w:val="24"/>
                <w:szCs w:val="24"/>
                <w:lang w:val="sr-Latn-CS"/>
              </w:rPr>
              <w:t>Tip</w:t>
            </w:r>
            <w:r w:rsidR="003779ED"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javne</w:t>
            </w:r>
            <w:r w:rsidR="003779ED"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nabavke</w:t>
            </w:r>
            <w:r w:rsidR="008D3F78" w:rsidRPr="00F45FB0">
              <w:rPr>
                <w:rFonts w:ascii="Times New Roman" w:hAnsi="Times New Roman" w:cs="Times New Roman"/>
                <w:sz w:val="24"/>
                <w:szCs w:val="24"/>
                <w:lang w:val="sr-Latn-CS"/>
              </w:rPr>
              <w:t>:</w:t>
            </w:r>
          </w:p>
        </w:tc>
        <w:tc>
          <w:tcPr>
            <w:tcW w:w="5832" w:type="dxa"/>
            <w:shd w:val="clear" w:color="auto" w:fill="C6D9F1"/>
            <w:tcMar>
              <w:top w:w="0" w:type="dxa"/>
              <w:left w:w="108" w:type="dxa"/>
              <w:bottom w:w="0" w:type="dxa"/>
              <w:right w:w="108" w:type="dxa"/>
            </w:tcMar>
          </w:tcPr>
          <w:p w14:paraId="76E33FDD" w14:textId="77777777" w:rsidR="000E259C" w:rsidRPr="00F45FB0" w:rsidRDefault="00736B96" w:rsidP="00F42B00">
            <w:pPr>
              <w:tabs>
                <w:tab w:val="clear" w:pos="720"/>
                <w:tab w:val="left" w:pos="360"/>
              </w:tabs>
              <w:spacing w:before="60" w:after="60" w:line="240" w:lineRule="auto"/>
              <w:rPr>
                <w:rFonts w:ascii="Times New Roman" w:hAnsi="Times New Roman" w:cs="Times New Roman"/>
                <w:sz w:val="24"/>
                <w:szCs w:val="24"/>
                <w:lang w:val="sr-Latn-CS"/>
              </w:rPr>
            </w:pPr>
            <w:r w:rsidRPr="00F45FB0">
              <w:rPr>
                <w:rFonts w:ascii="Times New Roman" w:hAnsi="Times New Roman" w:cs="Times New Roman"/>
                <w:sz w:val="24"/>
                <w:szCs w:val="24"/>
                <w:lang w:val="sr-Latn-CS"/>
              </w:rPr>
              <w:t>Međunarodni otvoreni</w:t>
            </w:r>
            <w:r w:rsidR="003779ED" w:rsidRPr="00F45FB0">
              <w:rPr>
                <w:rFonts w:ascii="Times New Roman" w:hAnsi="Times New Roman" w:cs="Times New Roman"/>
                <w:sz w:val="24"/>
                <w:szCs w:val="24"/>
                <w:lang w:val="sr-Latn-CS"/>
              </w:rPr>
              <w:t xml:space="preserve"> </w:t>
            </w:r>
            <w:r w:rsidR="00F5074E" w:rsidRPr="00F45FB0">
              <w:rPr>
                <w:rFonts w:ascii="Times New Roman" w:hAnsi="Times New Roman" w:cs="Times New Roman"/>
                <w:sz w:val="24"/>
                <w:szCs w:val="24"/>
                <w:lang w:val="sr-Latn-CS"/>
              </w:rPr>
              <w:t>postupak</w:t>
            </w:r>
          </w:p>
        </w:tc>
      </w:tr>
      <w:tr w:rsidR="00746344" w:rsidRPr="00F45FB0" w14:paraId="7BB48F98" w14:textId="77777777" w:rsidTr="00746344">
        <w:trPr>
          <w:trHeight w:val="216"/>
        </w:trPr>
        <w:tc>
          <w:tcPr>
            <w:tcW w:w="709" w:type="dxa"/>
            <w:shd w:val="clear" w:color="auto" w:fill="FFFFFF"/>
            <w:tcMar>
              <w:top w:w="0" w:type="dxa"/>
              <w:left w:w="108" w:type="dxa"/>
              <w:bottom w:w="0" w:type="dxa"/>
              <w:right w:w="108" w:type="dxa"/>
            </w:tcMar>
          </w:tcPr>
          <w:p w14:paraId="6FD9E5E2" w14:textId="77777777" w:rsidR="002D6E25" w:rsidRPr="00F45FB0"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9427" w:type="dxa"/>
            <w:gridSpan w:val="2"/>
            <w:shd w:val="clear" w:color="auto" w:fill="FFFFFF"/>
            <w:tcMar>
              <w:top w:w="0" w:type="dxa"/>
              <w:left w:w="108" w:type="dxa"/>
              <w:bottom w:w="0" w:type="dxa"/>
              <w:right w:w="108" w:type="dxa"/>
            </w:tcMar>
          </w:tcPr>
          <w:p w14:paraId="15551287" w14:textId="77777777" w:rsidR="002D6E25" w:rsidRPr="00F45FB0" w:rsidRDefault="002D6E25" w:rsidP="009C6217">
            <w:pPr>
              <w:pStyle w:val="ListParagraph"/>
              <w:spacing w:before="60" w:after="60" w:line="240" w:lineRule="auto"/>
              <w:rPr>
                <w:rFonts w:ascii="Times New Roman" w:hAnsi="Times New Roman" w:cs="Times New Roman"/>
                <w:sz w:val="24"/>
                <w:szCs w:val="24"/>
                <w:lang w:val="sr-Latn-CS"/>
              </w:rPr>
            </w:pPr>
          </w:p>
        </w:tc>
      </w:tr>
      <w:tr w:rsidR="00746344" w:rsidRPr="00F45FB0" w14:paraId="5C5827B6" w14:textId="77777777" w:rsidTr="00746344">
        <w:trPr>
          <w:trHeight w:val="614"/>
        </w:trPr>
        <w:tc>
          <w:tcPr>
            <w:tcW w:w="709" w:type="dxa"/>
            <w:shd w:val="clear" w:color="auto" w:fill="FFFFFF"/>
            <w:tcMar>
              <w:top w:w="0" w:type="dxa"/>
              <w:left w:w="108" w:type="dxa"/>
              <w:bottom w:w="0" w:type="dxa"/>
              <w:right w:w="108" w:type="dxa"/>
            </w:tcMar>
          </w:tcPr>
          <w:p w14:paraId="58F5B028" w14:textId="77777777" w:rsidR="002D6E25" w:rsidRPr="00F45FB0"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3595" w:type="dxa"/>
            <w:shd w:val="clear" w:color="auto" w:fill="FFFFFF"/>
            <w:tcMar>
              <w:top w:w="0" w:type="dxa"/>
              <w:left w:w="108" w:type="dxa"/>
              <w:bottom w:w="0" w:type="dxa"/>
              <w:right w:w="108" w:type="dxa"/>
            </w:tcMar>
          </w:tcPr>
          <w:p w14:paraId="6473C4C6" w14:textId="77777777" w:rsidR="002D6E25" w:rsidRPr="00F45FB0" w:rsidRDefault="00F5074E" w:rsidP="009C6217">
            <w:pPr>
              <w:spacing w:before="60" w:after="60" w:line="240" w:lineRule="auto"/>
              <w:rPr>
                <w:rFonts w:ascii="Times New Roman" w:hAnsi="Times New Roman" w:cs="Times New Roman"/>
                <w:sz w:val="24"/>
                <w:szCs w:val="24"/>
                <w:lang w:val="sr-Latn-CS"/>
              </w:rPr>
            </w:pPr>
            <w:r w:rsidRPr="00F45FB0">
              <w:rPr>
                <w:rFonts w:ascii="Times New Roman" w:hAnsi="Times New Roman" w:cs="Times New Roman"/>
                <w:sz w:val="24"/>
                <w:szCs w:val="24"/>
                <w:lang w:val="sr-Latn-CS"/>
              </w:rPr>
              <w:t>Tip</w:t>
            </w:r>
            <w:r w:rsidR="003779ED"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ugovora</w:t>
            </w:r>
            <w:r w:rsidR="004511C2" w:rsidRPr="00F45FB0">
              <w:rPr>
                <w:rFonts w:ascii="Times New Roman" w:hAnsi="Times New Roman" w:cs="Times New Roman"/>
                <w:sz w:val="24"/>
                <w:szCs w:val="24"/>
                <w:lang w:val="sr-Latn-CS"/>
              </w:rPr>
              <w:t>:</w:t>
            </w:r>
          </w:p>
        </w:tc>
        <w:tc>
          <w:tcPr>
            <w:tcW w:w="5832" w:type="dxa"/>
            <w:shd w:val="clear" w:color="auto" w:fill="C6D9F1"/>
            <w:tcMar>
              <w:top w:w="0" w:type="dxa"/>
              <w:left w:w="108" w:type="dxa"/>
              <w:bottom w:w="0" w:type="dxa"/>
              <w:right w:w="108" w:type="dxa"/>
            </w:tcMar>
          </w:tcPr>
          <w:p w14:paraId="4850BC64" w14:textId="77777777" w:rsidR="002D6E25" w:rsidRPr="00F45FB0" w:rsidRDefault="00F5074E" w:rsidP="00736B96">
            <w:pPr>
              <w:tabs>
                <w:tab w:val="clear" w:pos="720"/>
                <w:tab w:val="left" w:pos="295"/>
              </w:tabs>
              <w:spacing w:before="60" w:after="60" w:line="240" w:lineRule="auto"/>
              <w:rPr>
                <w:rFonts w:ascii="Times New Roman" w:hAnsi="Times New Roman" w:cs="Times New Roman"/>
                <w:sz w:val="24"/>
                <w:szCs w:val="24"/>
                <w:lang w:val="sr-Latn-CS"/>
              </w:rPr>
            </w:pPr>
            <w:r w:rsidRPr="00F45FB0">
              <w:rPr>
                <w:rFonts w:ascii="Times New Roman" w:hAnsi="Times New Roman" w:cs="Times New Roman"/>
                <w:sz w:val="24"/>
                <w:szCs w:val="24"/>
                <w:lang w:val="sr-Latn-CS"/>
              </w:rPr>
              <w:t>Ugovor</w:t>
            </w:r>
            <w:r w:rsidR="003779ED"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o</w:t>
            </w:r>
            <w:r w:rsidR="003779ED" w:rsidRPr="00F45FB0">
              <w:rPr>
                <w:rFonts w:ascii="Times New Roman" w:hAnsi="Times New Roman" w:cs="Times New Roman"/>
                <w:sz w:val="24"/>
                <w:szCs w:val="24"/>
                <w:lang w:val="sr-Latn-CS"/>
              </w:rPr>
              <w:t xml:space="preserve"> </w:t>
            </w:r>
            <w:r w:rsidR="00736B96" w:rsidRPr="00F45FB0">
              <w:rPr>
                <w:rFonts w:ascii="Times New Roman" w:hAnsi="Times New Roman" w:cs="Times New Roman"/>
                <w:sz w:val="24"/>
                <w:szCs w:val="24"/>
                <w:lang w:val="sr-Latn-CS"/>
              </w:rPr>
              <w:t>nabavci dobara</w:t>
            </w:r>
          </w:p>
        </w:tc>
      </w:tr>
      <w:tr w:rsidR="00E1445E" w:rsidRPr="00F45FB0" w14:paraId="14EEA4C7" w14:textId="77777777" w:rsidTr="00746344">
        <w:trPr>
          <w:trHeight w:val="130"/>
        </w:trPr>
        <w:tc>
          <w:tcPr>
            <w:tcW w:w="709" w:type="dxa"/>
            <w:shd w:val="clear" w:color="auto" w:fill="FFFFFF"/>
            <w:tcMar>
              <w:top w:w="0" w:type="dxa"/>
              <w:left w:w="108" w:type="dxa"/>
              <w:bottom w:w="0" w:type="dxa"/>
              <w:right w:w="108" w:type="dxa"/>
            </w:tcMar>
          </w:tcPr>
          <w:p w14:paraId="479B4D6B" w14:textId="77777777" w:rsidR="00E1445E" w:rsidRPr="00F45FB0" w:rsidRDefault="00E1445E" w:rsidP="00BA15B4">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2BF5EF6B" w14:textId="77777777" w:rsidR="00E1445E" w:rsidRPr="00F45FB0" w:rsidRDefault="00E1445E" w:rsidP="00BA15B4">
            <w:pPr>
              <w:pStyle w:val="ListParagraph"/>
              <w:spacing w:before="60" w:after="60" w:line="240" w:lineRule="auto"/>
              <w:rPr>
                <w:rFonts w:ascii="Times New Roman" w:hAnsi="Times New Roman" w:cs="Times New Roman"/>
                <w:sz w:val="24"/>
                <w:szCs w:val="24"/>
              </w:rPr>
            </w:pPr>
          </w:p>
        </w:tc>
      </w:tr>
      <w:tr w:rsidR="00746344" w:rsidRPr="00F45FB0" w14:paraId="7F19F681" w14:textId="77777777" w:rsidTr="00746344">
        <w:tc>
          <w:tcPr>
            <w:tcW w:w="709" w:type="dxa"/>
            <w:shd w:val="clear" w:color="auto" w:fill="FFFFFF"/>
            <w:tcMar>
              <w:top w:w="0" w:type="dxa"/>
              <w:left w:w="108" w:type="dxa"/>
              <w:bottom w:w="0" w:type="dxa"/>
              <w:right w:w="108" w:type="dxa"/>
            </w:tcMar>
          </w:tcPr>
          <w:p w14:paraId="3CF853B9" w14:textId="77777777" w:rsidR="002D6E25" w:rsidRPr="00F45FB0"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4ABE3C3E" w14:textId="274CE250" w:rsidR="00083F35" w:rsidRPr="00F45FB0" w:rsidRDefault="00C46BD6" w:rsidP="00BA0697">
            <w:pPr>
              <w:spacing w:before="60" w:after="60" w:line="240" w:lineRule="auto"/>
              <w:jc w:val="both"/>
              <w:rPr>
                <w:rFonts w:ascii="Times New Roman" w:hAnsi="Times New Roman" w:cs="Times New Roman"/>
                <w:sz w:val="24"/>
                <w:szCs w:val="24"/>
              </w:rPr>
            </w:pPr>
            <w:r w:rsidRPr="00F45FB0">
              <w:rPr>
                <w:rFonts w:ascii="Times New Roman" w:hAnsi="Times New Roman" w:cs="Times New Roman"/>
                <w:sz w:val="24"/>
                <w:szCs w:val="24"/>
                <w:lang w:val="sr-Latn-CS"/>
              </w:rPr>
              <w:t>Nabavka građevinskog materijala</w:t>
            </w:r>
            <w:r w:rsidR="00A4704A" w:rsidRPr="00F45FB0">
              <w:rPr>
                <w:rFonts w:ascii="Times New Roman" w:hAnsi="Times New Roman" w:cs="Times New Roman"/>
                <w:sz w:val="24"/>
                <w:szCs w:val="24"/>
                <w:lang w:val="sr-Latn-CS"/>
              </w:rPr>
              <w:t xml:space="preserve">, </w:t>
            </w:r>
            <w:r w:rsidR="00F5074E" w:rsidRPr="00F45FB0">
              <w:rPr>
                <w:rFonts w:ascii="Times New Roman" w:hAnsi="Times New Roman" w:cs="Times New Roman"/>
                <w:sz w:val="24"/>
                <w:szCs w:val="24"/>
                <w:lang w:val="sr-Latn-CS"/>
              </w:rPr>
              <w:t>šifra</w:t>
            </w:r>
            <w:r w:rsidR="003779ED" w:rsidRPr="00F45FB0">
              <w:rPr>
                <w:rFonts w:ascii="Times New Roman" w:hAnsi="Times New Roman" w:cs="Times New Roman"/>
                <w:sz w:val="24"/>
                <w:szCs w:val="24"/>
                <w:lang w:val="sr-Latn-CS"/>
              </w:rPr>
              <w:t xml:space="preserve"> </w:t>
            </w:r>
            <w:r w:rsidR="00F5074E" w:rsidRPr="00F45FB0">
              <w:rPr>
                <w:rFonts w:ascii="Times New Roman" w:hAnsi="Times New Roman" w:cs="Times New Roman"/>
                <w:sz w:val="24"/>
                <w:szCs w:val="24"/>
                <w:lang w:val="sr-Latn-CS"/>
              </w:rPr>
              <w:t>iz</w:t>
            </w:r>
            <w:r w:rsidR="009E33F0" w:rsidRPr="00F45FB0">
              <w:rPr>
                <w:rFonts w:ascii="Times New Roman" w:hAnsi="Times New Roman" w:cs="Times New Roman"/>
                <w:sz w:val="24"/>
                <w:szCs w:val="24"/>
                <w:lang w:val="sr-Latn-CS"/>
              </w:rPr>
              <w:t xml:space="preserve"> </w:t>
            </w:r>
            <w:r w:rsidR="00F5074E" w:rsidRPr="00F45FB0">
              <w:rPr>
                <w:rFonts w:ascii="Times New Roman" w:hAnsi="Times New Roman" w:cs="Times New Roman"/>
                <w:sz w:val="24"/>
                <w:szCs w:val="24"/>
                <w:lang w:val="sr-Latn-CS"/>
              </w:rPr>
              <w:t>ORN</w:t>
            </w:r>
            <w:r w:rsidR="00083F35" w:rsidRPr="00F45FB0">
              <w:rPr>
                <w:rFonts w:ascii="Times New Roman" w:hAnsi="Times New Roman" w:cs="Times New Roman"/>
                <w:sz w:val="24"/>
                <w:szCs w:val="24"/>
                <w:lang w:val="sr-Latn-CS"/>
              </w:rPr>
              <w:t>:</w:t>
            </w:r>
            <w:r w:rsidR="00A4704A" w:rsidRPr="00F45FB0">
              <w:rPr>
                <w:rFonts w:ascii="Times New Roman" w:hAnsi="Times New Roman" w:cs="Times New Roman"/>
                <w:sz w:val="24"/>
                <w:szCs w:val="24"/>
                <w:lang w:val="sr-Latn-CS"/>
              </w:rPr>
              <w:t xml:space="preserve"> </w:t>
            </w:r>
            <w:r w:rsidRPr="00F45FB0">
              <w:rPr>
                <w:rFonts w:ascii="Times New Roman" w:eastAsia="Times New Roman" w:hAnsi="Times New Roman" w:cs="Times New Roman"/>
                <w:sz w:val="24"/>
                <w:szCs w:val="24"/>
                <w:lang w:val="sr-Latn-CS"/>
              </w:rPr>
              <w:t>44110000</w:t>
            </w:r>
            <w:r w:rsidR="00F5074E" w:rsidRPr="00F45FB0">
              <w:rPr>
                <w:rFonts w:ascii="Times New Roman" w:hAnsi="Times New Roman" w:cs="Times New Roman"/>
                <w:sz w:val="24"/>
                <w:szCs w:val="24"/>
                <w:lang w:val="sr-Latn-CS"/>
              </w:rPr>
              <w:t>.</w:t>
            </w:r>
          </w:p>
        </w:tc>
      </w:tr>
      <w:tr w:rsidR="00E1445E" w:rsidRPr="00F45FB0" w14:paraId="386F6E86" w14:textId="77777777" w:rsidTr="006B477E">
        <w:trPr>
          <w:trHeight w:val="993"/>
        </w:trPr>
        <w:tc>
          <w:tcPr>
            <w:tcW w:w="709" w:type="dxa"/>
            <w:shd w:val="clear" w:color="auto" w:fill="FFFFFF"/>
            <w:tcMar>
              <w:top w:w="0" w:type="dxa"/>
              <w:left w:w="108" w:type="dxa"/>
              <w:bottom w:w="0" w:type="dxa"/>
              <w:right w:w="108" w:type="dxa"/>
            </w:tcMar>
          </w:tcPr>
          <w:p w14:paraId="6F4F0207" w14:textId="77777777" w:rsidR="00E1445E" w:rsidRPr="00F45FB0" w:rsidRDefault="00E1445E" w:rsidP="00BA15B4">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9427" w:type="dxa"/>
            <w:gridSpan w:val="2"/>
            <w:shd w:val="clear" w:color="auto" w:fill="C6D9F1"/>
            <w:tcMar>
              <w:top w:w="0" w:type="dxa"/>
              <w:left w:w="108" w:type="dxa"/>
              <w:bottom w:w="0" w:type="dxa"/>
              <w:right w:w="108" w:type="dxa"/>
            </w:tcMar>
          </w:tcPr>
          <w:p w14:paraId="383619C4" w14:textId="5F64563A" w:rsidR="00E1445E" w:rsidRPr="00F45FB0" w:rsidRDefault="00E1445E" w:rsidP="00E1445E">
            <w:pPr>
              <w:spacing w:before="60" w:after="60" w:line="240" w:lineRule="auto"/>
              <w:ind w:left="52" w:hanging="52"/>
              <w:jc w:val="both"/>
              <w:rPr>
                <w:rFonts w:ascii="Times New Roman" w:hAnsi="Times New Roman" w:cs="Times New Roman"/>
                <w:sz w:val="24"/>
                <w:szCs w:val="24"/>
              </w:rPr>
            </w:pPr>
            <w:r w:rsidRPr="00F45FB0">
              <w:rPr>
                <w:rFonts w:ascii="Times New Roman" w:hAnsi="Times New Roman" w:cs="Times New Roman"/>
                <w:sz w:val="24"/>
                <w:szCs w:val="24"/>
              </w:rPr>
              <w:t>U sporazumu o implementaciji programa o stambenom zbrinjavanju u Srbiji, obezbeđenje paketa građevinskog materijala predviđ</w:t>
            </w:r>
            <w:r w:rsidR="00DA09A6" w:rsidRPr="00F45FB0">
              <w:rPr>
                <w:rFonts w:ascii="Times New Roman" w:hAnsi="Times New Roman" w:cs="Times New Roman"/>
                <w:sz w:val="24"/>
                <w:szCs w:val="24"/>
              </w:rPr>
              <w:t>en je kao jedan od modaliteta (</w:t>
            </w:r>
            <w:r w:rsidRPr="00F45FB0">
              <w:rPr>
                <w:rFonts w:ascii="Times New Roman" w:hAnsi="Times New Roman" w:cs="Times New Roman"/>
                <w:sz w:val="24"/>
                <w:szCs w:val="24"/>
              </w:rPr>
              <w:t xml:space="preserve">B: Građevinski materijal). Pomenuti modalitet stambenog zbrinjavanja definisan je kao pružanje podrške integraciji izbeglih lica koja su već započela izgradnju kuća ili koja poseduju neuslovnu kuću pogodnu za adaptaciju, obezbeđivanjem paketa građevinskog materijala. </w:t>
            </w:r>
          </w:p>
          <w:p w14:paraId="450DAB3F" w14:textId="6F4F4643" w:rsidR="00E1445E" w:rsidRPr="00F45FB0" w:rsidRDefault="00E1445E" w:rsidP="0072500A">
            <w:pPr>
              <w:spacing w:before="60" w:after="60" w:line="240" w:lineRule="auto"/>
              <w:jc w:val="both"/>
              <w:rPr>
                <w:rFonts w:ascii="Times New Roman" w:hAnsi="Times New Roman" w:cs="Times New Roman"/>
                <w:sz w:val="24"/>
                <w:szCs w:val="24"/>
                <w:lang w:val="sr-Latn-CS"/>
              </w:rPr>
            </w:pPr>
            <w:r w:rsidRPr="00F45FB0">
              <w:rPr>
                <w:rFonts w:ascii="Times New Roman" w:hAnsi="Times New Roman" w:cs="Times New Roman"/>
                <w:sz w:val="24"/>
                <w:szCs w:val="24"/>
              </w:rPr>
              <w:t xml:space="preserve">Obim ovog projekta podrazumeva isporuku </w:t>
            </w:r>
            <w:r w:rsidR="00F71194" w:rsidRPr="00F45FB0">
              <w:rPr>
                <w:rFonts w:ascii="Times New Roman" w:hAnsi="Times New Roman" w:cs="Times New Roman"/>
                <w:b/>
                <w:sz w:val="24"/>
                <w:szCs w:val="24"/>
                <w:lang w:val="sr-Latn-CS"/>
              </w:rPr>
              <w:t>1</w:t>
            </w:r>
            <w:r w:rsidR="00CC776E" w:rsidRPr="00F45FB0">
              <w:rPr>
                <w:rFonts w:ascii="Times New Roman" w:hAnsi="Times New Roman" w:cs="Times New Roman"/>
                <w:b/>
                <w:sz w:val="24"/>
                <w:szCs w:val="24"/>
                <w:lang w:val="sr-Latn-CS"/>
              </w:rPr>
              <w:t>48</w:t>
            </w:r>
            <w:r w:rsidRPr="00F45FB0">
              <w:rPr>
                <w:rFonts w:ascii="Times New Roman" w:hAnsi="Times New Roman" w:cs="Times New Roman"/>
                <w:b/>
                <w:sz w:val="24"/>
                <w:szCs w:val="24"/>
              </w:rPr>
              <w:t xml:space="preserve"> paketa</w:t>
            </w:r>
            <w:r w:rsidRPr="00F45FB0">
              <w:rPr>
                <w:rFonts w:ascii="Times New Roman" w:hAnsi="Times New Roman" w:cs="Times New Roman"/>
                <w:sz w:val="24"/>
                <w:szCs w:val="24"/>
              </w:rPr>
              <w:t xml:space="preserve"> </w:t>
            </w:r>
            <w:r w:rsidRPr="00F45FB0">
              <w:rPr>
                <w:rFonts w:ascii="Times New Roman" w:hAnsi="Times New Roman" w:cs="Times New Roman"/>
                <w:b/>
                <w:sz w:val="24"/>
                <w:szCs w:val="24"/>
              </w:rPr>
              <w:t>građevinskog materijala</w:t>
            </w:r>
            <w:r w:rsidRPr="00F45FB0">
              <w:rPr>
                <w:rFonts w:ascii="Times New Roman" w:hAnsi="Times New Roman" w:cs="Times New Roman"/>
                <w:sz w:val="24"/>
                <w:szCs w:val="24"/>
              </w:rPr>
              <w:t xml:space="preserve"> korisnicima,</w:t>
            </w:r>
            <w:r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rPr>
              <w:t xml:space="preserve"> na lokacijama datim u </w:t>
            </w:r>
            <w:r w:rsidRPr="00F45FB0">
              <w:rPr>
                <w:rFonts w:ascii="Times New Roman" w:hAnsi="Times New Roman" w:cs="Times New Roman"/>
                <w:b/>
                <w:sz w:val="24"/>
                <w:szCs w:val="24"/>
              </w:rPr>
              <w:t xml:space="preserve">Aneksu </w:t>
            </w:r>
            <w:r w:rsidRPr="00F45FB0">
              <w:rPr>
                <w:rFonts w:ascii="Times New Roman" w:hAnsi="Times New Roman" w:cs="Times New Roman"/>
                <w:b/>
                <w:sz w:val="24"/>
                <w:szCs w:val="24"/>
                <w:lang w:val="sr-Latn-CS"/>
              </w:rPr>
              <w:t>2</w:t>
            </w:r>
            <w:r w:rsidRPr="00F45FB0">
              <w:rPr>
                <w:rFonts w:ascii="Times New Roman" w:hAnsi="Times New Roman" w:cs="Times New Roman"/>
                <w:sz w:val="24"/>
                <w:szCs w:val="24"/>
              </w:rPr>
              <w:t>: Struktura količina za m</w:t>
            </w:r>
            <w:r w:rsidR="00C075F8" w:rsidRPr="00F45FB0">
              <w:rPr>
                <w:rFonts w:ascii="Times New Roman" w:hAnsi="Times New Roman" w:cs="Times New Roman"/>
                <w:sz w:val="24"/>
                <w:szCs w:val="24"/>
              </w:rPr>
              <w:t>aterijal</w:t>
            </w:r>
            <w:r w:rsidR="004D5884" w:rsidRPr="00F45FB0">
              <w:rPr>
                <w:rFonts w:ascii="Times New Roman" w:hAnsi="Times New Roman" w:cs="Times New Roman"/>
                <w:sz w:val="24"/>
                <w:szCs w:val="24"/>
              </w:rPr>
              <w:t xml:space="preserve"> tenderske dokumentacije</w:t>
            </w:r>
            <w:r w:rsidRPr="00F45FB0">
              <w:rPr>
                <w:rFonts w:ascii="Times New Roman" w:hAnsi="Times New Roman" w:cs="Times New Roman"/>
                <w:sz w:val="24"/>
                <w:szCs w:val="24"/>
              </w:rPr>
              <w:t>.</w:t>
            </w:r>
          </w:p>
        </w:tc>
      </w:tr>
      <w:tr w:rsidR="00E1445E" w:rsidRPr="00F45FB0" w14:paraId="13FC87F9" w14:textId="77777777" w:rsidTr="006B477E">
        <w:trPr>
          <w:trHeight w:val="130"/>
        </w:trPr>
        <w:tc>
          <w:tcPr>
            <w:tcW w:w="709" w:type="dxa"/>
            <w:shd w:val="clear" w:color="auto" w:fill="FFFFFF"/>
            <w:tcMar>
              <w:top w:w="0" w:type="dxa"/>
              <w:left w:w="108" w:type="dxa"/>
              <w:bottom w:w="0" w:type="dxa"/>
              <w:right w:w="108" w:type="dxa"/>
            </w:tcMar>
          </w:tcPr>
          <w:p w14:paraId="2A40AFD4" w14:textId="77777777" w:rsidR="00E1445E" w:rsidRPr="00F45FB0" w:rsidRDefault="00E1445E" w:rsidP="00BA15B4">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0EA61190" w14:textId="77777777" w:rsidR="00E1445E" w:rsidRPr="00F45FB0" w:rsidRDefault="00E1445E" w:rsidP="00746344">
            <w:pPr>
              <w:spacing w:before="60" w:after="60" w:line="240" w:lineRule="auto"/>
              <w:rPr>
                <w:rFonts w:ascii="Times New Roman" w:hAnsi="Times New Roman" w:cs="Times New Roman"/>
                <w:sz w:val="24"/>
                <w:szCs w:val="24"/>
              </w:rPr>
            </w:pPr>
          </w:p>
        </w:tc>
      </w:tr>
      <w:tr w:rsidR="00746344" w:rsidRPr="00F45FB0" w14:paraId="65DBF1E1" w14:textId="77777777" w:rsidTr="004E29A9">
        <w:trPr>
          <w:trHeight w:val="2840"/>
        </w:trPr>
        <w:tc>
          <w:tcPr>
            <w:tcW w:w="709" w:type="dxa"/>
            <w:shd w:val="clear" w:color="auto" w:fill="FFFFFF"/>
            <w:tcMar>
              <w:top w:w="0" w:type="dxa"/>
              <w:left w:w="108" w:type="dxa"/>
              <w:bottom w:w="0" w:type="dxa"/>
              <w:right w:w="108" w:type="dxa"/>
            </w:tcMar>
          </w:tcPr>
          <w:p w14:paraId="2212A6DB" w14:textId="77777777" w:rsidR="002D6E25" w:rsidRPr="00F45FB0"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3595" w:type="dxa"/>
            <w:shd w:val="clear" w:color="auto" w:fill="auto"/>
            <w:tcMar>
              <w:top w:w="0" w:type="dxa"/>
              <w:left w:w="108" w:type="dxa"/>
              <w:bottom w:w="0" w:type="dxa"/>
              <w:right w:w="108" w:type="dxa"/>
            </w:tcMar>
          </w:tcPr>
          <w:p w14:paraId="4097D9EE" w14:textId="12022C39" w:rsidR="00083F35" w:rsidRPr="00F45FB0" w:rsidRDefault="00F5074E" w:rsidP="009E33F0">
            <w:pPr>
              <w:spacing w:before="60" w:after="60" w:line="240" w:lineRule="auto"/>
              <w:rPr>
                <w:rFonts w:ascii="Times New Roman" w:hAnsi="Times New Roman" w:cs="Times New Roman"/>
                <w:sz w:val="24"/>
                <w:szCs w:val="24"/>
                <w:lang w:val="sr-Latn-CS"/>
              </w:rPr>
            </w:pPr>
            <w:r w:rsidRPr="00F45FB0">
              <w:rPr>
                <w:rFonts w:ascii="Times New Roman" w:hAnsi="Times New Roman" w:cs="Times New Roman"/>
                <w:sz w:val="24"/>
                <w:szCs w:val="24"/>
                <w:lang w:val="sr-Latn-CS"/>
              </w:rPr>
              <w:t>Broj</w:t>
            </w:r>
            <w:r w:rsidR="009E33F0" w:rsidRPr="00F45FB0">
              <w:rPr>
                <w:rFonts w:ascii="Times New Roman" w:hAnsi="Times New Roman" w:cs="Times New Roman"/>
                <w:sz w:val="24"/>
                <w:szCs w:val="24"/>
                <w:lang w:val="sr-Latn-CS"/>
              </w:rPr>
              <w:t xml:space="preserve"> </w:t>
            </w:r>
            <w:r w:rsidR="000422AE" w:rsidRPr="00F45FB0">
              <w:rPr>
                <w:rFonts w:ascii="Times New Roman" w:hAnsi="Times New Roman" w:cs="Times New Roman"/>
                <w:sz w:val="24"/>
                <w:szCs w:val="24"/>
                <w:lang w:val="sr-Latn-CS"/>
              </w:rPr>
              <w:t>partija</w:t>
            </w:r>
            <w:r w:rsidR="009E33F0"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ukoliko</w:t>
            </w:r>
            <w:r w:rsidR="009E33F0"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je</w:t>
            </w:r>
            <w:r w:rsidR="009E33F0" w:rsidRPr="00F45FB0">
              <w:rPr>
                <w:rFonts w:ascii="Times New Roman" w:hAnsi="Times New Roman" w:cs="Times New Roman"/>
                <w:sz w:val="24"/>
                <w:szCs w:val="24"/>
                <w:lang w:val="sr-Latn-CS"/>
              </w:rPr>
              <w:t xml:space="preserve"> </w:t>
            </w:r>
            <w:r w:rsidR="000422AE" w:rsidRPr="00F45FB0">
              <w:rPr>
                <w:rFonts w:ascii="Times New Roman" w:hAnsi="Times New Roman" w:cs="Times New Roman"/>
                <w:sz w:val="24"/>
                <w:szCs w:val="24"/>
                <w:lang w:val="sr-Latn-CS"/>
              </w:rPr>
              <w:t>nabavka</w:t>
            </w:r>
            <w:r w:rsidR="009E33F0"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podeljen</w:t>
            </w:r>
            <w:r w:rsidR="000422AE" w:rsidRPr="00F45FB0">
              <w:rPr>
                <w:rFonts w:ascii="Times New Roman" w:hAnsi="Times New Roman" w:cs="Times New Roman"/>
                <w:sz w:val="24"/>
                <w:szCs w:val="24"/>
                <w:lang w:val="sr-Latn-CS"/>
              </w:rPr>
              <w:t>a</w:t>
            </w:r>
            <w:r w:rsidR="009E33F0" w:rsidRPr="00F45FB0">
              <w:rPr>
                <w:rFonts w:ascii="Times New Roman" w:hAnsi="Times New Roman" w:cs="Times New Roman"/>
                <w:sz w:val="24"/>
                <w:szCs w:val="24"/>
                <w:lang w:val="sr-Latn-CS"/>
              </w:rPr>
              <w:t xml:space="preserve"> </w:t>
            </w:r>
            <w:r w:rsidR="000422AE" w:rsidRPr="00F45FB0">
              <w:rPr>
                <w:rFonts w:ascii="Times New Roman" w:hAnsi="Times New Roman" w:cs="Times New Roman"/>
                <w:sz w:val="24"/>
                <w:szCs w:val="24"/>
                <w:lang w:val="sr-Latn-CS"/>
              </w:rPr>
              <w:t>po</w:t>
            </w:r>
            <w:r w:rsidR="009E33F0" w:rsidRPr="00F45FB0">
              <w:rPr>
                <w:rFonts w:ascii="Times New Roman" w:hAnsi="Times New Roman" w:cs="Times New Roman"/>
                <w:sz w:val="24"/>
                <w:szCs w:val="24"/>
                <w:lang w:val="sr-Latn-CS"/>
              </w:rPr>
              <w:t xml:space="preserve"> </w:t>
            </w:r>
            <w:r w:rsidR="000422AE" w:rsidRPr="00F45FB0">
              <w:rPr>
                <w:rFonts w:ascii="Times New Roman" w:hAnsi="Times New Roman" w:cs="Times New Roman"/>
                <w:sz w:val="24"/>
                <w:szCs w:val="24"/>
                <w:lang w:val="sr-Latn-CS"/>
              </w:rPr>
              <w:t>partijama</w:t>
            </w:r>
            <w:r w:rsidR="004511C2" w:rsidRPr="00F45FB0">
              <w:rPr>
                <w:rFonts w:ascii="Times New Roman" w:hAnsi="Times New Roman" w:cs="Times New Roman"/>
                <w:sz w:val="24"/>
                <w:szCs w:val="24"/>
                <w:lang w:val="sr-Latn-CS"/>
              </w:rPr>
              <w:t>:</w:t>
            </w:r>
          </w:p>
        </w:tc>
        <w:tc>
          <w:tcPr>
            <w:tcW w:w="5832" w:type="dxa"/>
            <w:shd w:val="clear" w:color="auto" w:fill="C6D9F1"/>
            <w:tcMar>
              <w:top w:w="0" w:type="dxa"/>
              <w:left w:w="108" w:type="dxa"/>
              <w:bottom w:w="0" w:type="dxa"/>
              <w:right w:w="108" w:type="dxa"/>
            </w:tcMar>
          </w:tcPr>
          <w:p w14:paraId="27621DA8" w14:textId="03080856" w:rsidR="009D4E38" w:rsidRPr="00F45FB0" w:rsidRDefault="000422AE" w:rsidP="00E3731D">
            <w:pPr>
              <w:spacing w:before="60" w:after="60" w:line="240" w:lineRule="auto"/>
              <w:jc w:val="both"/>
              <w:rPr>
                <w:rFonts w:ascii="Times New Roman" w:hAnsi="Times New Roman" w:cs="Times New Roman"/>
                <w:sz w:val="24"/>
                <w:szCs w:val="24"/>
                <w:lang w:val="sr-Latn-CS"/>
              </w:rPr>
            </w:pPr>
            <w:r w:rsidRPr="00F45FB0">
              <w:rPr>
                <w:rFonts w:ascii="Times New Roman" w:hAnsi="Times New Roman" w:cs="Times New Roman"/>
                <w:b/>
                <w:sz w:val="24"/>
                <w:szCs w:val="24"/>
                <w:lang w:val="sr-Latn-CS"/>
              </w:rPr>
              <w:t xml:space="preserve">Nabavka je podeljena u </w:t>
            </w:r>
            <w:r w:rsidR="00CC776E" w:rsidRPr="00F45FB0">
              <w:rPr>
                <w:rFonts w:ascii="Times New Roman" w:hAnsi="Times New Roman" w:cs="Times New Roman"/>
                <w:b/>
                <w:sz w:val="24"/>
                <w:szCs w:val="24"/>
                <w:lang w:val="sr-Latn-CS"/>
              </w:rPr>
              <w:t>5</w:t>
            </w:r>
            <w:r w:rsidR="00651888" w:rsidRPr="00F45FB0">
              <w:rPr>
                <w:rFonts w:ascii="Times New Roman" w:hAnsi="Times New Roman" w:cs="Times New Roman"/>
                <w:b/>
                <w:sz w:val="24"/>
                <w:szCs w:val="24"/>
                <w:lang w:val="sr-Latn-CS"/>
              </w:rPr>
              <w:t xml:space="preserve"> </w:t>
            </w:r>
            <w:r w:rsidR="009B7889" w:rsidRPr="00F45FB0">
              <w:rPr>
                <w:rFonts w:ascii="Times New Roman" w:hAnsi="Times New Roman" w:cs="Times New Roman"/>
                <w:b/>
                <w:sz w:val="24"/>
                <w:szCs w:val="24"/>
                <w:lang w:val="sr-Latn-CS"/>
              </w:rPr>
              <w:t>Partija</w:t>
            </w:r>
            <w:r w:rsidR="009D4E38" w:rsidRPr="00F45FB0">
              <w:rPr>
                <w:rFonts w:ascii="Times New Roman" w:hAnsi="Times New Roman" w:cs="Times New Roman"/>
                <w:sz w:val="24"/>
                <w:szCs w:val="24"/>
                <w:lang w:val="sr-Latn-CS"/>
              </w:rPr>
              <w:t>:</w:t>
            </w:r>
          </w:p>
          <w:p w14:paraId="60FB500F" w14:textId="5B18ADC7" w:rsidR="00571F29" w:rsidRPr="00F45FB0" w:rsidRDefault="00571F29" w:rsidP="00571F29">
            <w:pPr>
              <w:pStyle w:val="ListParagraph"/>
              <w:numPr>
                <w:ilvl w:val="0"/>
                <w:numId w:val="23"/>
              </w:numPr>
              <w:spacing w:before="60" w:after="60" w:line="240" w:lineRule="auto"/>
              <w:contextualSpacing/>
              <w:jc w:val="both"/>
              <w:rPr>
                <w:rFonts w:ascii="Times New Roman" w:hAnsi="Times New Roman" w:cs="Times New Roman"/>
                <w:sz w:val="24"/>
                <w:szCs w:val="24"/>
                <w:lang w:val="sr-Latn-CS"/>
              </w:rPr>
            </w:pPr>
            <w:r w:rsidRPr="00F45FB0">
              <w:rPr>
                <w:rFonts w:ascii="Times New Roman" w:hAnsi="Times New Roman" w:cs="Times New Roman"/>
                <w:b/>
                <w:sz w:val="24"/>
                <w:szCs w:val="24"/>
                <w:u w:val="single"/>
              </w:rPr>
              <w:t>Partija 1</w:t>
            </w:r>
            <w:r w:rsidRPr="00F45FB0">
              <w:rPr>
                <w:rFonts w:ascii="Times New Roman" w:hAnsi="Times New Roman" w:cs="Times New Roman"/>
                <w:sz w:val="24"/>
                <w:szCs w:val="24"/>
              </w:rPr>
              <w:t xml:space="preserve">: </w:t>
            </w:r>
            <w:r w:rsidR="004F2BFF" w:rsidRPr="00F45FB0">
              <w:rPr>
                <w:rFonts w:ascii="Times New Roman" w:hAnsi="Times New Roman" w:cs="Times New Roman"/>
                <w:sz w:val="24"/>
                <w:szCs w:val="24"/>
              </w:rPr>
              <w:t>Opština Sombor</w:t>
            </w:r>
            <w:r w:rsidRPr="00F45FB0">
              <w:rPr>
                <w:rFonts w:ascii="Times New Roman" w:hAnsi="Times New Roman" w:cs="Times New Roman"/>
                <w:sz w:val="24"/>
                <w:szCs w:val="24"/>
              </w:rPr>
              <w:t xml:space="preserve">– </w:t>
            </w:r>
            <w:r w:rsidR="004F2BFF" w:rsidRPr="00F45FB0">
              <w:rPr>
                <w:rFonts w:ascii="Times New Roman" w:hAnsi="Times New Roman" w:cs="Times New Roman"/>
                <w:sz w:val="24"/>
                <w:szCs w:val="24"/>
              </w:rPr>
              <w:t>42</w:t>
            </w:r>
            <w:r w:rsidRPr="00F45FB0">
              <w:rPr>
                <w:rFonts w:ascii="Times New Roman" w:hAnsi="Times New Roman" w:cs="Times New Roman"/>
                <w:sz w:val="24"/>
                <w:szCs w:val="24"/>
              </w:rPr>
              <w:t xml:space="preserve"> </w:t>
            </w:r>
            <w:r w:rsidRPr="00F45FB0">
              <w:rPr>
                <w:rFonts w:ascii="Times New Roman" w:hAnsi="Times New Roman" w:cs="Times New Roman"/>
                <w:sz w:val="24"/>
                <w:szCs w:val="24"/>
                <w:lang w:val="sr-Latn-CS"/>
              </w:rPr>
              <w:t>paketa građevinskog materijala;</w:t>
            </w:r>
          </w:p>
          <w:p w14:paraId="243B28EA" w14:textId="6DEACD20" w:rsidR="00571F29" w:rsidRPr="00F45FB0" w:rsidRDefault="00571F29" w:rsidP="00571F29">
            <w:pPr>
              <w:pStyle w:val="ListParagraph"/>
              <w:numPr>
                <w:ilvl w:val="0"/>
                <w:numId w:val="23"/>
              </w:numPr>
              <w:spacing w:before="60" w:after="60" w:line="240" w:lineRule="auto"/>
              <w:contextualSpacing/>
              <w:jc w:val="both"/>
              <w:rPr>
                <w:rFonts w:ascii="Times New Roman" w:hAnsi="Times New Roman" w:cs="Times New Roman"/>
                <w:sz w:val="24"/>
                <w:szCs w:val="24"/>
                <w:lang w:val="sr-Latn-CS"/>
              </w:rPr>
            </w:pPr>
            <w:r w:rsidRPr="00F45FB0">
              <w:rPr>
                <w:rFonts w:ascii="Times New Roman" w:hAnsi="Times New Roman" w:cs="Times New Roman"/>
                <w:b/>
                <w:sz w:val="24"/>
                <w:szCs w:val="24"/>
                <w:u w:val="single"/>
                <w:lang w:val="sr-Latn-CS"/>
              </w:rPr>
              <w:t>Partija 2</w:t>
            </w:r>
            <w:r w:rsidRPr="00F45FB0">
              <w:rPr>
                <w:rFonts w:ascii="Times New Roman" w:hAnsi="Times New Roman" w:cs="Times New Roman"/>
                <w:sz w:val="24"/>
                <w:szCs w:val="24"/>
                <w:lang w:val="sr-Latn-CS"/>
              </w:rPr>
              <w:t xml:space="preserve"> - </w:t>
            </w:r>
            <w:r w:rsidR="00FB0319" w:rsidRPr="00F45FB0">
              <w:rPr>
                <w:rFonts w:ascii="Times New Roman" w:hAnsi="Times New Roman" w:cs="Times New Roman"/>
                <w:sz w:val="24"/>
                <w:szCs w:val="24"/>
              </w:rPr>
              <w:t>Opštine Subotica (6), Mali Iđoš (2), Bečej (9), Novi Bečej (1) i Bač (15)  – 33</w:t>
            </w:r>
            <w:r w:rsidRPr="00F45FB0">
              <w:rPr>
                <w:rFonts w:ascii="Times New Roman" w:hAnsi="Times New Roman" w:cs="Times New Roman"/>
                <w:sz w:val="24"/>
                <w:szCs w:val="24"/>
              </w:rPr>
              <w:t xml:space="preserve"> </w:t>
            </w:r>
            <w:r w:rsidRPr="00F45FB0">
              <w:rPr>
                <w:rFonts w:ascii="Times New Roman" w:hAnsi="Times New Roman" w:cs="Times New Roman"/>
                <w:sz w:val="24"/>
                <w:szCs w:val="24"/>
                <w:lang w:val="sr-Latn-CS"/>
              </w:rPr>
              <w:t>paketa građevinskog materijala;</w:t>
            </w:r>
          </w:p>
          <w:p w14:paraId="0C9D6E34" w14:textId="5C6023BA" w:rsidR="00571F29" w:rsidRPr="00F45FB0" w:rsidRDefault="00571F29" w:rsidP="00571F29">
            <w:pPr>
              <w:pStyle w:val="ListParagraph"/>
              <w:numPr>
                <w:ilvl w:val="0"/>
                <w:numId w:val="23"/>
              </w:numPr>
              <w:spacing w:before="60" w:after="60" w:line="240" w:lineRule="auto"/>
              <w:contextualSpacing/>
              <w:jc w:val="both"/>
              <w:rPr>
                <w:rFonts w:ascii="Times New Roman" w:hAnsi="Times New Roman" w:cs="Times New Roman"/>
                <w:sz w:val="24"/>
                <w:szCs w:val="24"/>
                <w:lang w:val="sr-Latn-CS"/>
              </w:rPr>
            </w:pPr>
            <w:r w:rsidRPr="00F45FB0">
              <w:rPr>
                <w:rFonts w:ascii="Times New Roman" w:hAnsi="Times New Roman" w:cs="Times New Roman"/>
                <w:b/>
                <w:sz w:val="24"/>
                <w:szCs w:val="24"/>
                <w:u w:val="single"/>
                <w:lang w:val="sr-Latn-CS"/>
              </w:rPr>
              <w:t>Partija 3</w:t>
            </w:r>
            <w:r w:rsidRPr="00F45FB0">
              <w:rPr>
                <w:rFonts w:ascii="Times New Roman" w:hAnsi="Times New Roman" w:cs="Times New Roman"/>
                <w:sz w:val="24"/>
                <w:szCs w:val="24"/>
                <w:lang w:val="sr-Latn-CS"/>
              </w:rPr>
              <w:t xml:space="preserve"> – </w:t>
            </w:r>
            <w:r w:rsidR="00FB0319" w:rsidRPr="00F45FB0">
              <w:rPr>
                <w:rFonts w:ascii="Times New Roman" w:hAnsi="Times New Roman" w:cs="Times New Roman"/>
                <w:sz w:val="24"/>
                <w:szCs w:val="24"/>
              </w:rPr>
              <w:t>Opštine Titel (2), Plandište (3), Inđija (11), Kovačica (2) i Alibunar (4)</w:t>
            </w:r>
            <w:r w:rsidRPr="00F45FB0">
              <w:rPr>
                <w:rFonts w:ascii="Times New Roman" w:hAnsi="Times New Roman" w:cs="Times New Roman"/>
                <w:sz w:val="24"/>
              </w:rPr>
              <w:t xml:space="preserve">– </w:t>
            </w:r>
            <w:r w:rsidR="00FB0319" w:rsidRPr="00F45FB0">
              <w:rPr>
                <w:rFonts w:ascii="Times New Roman" w:hAnsi="Times New Roman" w:cs="Times New Roman"/>
                <w:sz w:val="24"/>
              </w:rPr>
              <w:t>22</w:t>
            </w:r>
            <w:r w:rsidRPr="00F45FB0">
              <w:rPr>
                <w:rFonts w:ascii="Times New Roman" w:hAnsi="Times New Roman" w:cs="Times New Roman"/>
                <w:sz w:val="24"/>
              </w:rPr>
              <w:t xml:space="preserve"> </w:t>
            </w:r>
            <w:r w:rsidRPr="00F45FB0">
              <w:rPr>
                <w:rFonts w:ascii="Times New Roman" w:hAnsi="Times New Roman" w:cs="Times New Roman"/>
                <w:sz w:val="24"/>
                <w:szCs w:val="24"/>
                <w:lang w:val="sr-Latn-CS"/>
              </w:rPr>
              <w:t>paketa građevinskog materijala;</w:t>
            </w:r>
          </w:p>
          <w:p w14:paraId="33174908" w14:textId="04562865" w:rsidR="00571F29" w:rsidRPr="00F45FB0" w:rsidRDefault="00CC776E" w:rsidP="00571F29">
            <w:pPr>
              <w:pStyle w:val="ListParagraph"/>
              <w:numPr>
                <w:ilvl w:val="0"/>
                <w:numId w:val="23"/>
              </w:numPr>
              <w:tabs>
                <w:tab w:val="left" w:pos="0"/>
              </w:tabs>
              <w:spacing w:before="60" w:after="60" w:line="240" w:lineRule="auto"/>
              <w:contextualSpacing/>
              <w:jc w:val="both"/>
              <w:rPr>
                <w:rFonts w:ascii="Times New Roman" w:hAnsi="Times New Roman" w:cs="Times New Roman"/>
                <w:sz w:val="24"/>
                <w:szCs w:val="24"/>
                <w:lang w:val="sr-Latn-CS"/>
              </w:rPr>
            </w:pPr>
            <w:r w:rsidRPr="00F45FB0">
              <w:rPr>
                <w:rFonts w:ascii="Times New Roman" w:hAnsi="Times New Roman" w:cs="Times New Roman"/>
                <w:b/>
                <w:sz w:val="24"/>
                <w:szCs w:val="24"/>
                <w:u w:val="single"/>
                <w:lang w:val="sr-Latn-CS"/>
              </w:rPr>
              <w:t>Partija 4</w:t>
            </w:r>
            <w:r w:rsidR="00571F29" w:rsidRPr="00F45FB0">
              <w:rPr>
                <w:rFonts w:ascii="Times New Roman" w:hAnsi="Times New Roman" w:cs="Times New Roman"/>
                <w:b/>
                <w:sz w:val="24"/>
                <w:szCs w:val="24"/>
                <w:u w:val="single"/>
                <w:lang w:val="sr-Latn-CS"/>
              </w:rPr>
              <w:t xml:space="preserve"> </w:t>
            </w:r>
            <w:r w:rsidR="00571F29" w:rsidRPr="00F45FB0">
              <w:rPr>
                <w:rFonts w:ascii="Times New Roman" w:hAnsi="Times New Roman" w:cs="Times New Roman"/>
                <w:b/>
                <w:sz w:val="24"/>
                <w:szCs w:val="24"/>
                <w:lang w:val="sr-Latn-CS"/>
              </w:rPr>
              <w:t xml:space="preserve">– </w:t>
            </w:r>
            <w:r w:rsidR="00FB0319" w:rsidRPr="00F45FB0">
              <w:rPr>
                <w:rFonts w:ascii="Times New Roman" w:hAnsi="Times New Roman" w:cs="Times New Roman"/>
                <w:sz w:val="24"/>
                <w:szCs w:val="24"/>
              </w:rPr>
              <w:t>Opštine Stara Pazova (30), Bogatić (3), Osečina (1), Ub (1) i Mionica (3) – 38</w:t>
            </w:r>
            <w:r w:rsidR="00571F29" w:rsidRPr="00F45FB0">
              <w:rPr>
                <w:rFonts w:ascii="Times New Roman" w:hAnsi="Times New Roman" w:cs="Times New Roman"/>
                <w:sz w:val="24"/>
                <w:szCs w:val="24"/>
              </w:rPr>
              <w:t xml:space="preserve"> </w:t>
            </w:r>
            <w:r w:rsidR="00571F29" w:rsidRPr="00F45FB0">
              <w:rPr>
                <w:rFonts w:ascii="Times New Roman" w:hAnsi="Times New Roman" w:cs="Times New Roman"/>
                <w:sz w:val="24"/>
                <w:szCs w:val="24"/>
                <w:lang w:val="sr-Latn-CS"/>
              </w:rPr>
              <w:t xml:space="preserve"> paketa građevinskog materijala;</w:t>
            </w:r>
          </w:p>
          <w:p w14:paraId="1C90460C" w14:textId="73718EA6" w:rsidR="00643F81" w:rsidRPr="00F45FB0" w:rsidRDefault="00CC776E" w:rsidP="00643F81">
            <w:pPr>
              <w:pStyle w:val="ListParagraph"/>
              <w:numPr>
                <w:ilvl w:val="0"/>
                <w:numId w:val="23"/>
              </w:numPr>
              <w:spacing w:before="60" w:after="60" w:line="240" w:lineRule="auto"/>
              <w:contextualSpacing/>
              <w:jc w:val="both"/>
              <w:rPr>
                <w:rFonts w:ascii="Times New Roman" w:hAnsi="Times New Roman" w:cs="Times New Roman"/>
                <w:sz w:val="24"/>
                <w:szCs w:val="24"/>
                <w:lang w:val="sr-Latn-CS"/>
              </w:rPr>
            </w:pPr>
            <w:r w:rsidRPr="00F45FB0">
              <w:rPr>
                <w:rFonts w:ascii="Times New Roman" w:hAnsi="Times New Roman" w:cs="Times New Roman"/>
                <w:b/>
                <w:sz w:val="24"/>
                <w:szCs w:val="24"/>
                <w:u w:val="single"/>
                <w:lang w:val="sr-Latn-CS"/>
              </w:rPr>
              <w:t>Partija 5</w:t>
            </w:r>
            <w:r w:rsidR="00571F29" w:rsidRPr="00F45FB0">
              <w:rPr>
                <w:rFonts w:ascii="Times New Roman" w:hAnsi="Times New Roman" w:cs="Times New Roman"/>
                <w:b/>
                <w:sz w:val="24"/>
                <w:szCs w:val="24"/>
                <w:lang w:val="sr-Latn-CS"/>
              </w:rPr>
              <w:t xml:space="preserve"> –</w:t>
            </w:r>
            <w:r w:rsidR="00571F29" w:rsidRPr="00F45FB0">
              <w:rPr>
                <w:rFonts w:ascii="Times New Roman" w:hAnsi="Times New Roman" w:cs="Times New Roman"/>
                <w:sz w:val="24"/>
                <w:szCs w:val="24"/>
                <w:lang w:val="sr-Latn-CS"/>
              </w:rPr>
              <w:t xml:space="preserve"> </w:t>
            </w:r>
            <w:r w:rsidR="00FB0319" w:rsidRPr="00F45FB0">
              <w:rPr>
                <w:rFonts w:ascii="Times New Roman" w:hAnsi="Times New Roman" w:cs="Times New Roman"/>
                <w:sz w:val="24"/>
                <w:szCs w:val="24"/>
              </w:rPr>
              <w:t>Opštine Golubac (1), Smederevo (2), Smederevska Palanka (5), Rača (1), Kragujevac (2), Ćuprija (1) i Pirot (1)</w:t>
            </w:r>
            <w:r w:rsidR="00FB0319" w:rsidRPr="00F45FB0">
              <w:rPr>
                <w:rFonts w:ascii="Times New Roman" w:hAnsi="Times New Roman" w:cs="Times New Roman"/>
                <w:sz w:val="24"/>
              </w:rPr>
              <w:t xml:space="preserve"> – 13</w:t>
            </w:r>
            <w:r w:rsidR="00571F29" w:rsidRPr="00F45FB0">
              <w:rPr>
                <w:sz w:val="24"/>
              </w:rPr>
              <w:t xml:space="preserve"> </w:t>
            </w:r>
            <w:r w:rsidR="00571F29" w:rsidRPr="00F45FB0">
              <w:rPr>
                <w:rFonts w:ascii="Times New Roman" w:hAnsi="Times New Roman" w:cs="Times New Roman"/>
                <w:sz w:val="28"/>
                <w:szCs w:val="24"/>
                <w:lang w:val="sr-Latn-CS"/>
              </w:rPr>
              <w:t xml:space="preserve"> </w:t>
            </w:r>
            <w:r w:rsidR="00571F29" w:rsidRPr="00F45FB0">
              <w:rPr>
                <w:rFonts w:ascii="Times New Roman" w:hAnsi="Times New Roman" w:cs="Times New Roman"/>
                <w:sz w:val="24"/>
                <w:szCs w:val="24"/>
                <w:lang w:val="sr-Latn-CS"/>
              </w:rPr>
              <w:t>paketa građevinskog materijala;</w:t>
            </w:r>
          </w:p>
        </w:tc>
      </w:tr>
      <w:tr w:rsidR="00845906" w:rsidRPr="00F45FB0" w14:paraId="02DECC6C" w14:textId="77777777" w:rsidTr="006B477E">
        <w:trPr>
          <w:trHeight w:val="2840"/>
        </w:trPr>
        <w:tc>
          <w:tcPr>
            <w:tcW w:w="709" w:type="dxa"/>
            <w:shd w:val="clear" w:color="auto" w:fill="FFFFFF"/>
            <w:tcMar>
              <w:top w:w="0" w:type="dxa"/>
              <w:left w:w="108" w:type="dxa"/>
              <w:bottom w:w="0" w:type="dxa"/>
              <w:right w:w="108" w:type="dxa"/>
            </w:tcMar>
          </w:tcPr>
          <w:p w14:paraId="060D406B" w14:textId="77777777" w:rsidR="00845906" w:rsidRPr="00F45FB0" w:rsidRDefault="00845906"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3595" w:type="dxa"/>
            <w:shd w:val="clear" w:color="auto" w:fill="FFFFFF"/>
            <w:tcMar>
              <w:top w:w="0" w:type="dxa"/>
              <w:left w:w="108" w:type="dxa"/>
              <w:bottom w:w="0" w:type="dxa"/>
              <w:right w:w="108" w:type="dxa"/>
            </w:tcMar>
          </w:tcPr>
          <w:p w14:paraId="456D0F14" w14:textId="38550408" w:rsidR="00845906" w:rsidRPr="00F45FB0" w:rsidRDefault="00845906" w:rsidP="009E33F0">
            <w:pPr>
              <w:spacing w:before="60" w:after="60" w:line="240" w:lineRule="auto"/>
              <w:rPr>
                <w:rFonts w:ascii="Times New Roman" w:hAnsi="Times New Roman" w:cs="Times New Roman"/>
                <w:sz w:val="24"/>
                <w:szCs w:val="24"/>
                <w:lang w:val="sr-Latn-CS"/>
              </w:rPr>
            </w:pPr>
            <w:r w:rsidRPr="00F45FB0">
              <w:rPr>
                <w:rFonts w:ascii="Times New Roman" w:hAnsi="Times New Roman" w:cs="Times New Roman"/>
                <w:sz w:val="24"/>
                <w:szCs w:val="24"/>
                <w:lang w:val="sr-Latn-CS"/>
              </w:rPr>
              <w:t>Ukupna procenjena vrednost nabavke, procenjena vrednost po partijama:</w:t>
            </w:r>
          </w:p>
        </w:tc>
        <w:tc>
          <w:tcPr>
            <w:tcW w:w="5832" w:type="dxa"/>
            <w:shd w:val="clear" w:color="auto" w:fill="C6D9F1"/>
            <w:tcMar>
              <w:top w:w="0" w:type="dxa"/>
              <w:left w:w="108" w:type="dxa"/>
              <w:bottom w:w="0" w:type="dxa"/>
              <w:right w:w="108" w:type="dxa"/>
            </w:tcMar>
          </w:tcPr>
          <w:p w14:paraId="3088749C" w14:textId="26ACAAB0" w:rsidR="00845906" w:rsidRPr="00F45FB0" w:rsidRDefault="00845906" w:rsidP="00E3731D">
            <w:pPr>
              <w:spacing w:before="60" w:after="60" w:line="240" w:lineRule="auto"/>
              <w:jc w:val="both"/>
              <w:rPr>
                <w:rFonts w:ascii="Times New Roman" w:hAnsi="Times New Roman" w:cs="Times New Roman"/>
                <w:b/>
                <w:sz w:val="24"/>
                <w:szCs w:val="24"/>
                <w:lang w:val="sr-Latn-CS"/>
              </w:rPr>
            </w:pPr>
            <w:r w:rsidRPr="00F45FB0">
              <w:rPr>
                <w:rFonts w:ascii="Times New Roman" w:hAnsi="Times New Roman" w:cs="Times New Roman"/>
                <w:b/>
                <w:sz w:val="24"/>
                <w:szCs w:val="24"/>
                <w:lang w:val="sr-Latn-CS"/>
              </w:rPr>
              <w:t>Ukupna proce</w:t>
            </w:r>
            <w:r w:rsidR="00243D79" w:rsidRPr="00F45FB0">
              <w:rPr>
                <w:rFonts w:ascii="Times New Roman" w:hAnsi="Times New Roman" w:cs="Times New Roman"/>
                <w:b/>
                <w:sz w:val="24"/>
                <w:szCs w:val="24"/>
                <w:lang w:val="sr-Latn-CS"/>
              </w:rPr>
              <w:t xml:space="preserve">njena vrednost nabavke iznosi  </w:t>
            </w:r>
            <w:r w:rsidR="00CC776E" w:rsidRPr="00F45FB0">
              <w:rPr>
                <w:rFonts w:ascii="Times New Roman" w:hAnsi="Times New Roman" w:cs="Times New Roman"/>
                <w:b/>
                <w:sz w:val="24"/>
                <w:lang w:val="sr-Latn-CS"/>
              </w:rPr>
              <w:t>1.009.048,62</w:t>
            </w:r>
            <w:r w:rsidR="00571F29" w:rsidRPr="00F45FB0">
              <w:rPr>
                <w:b/>
                <w:sz w:val="24"/>
                <w:lang w:val="sr-Latn-CS"/>
              </w:rPr>
              <w:t xml:space="preserve"> </w:t>
            </w:r>
            <w:r w:rsidRPr="00F45FB0">
              <w:rPr>
                <w:rFonts w:ascii="Times New Roman" w:hAnsi="Times New Roman" w:cs="Times New Roman"/>
                <w:b/>
                <w:sz w:val="24"/>
                <w:szCs w:val="24"/>
                <w:lang w:val="sr-Latn-CS"/>
              </w:rPr>
              <w:t>evra bez PDV.</w:t>
            </w:r>
          </w:p>
          <w:p w14:paraId="3293CE72" w14:textId="74D914DA" w:rsidR="00845906" w:rsidRPr="00F45FB0" w:rsidRDefault="00845906" w:rsidP="00845906">
            <w:pPr>
              <w:spacing w:before="60" w:after="60" w:line="240" w:lineRule="auto"/>
              <w:jc w:val="both"/>
              <w:rPr>
                <w:rFonts w:ascii="Times New Roman" w:hAnsi="Times New Roman" w:cs="Times New Roman"/>
                <w:sz w:val="24"/>
                <w:szCs w:val="24"/>
                <w:lang w:val="sr-Latn-CS"/>
              </w:rPr>
            </w:pPr>
            <w:r w:rsidRPr="00F45FB0">
              <w:rPr>
                <w:rFonts w:ascii="Times New Roman" w:hAnsi="Times New Roman" w:cs="Times New Roman"/>
                <w:b/>
                <w:sz w:val="24"/>
                <w:szCs w:val="24"/>
                <w:lang w:val="sr-Latn-CS"/>
              </w:rPr>
              <w:t xml:space="preserve">• Partija 1 – </w:t>
            </w:r>
            <w:r w:rsidR="001C18B2" w:rsidRPr="00F45FB0">
              <w:rPr>
                <w:rFonts w:ascii="Times New Roman" w:hAnsi="Times New Roman" w:cs="Times New Roman"/>
                <w:b/>
                <w:sz w:val="24"/>
                <w:szCs w:val="24"/>
              </w:rPr>
              <w:t>291.025,70</w:t>
            </w:r>
            <w:r w:rsidR="00571F29" w:rsidRPr="00F45FB0">
              <w:rPr>
                <w:rFonts w:ascii="Times New Roman" w:hAnsi="Times New Roman" w:cs="Times New Roman"/>
                <w:b/>
                <w:sz w:val="24"/>
                <w:szCs w:val="24"/>
                <w:lang w:val="sr-Latn-CS"/>
              </w:rPr>
              <w:t xml:space="preserve"> </w:t>
            </w:r>
            <w:r w:rsidR="00736A6D" w:rsidRPr="00F45FB0">
              <w:rPr>
                <w:rFonts w:ascii="Times New Roman" w:hAnsi="Times New Roman" w:cs="Times New Roman"/>
                <w:b/>
                <w:sz w:val="24"/>
                <w:szCs w:val="24"/>
                <w:lang w:val="sr-Latn-CS"/>
              </w:rPr>
              <w:t>evra be</w:t>
            </w:r>
            <w:r w:rsidR="008E4C54" w:rsidRPr="00F45FB0">
              <w:rPr>
                <w:rFonts w:ascii="Times New Roman" w:hAnsi="Times New Roman" w:cs="Times New Roman"/>
                <w:b/>
                <w:sz w:val="24"/>
                <w:szCs w:val="24"/>
                <w:lang w:val="sr-Latn-CS"/>
              </w:rPr>
              <w:t>z PDV</w:t>
            </w:r>
            <w:r w:rsidRPr="00F45FB0">
              <w:rPr>
                <w:rFonts w:ascii="Times New Roman" w:hAnsi="Times New Roman" w:cs="Times New Roman"/>
                <w:b/>
                <w:sz w:val="24"/>
                <w:szCs w:val="24"/>
                <w:lang w:val="sr-Latn-CS"/>
              </w:rPr>
              <w:t>;</w:t>
            </w:r>
          </w:p>
          <w:p w14:paraId="6B63B4D7" w14:textId="46D5DD5E" w:rsidR="00845906" w:rsidRPr="00F45FB0" w:rsidRDefault="00845906" w:rsidP="00845906">
            <w:pPr>
              <w:spacing w:before="60" w:after="60" w:line="240" w:lineRule="auto"/>
              <w:jc w:val="both"/>
              <w:rPr>
                <w:rFonts w:ascii="Times New Roman" w:hAnsi="Times New Roman" w:cs="Times New Roman"/>
                <w:sz w:val="24"/>
                <w:szCs w:val="24"/>
                <w:lang w:val="sr-Latn-CS"/>
              </w:rPr>
            </w:pPr>
            <w:r w:rsidRPr="00F45FB0">
              <w:rPr>
                <w:rFonts w:ascii="Times New Roman" w:hAnsi="Times New Roman" w:cs="Times New Roman"/>
                <w:b/>
                <w:sz w:val="24"/>
                <w:szCs w:val="24"/>
                <w:lang w:val="sr-Latn-CS"/>
              </w:rPr>
              <w:t xml:space="preserve">• Partija 2 </w:t>
            </w:r>
            <w:r w:rsidR="008E4C54" w:rsidRPr="00F45FB0">
              <w:rPr>
                <w:rFonts w:ascii="Times New Roman" w:hAnsi="Times New Roman" w:cs="Times New Roman"/>
                <w:b/>
                <w:sz w:val="24"/>
                <w:szCs w:val="24"/>
                <w:lang w:val="sr-Latn-CS"/>
              </w:rPr>
              <w:t>–</w:t>
            </w:r>
            <w:r w:rsidRPr="00F45FB0">
              <w:rPr>
                <w:rFonts w:ascii="Times New Roman" w:hAnsi="Times New Roman" w:cs="Times New Roman"/>
                <w:b/>
                <w:sz w:val="24"/>
                <w:szCs w:val="24"/>
                <w:lang w:val="sr-Latn-CS"/>
              </w:rPr>
              <w:t xml:space="preserve"> </w:t>
            </w:r>
            <w:r w:rsidR="001C18B2" w:rsidRPr="00F45FB0">
              <w:rPr>
                <w:rFonts w:ascii="Times New Roman" w:hAnsi="Times New Roman" w:cs="Times New Roman"/>
                <w:b/>
                <w:sz w:val="24"/>
                <w:szCs w:val="24"/>
              </w:rPr>
              <w:t>223.800,20</w:t>
            </w:r>
            <w:r w:rsidR="00571F29" w:rsidRPr="00F45FB0">
              <w:rPr>
                <w:rFonts w:ascii="Times New Roman" w:hAnsi="Times New Roman" w:cs="Times New Roman"/>
                <w:b/>
                <w:sz w:val="24"/>
                <w:szCs w:val="24"/>
              </w:rPr>
              <w:t xml:space="preserve"> </w:t>
            </w:r>
            <w:r w:rsidR="008E4C54" w:rsidRPr="00F45FB0">
              <w:rPr>
                <w:rFonts w:ascii="Times New Roman" w:hAnsi="Times New Roman" w:cs="Times New Roman"/>
                <w:b/>
                <w:sz w:val="24"/>
                <w:szCs w:val="24"/>
                <w:lang w:val="sr-Latn-CS"/>
              </w:rPr>
              <w:t>evra bez PDV</w:t>
            </w:r>
            <w:r w:rsidRPr="00F45FB0">
              <w:rPr>
                <w:rFonts w:ascii="Times New Roman" w:hAnsi="Times New Roman" w:cs="Times New Roman"/>
                <w:b/>
                <w:sz w:val="24"/>
                <w:szCs w:val="24"/>
                <w:lang w:val="sr-Latn-CS"/>
              </w:rPr>
              <w:t>;</w:t>
            </w:r>
            <w:r w:rsidRPr="00F45FB0">
              <w:rPr>
                <w:rFonts w:ascii="Times New Roman" w:hAnsi="Times New Roman" w:cs="Times New Roman"/>
                <w:sz w:val="24"/>
                <w:szCs w:val="24"/>
                <w:lang w:val="sr-Latn-CS"/>
              </w:rPr>
              <w:t xml:space="preserve"> </w:t>
            </w:r>
          </w:p>
          <w:p w14:paraId="6B1D9C9B" w14:textId="569C81DE" w:rsidR="00845906" w:rsidRPr="00F45FB0" w:rsidRDefault="00845906" w:rsidP="00845906">
            <w:pPr>
              <w:spacing w:before="60" w:after="60" w:line="240" w:lineRule="auto"/>
              <w:jc w:val="both"/>
              <w:rPr>
                <w:rFonts w:ascii="Times New Roman" w:hAnsi="Times New Roman" w:cs="Times New Roman"/>
                <w:b/>
                <w:sz w:val="24"/>
                <w:szCs w:val="24"/>
                <w:lang w:val="sr-Latn-CS"/>
              </w:rPr>
            </w:pPr>
            <w:r w:rsidRPr="00F45FB0">
              <w:rPr>
                <w:rFonts w:ascii="Times New Roman" w:hAnsi="Times New Roman" w:cs="Times New Roman"/>
                <w:b/>
                <w:sz w:val="24"/>
                <w:szCs w:val="24"/>
                <w:lang w:val="sr-Latn-CS"/>
              </w:rPr>
              <w:t xml:space="preserve">• Partija 3 </w:t>
            </w:r>
            <w:r w:rsidR="00FA799A" w:rsidRPr="00F45FB0">
              <w:rPr>
                <w:rFonts w:ascii="Times New Roman" w:hAnsi="Times New Roman" w:cs="Times New Roman"/>
                <w:b/>
                <w:sz w:val="24"/>
                <w:szCs w:val="24"/>
                <w:lang w:val="sr-Latn-CS"/>
              </w:rPr>
              <w:t>–</w:t>
            </w:r>
            <w:r w:rsidRPr="00F45FB0">
              <w:rPr>
                <w:rFonts w:ascii="Times New Roman" w:hAnsi="Times New Roman" w:cs="Times New Roman"/>
                <w:b/>
                <w:sz w:val="24"/>
                <w:szCs w:val="24"/>
                <w:lang w:val="sr-Latn-CS"/>
              </w:rPr>
              <w:t xml:space="preserve"> </w:t>
            </w:r>
            <w:r w:rsidR="001C18B2" w:rsidRPr="00F45FB0">
              <w:rPr>
                <w:rFonts w:ascii="Times New Roman" w:hAnsi="Times New Roman" w:cs="Times New Roman"/>
                <w:b/>
                <w:sz w:val="24"/>
                <w:szCs w:val="24"/>
              </w:rPr>
              <w:t xml:space="preserve">159.965,50 </w:t>
            </w:r>
            <w:r w:rsidR="00FA799A" w:rsidRPr="00F45FB0">
              <w:rPr>
                <w:rFonts w:ascii="Times New Roman" w:hAnsi="Times New Roman" w:cs="Times New Roman"/>
                <w:b/>
                <w:sz w:val="24"/>
                <w:szCs w:val="24"/>
                <w:lang w:val="sr-Latn-CS"/>
              </w:rPr>
              <w:t>evra bez PDV</w:t>
            </w:r>
            <w:r w:rsidRPr="00F45FB0">
              <w:rPr>
                <w:rFonts w:ascii="Times New Roman" w:hAnsi="Times New Roman" w:cs="Times New Roman"/>
                <w:b/>
                <w:sz w:val="24"/>
                <w:szCs w:val="24"/>
                <w:lang w:val="sr-Latn-CS"/>
              </w:rPr>
              <w:t>;</w:t>
            </w:r>
          </w:p>
          <w:p w14:paraId="2F882169" w14:textId="774D3177" w:rsidR="00845906" w:rsidRPr="00F45FB0" w:rsidRDefault="00CC776E" w:rsidP="00845906">
            <w:pPr>
              <w:spacing w:before="60" w:after="60" w:line="240" w:lineRule="auto"/>
              <w:jc w:val="both"/>
              <w:rPr>
                <w:rFonts w:ascii="Times New Roman" w:hAnsi="Times New Roman" w:cs="Times New Roman"/>
                <w:b/>
                <w:sz w:val="24"/>
                <w:szCs w:val="24"/>
                <w:lang w:val="sr-Latn-CS"/>
              </w:rPr>
            </w:pPr>
            <w:r w:rsidRPr="00F45FB0">
              <w:rPr>
                <w:rFonts w:ascii="Times New Roman" w:hAnsi="Times New Roman" w:cs="Times New Roman"/>
                <w:b/>
                <w:sz w:val="24"/>
                <w:szCs w:val="24"/>
                <w:lang w:val="sr-Latn-CS"/>
              </w:rPr>
              <w:t>• Partija 4</w:t>
            </w:r>
            <w:r w:rsidR="00845906" w:rsidRPr="00F45FB0">
              <w:rPr>
                <w:rFonts w:ascii="Times New Roman" w:hAnsi="Times New Roman" w:cs="Times New Roman"/>
                <w:b/>
                <w:sz w:val="24"/>
                <w:szCs w:val="24"/>
                <w:lang w:val="sr-Latn-CS"/>
              </w:rPr>
              <w:t xml:space="preserve"> – </w:t>
            </w:r>
            <w:r w:rsidR="001C18B2" w:rsidRPr="00F45FB0">
              <w:rPr>
                <w:rFonts w:ascii="Times New Roman" w:hAnsi="Times New Roman" w:cs="Times New Roman"/>
                <w:b/>
                <w:sz w:val="24"/>
                <w:szCs w:val="24"/>
              </w:rPr>
              <w:t>243.980,37</w:t>
            </w:r>
            <w:r w:rsidR="00571F29" w:rsidRPr="00F45FB0">
              <w:rPr>
                <w:rFonts w:ascii="Times New Roman" w:hAnsi="Times New Roman" w:cs="Times New Roman"/>
                <w:b/>
                <w:sz w:val="24"/>
                <w:szCs w:val="24"/>
              </w:rPr>
              <w:t xml:space="preserve"> </w:t>
            </w:r>
            <w:r w:rsidR="008C7F64" w:rsidRPr="00F45FB0">
              <w:rPr>
                <w:rFonts w:ascii="Times New Roman" w:hAnsi="Times New Roman" w:cs="Times New Roman"/>
                <w:b/>
                <w:sz w:val="24"/>
                <w:szCs w:val="24"/>
                <w:lang w:val="sr-Latn-CS"/>
              </w:rPr>
              <w:t>evra bez PDV</w:t>
            </w:r>
            <w:r w:rsidR="00845906" w:rsidRPr="00F45FB0">
              <w:rPr>
                <w:rFonts w:ascii="Times New Roman" w:hAnsi="Times New Roman" w:cs="Times New Roman"/>
                <w:b/>
                <w:sz w:val="24"/>
                <w:szCs w:val="24"/>
                <w:lang w:val="sr-Latn-CS"/>
              </w:rPr>
              <w:t>;</w:t>
            </w:r>
          </w:p>
          <w:p w14:paraId="14768BB8" w14:textId="409D6F4F" w:rsidR="00845906" w:rsidRPr="00F45FB0" w:rsidRDefault="00CC776E" w:rsidP="00845906">
            <w:pPr>
              <w:spacing w:before="60" w:after="60" w:line="240" w:lineRule="auto"/>
              <w:jc w:val="both"/>
              <w:rPr>
                <w:rFonts w:ascii="Times New Roman" w:hAnsi="Times New Roman" w:cs="Times New Roman"/>
                <w:b/>
                <w:sz w:val="24"/>
                <w:szCs w:val="24"/>
                <w:lang w:val="sr-Latn-CS"/>
              </w:rPr>
            </w:pPr>
            <w:r w:rsidRPr="00F45FB0">
              <w:rPr>
                <w:rFonts w:ascii="Times New Roman" w:hAnsi="Times New Roman" w:cs="Times New Roman"/>
                <w:b/>
                <w:sz w:val="24"/>
                <w:szCs w:val="24"/>
                <w:lang w:val="sr-Latn-CS"/>
              </w:rPr>
              <w:t>• Partija 5</w:t>
            </w:r>
            <w:r w:rsidR="00845906" w:rsidRPr="00F45FB0">
              <w:rPr>
                <w:rFonts w:ascii="Times New Roman" w:hAnsi="Times New Roman" w:cs="Times New Roman"/>
                <w:b/>
                <w:sz w:val="24"/>
                <w:szCs w:val="24"/>
                <w:lang w:val="sr-Latn-CS"/>
              </w:rPr>
              <w:t xml:space="preserve"> – </w:t>
            </w:r>
            <w:r w:rsidR="001C18B2" w:rsidRPr="00F45FB0">
              <w:rPr>
                <w:rFonts w:ascii="Times New Roman" w:hAnsi="Times New Roman" w:cs="Times New Roman"/>
                <w:b/>
                <w:sz w:val="24"/>
                <w:szCs w:val="24"/>
              </w:rPr>
              <w:t>90.276,85</w:t>
            </w:r>
            <w:r w:rsidR="00571F29" w:rsidRPr="00F45FB0">
              <w:rPr>
                <w:rFonts w:ascii="Times New Roman" w:hAnsi="Times New Roman" w:cs="Times New Roman"/>
                <w:b/>
                <w:sz w:val="24"/>
                <w:szCs w:val="24"/>
              </w:rPr>
              <w:t xml:space="preserve"> </w:t>
            </w:r>
            <w:r w:rsidR="00632DD3" w:rsidRPr="00F45FB0">
              <w:rPr>
                <w:rFonts w:ascii="Times New Roman" w:hAnsi="Times New Roman" w:cs="Times New Roman"/>
                <w:b/>
                <w:sz w:val="24"/>
                <w:szCs w:val="24"/>
                <w:lang w:val="sr-Latn-CS"/>
              </w:rPr>
              <w:t>evra bez PDV</w:t>
            </w:r>
            <w:r w:rsidR="00571F29" w:rsidRPr="00F45FB0">
              <w:rPr>
                <w:rFonts w:ascii="Times New Roman" w:hAnsi="Times New Roman" w:cs="Times New Roman"/>
                <w:b/>
                <w:sz w:val="24"/>
                <w:szCs w:val="24"/>
                <w:lang w:val="sr-Latn-CS"/>
              </w:rPr>
              <w:t>.</w:t>
            </w:r>
          </w:p>
          <w:p w14:paraId="03E853AD" w14:textId="72657D6A" w:rsidR="00845906" w:rsidRPr="00F45FB0" w:rsidRDefault="00845906" w:rsidP="00571F29">
            <w:pPr>
              <w:spacing w:before="60" w:after="60" w:line="240" w:lineRule="auto"/>
              <w:jc w:val="both"/>
              <w:rPr>
                <w:rFonts w:ascii="Times New Roman" w:hAnsi="Times New Roman" w:cs="Times New Roman"/>
                <w:b/>
                <w:sz w:val="24"/>
                <w:szCs w:val="24"/>
                <w:lang w:val="sr-Latn-CS"/>
              </w:rPr>
            </w:pPr>
          </w:p>
        </w:tc>
      </w:tr>
      <w:tr w:rsidR="00746344" w:rsidRPr="00F45FB0" w14:paraId="66C2FBBA" w14:textId="77777777" w:rsidTr="006B477E">
        <w:tc>
          <w:tcPr>
            <w:tcW w:w="709" w:type="dxa"/>
            <w:shd w:val="clear" w:color="auto" w:fill="FFFFFF"/>
            <w:tcMar>
              <w:top w:w="0" w:type="dxa"/>
              <w:left w:w="108" w:type="dxa"/>
              <w:bottom w:w="0" w:type="dxa"/>
              <w:right w:w="108" w:type="dxa"/>
            </w:tcMar>
            <w:vAlign w:val="center"/>
          </w:tcPr>
          <w:p w14:paraId="41DB356E" w14:textId="7DEE5D02" w:rsidR="002D6E25" w:rsidRPr="00F45FB0" w:rsidRDefault="002D6E25" w:rsidP="006B477E">
            <w:pPr>
              <w:pStyle w:val="ListParagraph"/>
              <w:numPr>
                <w:ilvl w:val="0"/>
                <w:numId w:val="3"/>
              </w:num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41DB4275" w14:textId="77777777" w:rsidR="006B477E" w:rsidRPr="00F45FB0" w:rsidRDefault="006B477E" w:rsidP="009E33F0">
            <w:pPr>
              <w:spacing w:before="60" w:after="60" w:line="240" w:lineRule="auto"/>
              <w:rPr>
                <w:rFonts w:ascii="Times New Roman" w:hAnsi="Times New Roman" w:cs="Times New Roman"/>
                <w:sz w:val="24"/>
                <w:szCs w:val="24"/>
                <w:lang w:val="sr-Latn-CS"/>
              </w:rPr>
            </w:pPr>
          </w:p>
          <w:p w14:paraId="119D9DFF" w14:textId="1C324EED" w:rsidR="00083F35" w:rsidRPr="00F45FB0" w:rsidRDefault="00F5074E" w:rsidP="00C01A7D">
            <w:pPr>
              <w:spacing w:before="60" w:after="60" w:line="240" w:lineRule="auto"/>
              <w:jc w:val="both"/>
              <w:rPr>
                <w:rFonts w:ascii="Times New Roman" w:hAnsi="Times New Roman" w:cs="Times New Roman"/>
                <w:sz w:val="24"/>
                <w:szCs w:val="24"/>
                <w:lang w:val="sr-Latn-CS"/>
              </w:rPr>
            </w:pPr>
            <w:r w:rsidRPr="00F45FB0">
              <w:rPr>
                <w:rFonts w:ascii="Times New Roman" w:hAnsi="Times New Roman" w:cs="Times New Roman"/>
                <w:sz w:val="24"/>
                <w:szCs w:val="24"/>
                <w:lang w:val="sr-Latn-CS"/>
              </w:rPr>
              <w:t>Trajanje</w:t>
            </w:r>
            <w:r w:rsidR="009E33F0"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i</w:t>
            </w:r>
            <w:r w:rsidR="009E33F0"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tip</w:t>
            </w:r>
            <w:r w:rsidR="009E33F0" w:rsidRPr="00F45FB0">
              <w:rPr>
                <w:rFonts w:ascii="Times New Roman" w:hAnsi="Times New Roman" w:cs="Times New Roman"/>
                <w:sz w:val="24"/>
                <w:szCs w:val="24"/>
                <w:lang w:val="sr-Latn-CS"/>
              </w:rPr>
              <w:t xml:space="preserve"> </w:t>
            </w:r>
            <w:r w:rsidR="009870ED" w:rsidRPr="00F45FB0">
              <w:rPr>
                <w:rFonts w:ascii="Times New Roman" w:hAnsi="Times New Roman" w:cs="Times New Roman"/>
                <w:sz w:val="24"/>
                <w:szCs w:val="24"/>
                <w:lang w:val="sr-Latn-CS"/>
              </w:rPr>
              <w:t>okvirnog sporazuma</w:t>
            </w:r>
            <w:r w:rsidR="004511C2"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okvirni</w:t>
            </w:r>
            <w:r w:rsidR="009E33F0" w:rsidRPr="00F45FB0">
              <w:rPr>
                <w:rFonts w:ascii="Times New Roman" w:hAnsi="Times New Roman" w:cs="Times New Roman"/>
                <w:sz w:val="24"/>
                <w:szCs w:val="24"/>
                <w:lang w:val="sr-Latn-CS"/>
              </w:rPr>
              <w:t xml:space="preserve"> </w:t>
            </w:r>
            <w:r w:rsidR="009870ED" w:rsidRPr="00F45FB0">
              <w:rPr>
                <w:rFonts w:ascii="Times New Roman" w:hAnsi="Times New Roman" w:cs="Times New Roman"/>
                <w:sz w:val="24"/>
                <w:szCs w:val="24"/>
                <w:lang w:val="sr-Latn-CS"/>
              </w:rPr>
              <w:t>sporazum</w:t>
            </w:r>
            <w:r w:rsidR="009E33F0"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sa</w:t>
            </w:r>
            <w:r w:rsidR="009E33F0"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jednim</w:t>
            </w:r>
            <w:r w:rsidR="009E33F0"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dobavljačem</w:t>
            </w:r>
            <w:r w:rsidR="009E33F0"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ili</w:t>
            </w:r>
            <w:r w:rsidR="009E33F0"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sa</w:t>
            </w:r>
            <w:r w:rsidR="009E33F0"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više</w:t>
            </w:r>
            <w:r w:rsidR="009E33F0"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dobavljača</w:t>
            </w:r>
            <w:r w:rsidR="004511C2"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ako</w:t>
            </w:r>
            <w:r w:rsidR="009E33F0"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se</w:t>
            </w:r>
            <w:r w:rsidR="009E33F0"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zaključuje</w:t>
            </w:r>
            <w:r w:rsidR="009E33F0"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okvirni</w:t>
            </w:r>
            <w:r w:rsidR="009E33F0" w:rsidRPr="00F45FB0">
              <w:rPr>
                <w:rFonts w:ascii="Times New Roman" w:hAnsi="Times New Roman" w:cs="Times New Roman"/>
                <w:sz w:val="24"/>
                <w:szCs w:val="24"/>
                <w:lang w:val="sr-Latn-CS"/>
              </w:rPr>
              <w:t xml:space="preserve"> </w:t>
            </w:r>
            <w:r w:rsidR="009870ED" w:rsidRPr="00F45FB0">
              <w:rPr>
                <w:rFonts w:ascii="Times New Roman" w:hAnsi="Times New Roman" w:cs="Times New Roman"/>
                <w:sz w:val="24"/>
                <w:szCs w:val="24"/>
                <w:lang w:val="sr-Latn-CS"/>
              </w:rPr>
              <w:t>sporazum</w:t>
            </w:r>
            <w:r w:rsidR="004511C2" w:rsidRPr="00F45FB0">
              <w:rPr>
                <w:rFonts w:ascii="Times New Roman" w:hAnsi="Times New Roman" w:cs="Times New Roman"/>
                <w:sz w:val="24"/>
                <w:szCs w:val="24"/>
                <w:lang w:val="sr-Latn-CS"/>
              </w:rPr>
              <w:t>:</w:t>
            </w:r>
          </w:p>
        </w:tc>
      </w:tr>
      <w:tr w:rsidR="00746344" w:rsidRPr="00F45FB0" w14:paraId="5E19AA7C" w14:textId="77777777" w:rsidTr="00677E0A">
        <w:trPr>
          <w:trHeight w:val="707"/>
        </w:trPr>
        <w:tc>
          <w:tcPr>
            <w:tcW w:w="709" w:type="dxa"/>
            <w:shd w:val="clear" w:color="auto" w:fill="FFFFFF"/>
            <w:tcMar>
              <w:top w:w="0" w:type="dxa"/>
              <w:left w:w="108" w:type="dxa"/>
              <w:bottom w:w="0" w:type="dxa"/>
              <w:right w:w="108" w:type="dxa"/>
            </w:tcMar>
          </w:tcPr>
          <w:p w14:paraId="61400255" w14:textId="77777777" w:rsidR="002D6E25" w:rsidRPr="00F45FB0"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9427" w:type="dxa"/>
            <w:gridSpan w:val="2"/>
            <w:shd w:val="clear" w:color="auto" w:fill="C6D9F1"/>
            <w:tcMar>
              <w:top w:w="0" w:type="dxa"/>
              <w:left w:w="108" w:type="dxa"/>
              <w:bottom w:w="0" w:type="dxa"/>
              <w:right w:w="108" w:type="dxa"/>
            </w:tcMar>
          </w:tcPr>
          <w:p w14:paraId="6FA66911" w14:textId="77777777" w:rsidR="002D6E25" w:rsidRPr="00F45FB0" w:rsidRDefault="00F5074E" w:rsidP="009C6217">
            <w:pPr>
              <w:spacing w:before="60" w:after="60" w:line="240" w:lineRule="auto"/>
              <w:rPr>
                <w:rFonts w:ascii="Times New Roman" w:hAnsi="Times New Roman" w:cs="Times New Roman"/>
                <w:sz w:val="24"/>
                <w:szCs w:val="24"/>
                <w:lang w:val="sr-Latn-CS"/>
              </w:rPr>
            </w:pPr>
            <w:r w:rsidRPr="00F45FB0">
              <w:rPr>
                <w:rFonts w:ascii="Times New Roman" w:hAnsi="Times New Roman" w:cs="Times New Roman"/>
                <w:b/>
                <w:sz w:val="24"/>
                <w:szCs w:val="24"/>
                <w:lang w:val="sr-Latn-CS"/>
              </w:rPr>
              <w:t>Nije</w:t>
            </w:r>
            <w:r w:rsidR="00A92081" w:rsidRPr="00F45FB0">
              <w:rPr>
                <w:rFonts w:ascii="Times New Roman" w:hAnsi="Times New Roman" w:cs="Times New Roman"/>
                <w:b/>
                <w:sz w:val="24"/>
                <w:szCs w:val="24"/>
                <w:lang w:val="sr-Latn-CS"/>
              </w:rPr>
              <w:t xml:space="preserve"> </w:t>
            </w:r>
            <w:r w:rsidR="00F60401" w:rsidRPr="00F45FB0">
              <w:rPr>
                <w:rFonts w:ascii="Times New Roman" w:hAnsi="Times New Roman" w:cs="Times New Roman"/>
                <w:b/>
                <w:sz w:val="24"/>
                <w:szCs w:val="24"/>
                <w:lang w:val="sr-Latn-CS"/>
              </w:rPr>
              <w:t>primen</w:t>
            </w:r>
            <w:r w:rsidRPr="00F45FB0">
              <w:rPr>
                <w:rFonts w:ascii="Times New Roman" w:hAnsi="Times New Roman" w:cs="Times New Roman"/>
                <w:b/>
                <w:sz w:val="24"/>
                <w:szCs w:val="24"/>
                <w:lang w:val="sr-Latn-CS"/>
              </w:rPr>
              <w:t>jivo</w:t>
            </w:r>
          </w:p>
        </w:tc>
      </w:tr>
      <w:tr w:rsidR="00746344" w:rsidRPr="00F45FB0" w14:paraId="3D0E11BB" w14:textId="77777777" w:rsidTr="00677E0A">
        <w:trPr>
          <w:trHeight w:val="226"/>
        </w:trPr>
        <w:tc>
          <w:tcPr>
            <w:tcW w:w="709" w:type="dxa"/>
            <w:shd w:val="clear" w:color="auto" w:fill="FFFFFF"/>
            <w:tcMar>
              <w:top w:w="0" w:type="dxa"/>
              <w:left w:w="108" w:type="dxa"/>
              <w:bottom w:w="0" w:type="dxa"/>
              <w:right w:w="108" w:type="dxa"/>
            </w:tcMar>
          </w:tcPr>
          <w:p w14:paraId="19AE33E3" w14:textId="77777777" w:rsidR="002D6E25" w:rsidRPr="00F45FB0"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9427" w:type="dxa"/>
            <w:gridSpan w:val="2"/>
            <w:shd w:val="clear" w:color="auto" w:fill="FFFFFF"/>
            <w:tcMar>
              <w:top w:w="0" w:type="dxa"/>
              <w:left w:w="108" w:type="dxa"/>
              <w:bottom w:w="0" w:type="dxa"/>
              <w:right w:w="108" w:type="dxa"/>
            </w:tcMar>
          </w:tcPr>
          <w:p w14:paraId="4B0940F7" w14:textId="77777777" w:rsidR="002D6E25" w:rsidRPr="00F45FB0" w:rsidRDefault="002D6E25" w:rsidP="009C6217">
            <w:pPr>
              <w:spacing w:before="60" w:after="60" w:line="240" w:lineRule="auto"/>
              <w:rPr>
                <w:rFonts w:ascii="Times New Roman" w:hAnsi="Times New Roman" w:cs="Times New Roman"/>
                <w:sz w:val="24"/>
                <w:szCs w:val="24"/>
                <w:lang w:val="sr-Latn-CS"/>
              </w:rPr>
            </w:pPr>
          </w:p>
        </w:tc>
      </w:tr>
      <w:tr w:rsidR="00746344" w:rsidRPr="00F45FB0" w14:paraId="3CCA5F6A" w14:textId="77777777" w:rsidTr="00677E0A">
        <w:trPr>
          <w:trHeight w:val="302"/>
        </w:trPr>
        <w:tc>
          <w:tcPr>
            <w:tcW w:w="709" w:type="dxa"/>
            <w:shd w:val="clear" w:color="auto" w:fill="FFFFFF"/>
            <w:tcMar>
              <w:top w:w="0" w:type="dxa"/>
              <w:left w:w="108" w:type="dxa"/>
              <w:bottom w:w="0" w:type="dxa"/>
              <w:right w:w="108" w:type="dxa"/>
            </w:tcMar>
          </w:tcPr>
          <w:p w14:paraId="5FCB1025" w14:textId="77777777" w:rsidR="002D6E25" w:rsidRPr="00F45FB0" w:rsidRDefault="002D6E25" w:rsidP="00746344">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0C3733C9" w14:textId="22DEC46A" w:rsidR="002D6E25" w:rsidRPr="00F45FB0" w:rsidRDefault="00F5074E" w:rsidP="009E33F0">
            <w:pPr>
              <w:spacing w:before="60" w:after="60" w:line="240" w:lineRule="auto"/>
              <w:rPr>
                <w:rFonts w:ascii="Times New Roman" w:hAnsi="Times New Roman" w:cs="Times New Roman"/>
                <w:sz w:val="24"/>
                <w:szCs w:val="24"/>
                <w:lang w:val="sr-Latn-CS"/>
              </w:rPr>
            </w:pPr>
            <w:r w:rsidRPr="00F45FB0">
              <w:rPr>
                <w:rFonts w:ascii="Times New Roman" w:hAnsi="Times New Roman" w:cs="Times New Roman"/>
                <w:sz w:val="24"/>
                <w:szCs w:val="24"/>
                <w:lang w:val="sr-Latn-CS"/>
              </w:rPr>
              <w:t>Kriterijumi</w:t>
            </w:r>
            <w:r w:rsidR="009E33F0" w:rsidRPr="00F45FB0">
              <w:rPr>
                <w:rFonts w:ascii="Times New Roman" w:hAnsi="Times New Roman" w:cs="Times New Roman"/>
                <w:sz w:val="24"/>
                <w:szCs w:val="24"/>
                <w:lang w:val="sr-Latn-CS"/>
              </w:rPr>
              <w:t xml:space="preserve"> </w:t>
            </w:r>
            <w:r w:rsidR="00484E49" w:rsidRPr="00F45FB0">
              <w:rPr>
                <w:rFonts w:ascii="Times New Roman" w:hAnsi="Times New Roman" w:cs="Times New Roman"/>
                <w:sz w:val="24"/>
                <w:szCs w:val="24"/>
                <w:lang w:val="sr-Latn-CS"/>
              </w:rPr>
              <w:t>za učešće</w:t>
            </w:r>
            <w:r w:rsidR="004511C2" w:rsidRPr="00F45FB0">
              <w:rPr>
                <w:rFonts w:ascii="Times New Roman" w:hAnsi="Times New Roman" w:cs="Times New Roman"/>
                <w:sz w:val="24"/>
                <w:szCs w:val="24"/>
                <w:lang w:val="sr-Latn-CS"/>
              </w:rPr>
              <w:t>:</w:t>
            </w:r>
          </w:p>
        </w:tc>
      </w:tr>
      <w:tr w:rsidR="00746344" w:rsidRPr="00F45FB0" w14:paraId="0E8BEE89" w14:textId="77777777" w:rsidTr="00677E0A">
        <w:trPr>
          <w:trHeight w:val="1720"/>
        </w:trPr>
        <w:tc>
          <w:tcPr>
            <w:tcW w:w="709" w:type="dxa"/>
            <w:shd w:val="clear" w:color="auto" w:fill="FFFFFF"/>
            <w:tcMar>
              <w:top w:w="0" w:type="dxa"/>
              <w:left w:w="108" w:type="dxa"/>
              <w:bottom w:w="0" w:type="dxa"/>
              <w:right w:w="108" w:type="dxa"/>
            </w:tcMar>
          </w:tcPr>
          <w:p w14:paraId="3ABB4498" w14:textId="77777777" w:rsidR="002D6E25" w:rsidRPr="00F45FB0" w:rsidRDefault="002D6E25" w:rsidP="004F33DB">
            <w:pPr>
              <w:pStyle w:val="ListParagraph"/>
              <w:tabs>
                <w:tab w:val="left" w:pos="846"/>
                <w:tab w:val="left" w:pos="1002"/>
                <w:tab w:val="left" w:pos="1284"/>
              </w:tabs>
              <w:spacing w:before="60" w:after="60" w:line="240" w:lineRule="auto"/>
              <w:ind w:left="282" w:right="12" w:hanging="225"/>
              <w:jc w:val="both"/>
              <w:rPr>
                <w:rFonts w:ascii="Times New Roman" w:hAnsi="Times New Roman" w:cs="Times New Roman"/>
                <w:sz w:val="24"/>
                <w:szCs w:val="24"/>
              </w:rPr>
            </w:pPr>
          </w:p>
        </w:tc>
        <w:tc>
          <w:tcPr>
            <w:tcW w:w="9427" w:type="dxa"/>
            <w:gridSpan w:val="2"/>
            <w:shd w:val="clear" w:color="auto" w:fill="C6D9F1"/>
            <w:tcMar>
              <w:top w:w="0" w:type="dxa"/>
              <w:left w:w="108" w:type="dxa"/>
              <w:bottom w:w="0" w:type="dxa"/>
              <w:right w:w="108" w:type="dxa"/>
            </w:tcMar>
          </w:tcPr>
          <w:p w14:paraId="3D4341F4" w14:textId="685B6559" w:rsidR="00F715B5" w:rsidRPr="00F45FB0" w:rsidRDefault="00F5074E" w:rsidP="004F33DB">
            <w:pPr>
              <w:spacing w:before="60" w:after="60" w:line="240" w:lineRule="auto"/>
              <w:jc w:val="both"/>
              <w:rPr>
                <w:rFonts w:ascii="Times New Roman" w:hAnsi="Times New Roman" w:cs="Times New Roman"/>
                <w:sz w:val="24"/>
                <w:szCs w:val="24"/>
                <w:lang w:val="sr-Latn-CS"/>
              </w:rPr>
            </w:pPr>
            <w:r w:rsidRPr="00F45FB0">
              <w:rPr>
                <w:rFonts w:ascii="Times New Roman" w:hAnsi="Times New Roman" w:cs="Times New Roman"/>
                <w:sz w:val="24"/>
                <w:szCs w:val="24"/>
                <w:lang w:val="sr-Latn-CS"/>
              </w:rPr>
              <w:t>Pravo</w:t>
            </w:r>
            <w:r w:rsidR="00F715B5"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učešća</w:t>
            </w:r>
            <w:r w:rsidR="00F715B5"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imaju</w:t>
            </w:r>
            <w:r w:rsidR="00F715B5"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sva</w:t>
            </w:r>
            <w:r w:rsidR="00F715B5"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zainteresovana</w:t>
            </w:r>
            <w:r w:rsidR="009F5074"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lica</w:t>
            </w:r>
            <w:r w:rsidR="009F5074"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koja</w:t>
            </w:r>
            <w:r w:rsidR="009F5074"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nastupaju</w:t>
            </w:r>
            <w:r w:rsidR="00BA0697" w:rsidRPr="00F45FB0">
              <w:rPr>
                <w:rFonts w:ascii="Times New Roman" w:hAnsi="Times New Roman" w:cs="Times New Roman"/>
                <w:sz w:val="24"/>
                <w:szCs w:val="24"/>
                <w:lang w:val="sr-Latn-CS"/>
              </w:rPr>
              <w:t xml:space="preserve"> </w:t>
            </w:r>
            <w:r w:rsidR="00484E49" w:rsidRPr="00F45FB0">
              <w:rPr>
                <w:rFonts w:ascii="Times New Roman" w:hAnsi="Times New Roman" w:cs="Times New Roman"/>
                <w:sz w:val="24"/>
                <w:szCs w:val="24"/>
                <w:lang w:val="sr-Latn-CS"/>
              </w:rPr>
              <w:t>samostalno</w:t>
            </w:r>
            <w:r w:rsidR="00BA0697"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ili</w:t>
            </w:r>
            <w:r w:rsidR="00BA0697"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u</w:t>
            </w:r>
            <w:r w:rsidR="00BA0697"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grupi</w:t>
            </w:r>
            <w:r w:rsidR="00484E49" w:rsidRPr="00F45FB0">
              <w:rPr>
                <w:rFonts w:ascii="Times New Roman" w:hAnsi="Times New Roman" w:cs="Times New Roman"/>
                <w:sz w:val="24"/>
                <w:szCs w:val="24"/>
                <w:lang w:val="sr-Latn-CS"/>
              </w:rPr>
              <w:t xml:space="preserve"> ponuđača</w:t>
            </w:r>
            <w:r w:rsidR="00F715B5"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a</w:t>
            </w:r>
            <w:r w:rsidR="00F715B5"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koja</w:t>
            </w:r>
            <w:r w:rsidR="00F715B5"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ispunjavaju</w:t>
            </w:r>
            <w:r w:rsidR="00F715B5"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kriterijume</w:t>
            </w:r>
            <w:r w:rsidR="00F715B5"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za</w:t>
            </w:r>
            <w:r w:rsidR="00F715B5"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učešće</w:t>
            </w:r>
            <w:r w:rsidR="00F715B5"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definisane</w:t>
            </w:r>
            <w:r w:rsidR="00F715B5"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u</w:t>
            </w:r>
            <w:r w:rsidR="00F715B5"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delu</w:t>
            </w:r>
            <w:r w:rsidR="00F715B5" w:rsidRPr="00F45FB0">
              <w:rPr>
                <w:rFonts w:ascii="Times New Roman" w:hAnsi="Times New Roman" w:cs="Times New Roman"/>
                <w:sz w:val="24"/>
                <w:szCs w:val="24"/>
                <w:lang w:val="sr-Latn-CS"/>
              </w:rPr>
              <w:t xml:space="preserve"> </w:t>
            </w:r>
            <w:r w:rsidR="0039514C" w:rsidRPr="00F45FB0">
              <w:rPr>
                <w:rFonts w:ascii="Times New Roman" w:hAnsi="Times New Roman" w:cs="Times New Roman"/>
                <w:sz w:val="24"/>
                <w:szCs w:val="24"/>
                <w:lang w:val="sr-Latn-CS"/>
              </w:rPr>
              <w:t>T</w:t>
            </w:r>
            <w:r w:rsidRPr="00F45FB0">
              <w:rPr>
                <w:rFonts w:ascii="Times New Roman" w:hAnsi="Times New Roman" w:cs="Times New Roman"/>
                <w:sz w:val="24"/>
                <w:szCs w:val="24"/>
                <w:lang w:val="sr-Latn-CS"/>
              </w:rPr>
              <w:t>enderske</w:t>
            </w:r>
            <w:r w:rsidR="00F715B5"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dokumenacije</w:t>
            </w:r>
            <w:r w:rsidR="00F37FD1"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Uputstvo</w:t>
            </w:r>
            <w:r w:rsidR="00412F3F"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za</w:t>
            </w:r>
            <w:r w:rsidR="00412F3F"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ponuđače</w:t>
            </w:r>
            <w:r w:rsidR="00F37FD1" w:rsidRPr="00F45FB0">
              <w:rPr>
                <w:rFonts w:ascii="Times New Roman" w:hAnsi="Times New Roman" w:cs="Times New Roman"/>
                <w:sz w:val="24"/>
                <w:szCs w:val="24"/>
                <w:lang w:val="sr-Latn-CS"/>
              </w:rPr>
              <w:t xml:space="preserve"> za dodelu ugovora o nabavci građevinskog materijala</w:t>
            </w:r>
            <w:r w:rsidR="00412F3F"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Odeljak</w:t>
            </w:r>
            <w:r w:rsidR="00412F3F" w:rsidRPr="00F45FB0">
              <w:rPr>
                <w:rFonts w:ascii="Times New Roman" w:hAnsi="Times New Roman" w:cs="Times New Roman"/>
                <w:sz w:val="24"/>
                <w:szCs w:val="24"/>
                <w:lang w:val="sr-Latn-CS"/>
              </w:rPr>
              <w:t xml:space="preserve"> 3:</w:t>
            </w:r>
            <w:r w:rsidR="006E2C29" w:rsidRPr="00F45FB0">
              <w:rPr>
                <w:rFonts w:ascii="Times New Roman" w:hAnsi="Times New Roman" w:cs="Times New Roman"/>
                <w:sz w:val="24"/>
                <w:szCs w:val="24"/>
                <w:lang w:val="sr-Latn-CS"/>
              </w:rPr>
              <w:t xml:space="preserve"> Kriter</w:t>
            </w:r>
            <w:r w:rsidR="00030C94" w:rsidRPr="00F45FB0">
              <w:rPr>
                <w:rFonts w:ascii="Times New Roman" w:hAnsi="Times New Roman" w:cs="Times New Roman"/>
                <w:sz w:val="24"/>
                <w:szCs w:val="24"/>
                <w:lang w:val="sr-Latn-CS"/>
              </w:rPr>
              <w:t>i</w:t>
            </w:r>
            <w:r w:rsidR="00F37FD1" w:rsidRPr="00F45FB0">
              <w:rPr>
                <w:rFonts w:ascii="Times New Roman" w:hAnsi="Times New Roman" w:cs="Times New Roman"/>
                <w:sz w:val="24"/>
                <w:szCs w:val="24"/>
                <w:lang w:val="sr-Latn-CS"/>
              </w:rPr>
              <w:t>j</w:t>
            </w:r>
            <w:r w:rsidR="006E2C29" w:rsidRPr="00F45FB0">
              <w:rPr>
                <w:rFonts w:ascii="Times New Roman" w:hAnsi="Times New Roman" w:cs="Times New Roman"/>
                <w:sz w:val="24"/>
                <w:szCs w:val="24"/>
                <w:lang w:val="sr-Latn-CS"/>
              </w:rPr>
              <w:t>u</w:t>
            </w:r>
            <w:r w:rsidR="00F37FD1" w:rsidRPr="00F45FB0">
              <w:rPr>
                <w:rFonts w:ascii="Times New Roman" w:hAnsi="Times New Roman" w:cs="Times New Roman"/>
                <w:sz w:val="24"/>
                <w:szCs w:val="24"/>
                <w:lang w:val="sr-Latn-CS"/>
              </w:rPr>
              <w:t>mi za učešće</w:t>
            </w:r>
            <w:r w:rsidR="00AB6DD9" w:rsidRPr="00F45FB0">
              <w:rPr>
                <w:rFonts w:ascii="Times New Roman" w:hAnsi="Times New Roman" w:cs="Times New Roman"/>
                <w:sz w:val="24"/>
                <w:szCs w:val="24"/>
                <w:lang w:val="sr-Latn-CS"/>
              </w:rPr>
              <w:t xml:space="preserve"> </w:t>
            </w:r>
            <w:r w:rsidR="00F37FD1" w:rsidRPr="00F45FB0">
              <w:rPr>
                <w:rFonts w:ascii="Times New Roman" w:hAnsi="Times New Roman" w:cs="Times New Roman"/>
                <w:sz w:val="24"/>
                <w:szCs w:val="24"/>
                <w:lang w:val="sr-Latn-CS"/>
              </w:rPr>
              <w:t>(</w:t>
            </w:r>
            <w:r w:rsidR="00D40491" w:rsidRPr="00F45FB0">
              <w:rPr>
                <w:rFonts w:ascii="Times New Roman" w:hAnsi="Times New Roman" w:cs="Times New Roman"/>
                <w:sz w:val="24"/>
                <w:szCs w:val="24"/>
                <w:lang w:val="sr-Latn-CS"/>
              </w:rPr>
              <w:t>Pravo učešća</w:t>
            </w:r>
            <w:r w:rsidR="00F37FD1" w:rsidRPr="00F45FB0">
              <w:rPr>
                <w:rFonts w:ascii="Times New Roman" w:hAnsi="Times New Roman" w:cs="Times New Roman"/>
                <w:sz w:val="24"/>
                <w:szCs w:val="24"/>
                <w:lang w:val="sr-Latn-CS"/>
              </w:rPr>
              <w:t>)</w:t>
            </w:r>
            <w:r w:rsidR="00246CA2"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kao</w:t>
            </w:r>
            <w:r w:rsidR="00246CA2"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i</w:t>
            </w:r>
            <w:r w:rsidR="00246CA2"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uslove</w:t>
            </w:r>
            <w:r w:rsidR="00246CA2"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definisane</w:t>
            </w:r>
            <w:r w:rsidR="00246CA2"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u</w:t>
            </w:r>
            <w:r w:rsidR="00E216C1"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Vodiču</w:t>
            </w:r>
            <w:r w:rsidR="00E216C1"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za</w:t>
            </w:r>
            <w:r w:rsidR="00E216C1"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nabavku</w:t>
            </w:r>
            <w:r w:rsidR="00E216C1"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dobara</w:t>
            </w:r>
            <w:r w:rsidR="00E216C1"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radova</w:t>
            </w:r>
            <w:r w:rsidR="00E216C1"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i</w:t>
            </w:r>
            <w:r w:rsidR="00E216C1"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usluga</w:t>
            </w:r>
            <w:r w:rsidR="00246CA2"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Banke</w:t>
            </w:r>
            <w:r w:rsidR="00BF3B9D"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za</w:t>
            </w:r>
            <w:r w:rsidR="00BF3B9D"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razvoj</w:t>
            </w:r>
            <w:r w:rsidR="00BF3B9D" w:rsidRPr="00F45FB0">
              <w:rPr>
                <w:rFonts w:ascii="Times New Roman" w:hAnsi="Times New Roman" w:cs="Times New Roman"/>
                <w:sz w:val="24"/>
                <w:szCs w:val="24"/>
                <w:lang w:val="sr-Latn-CS"/>
              </w:rPr>
              <w:t xml:space="preserve"> </w:t>
            </w:r>
            <w:r w:rsidR="00E52E86" w:rsidRPr="00F45FB0">
              <w:rPr>
                <w:rFonts w:ascii="Times New Roman" w:hAnsi="Times New Roman" w:cs="Times New Roman"/>
                <w:sz w:val="24"/>
                <w:szCs w:val="24"/>
                <w:lang w:val="sr-Latn-CS"/>
              </w:rPr>
              <w:t>S</w:t>
            </w:r>
            <w:r w:rsidRPr="00F45FB0">
              <w:rPr>
                <w:rFonts w:ascii="Times New Roman" w:hAnsi="Times New Roman" w:cs="Times New Roman"/>
                <w:sz w:val="24"/>
                <w:szCs w:val="24"/>
                <w:lang w:val="sr-Latn-CS"/>
              </w:rPr>
              <w:t>aveta</w:t>
            </w:r>
            <w:r w:rsidR="00BF3B9D"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Evrope</w:t>
            </w:r>
            <w:r w:rsidR="00246CA2"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Odeljak</w:t>
            </w:r>
            <w:r w:rsidR="00E216C1" w:rsidRPr="00F45FB0">
              <w:rPr>
                <w:rFonts w:ascii="Times New Roman" w:hAnsi="Times New Roman" w:cs="Times New Roman"/>
                <w:sz w:val="24"/>
                <w:szCs w:val="24"/>
                <w:lang w:val="sr-Latn-CS"/>
              </w:rPr>
              <w:t xml:space="preserve"> 3.3: </w:t>
            </w:r>
            <w:r w:rsidRPr="00F45FB0">
              <w:rPr>
                <w:rFonts w:ascii="Times New Roman" w:hAnsi="Times New Roman" w:cs="Times New Roman"/>
                <w:sz w:val="24"/>
                <w:szCs w:val="24"/>
                <w:lang w:val="sr-Latn-CS"/>
              </w:rPr>
              <w:t>Podobnost</w:t>
            </w:r>
            <w:r w:rsidR="002B65C9"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za</w:t>
            </w:r>
            <w:r w:rsidR="002B65C9"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učestvovanje</w:t>
            </w:r>
            <w:r w:rsidR="002B65C9"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u</w:t>
            </w:r>
            <w:r w:rsidR="002B65C9"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postupku</w:t>
            </w:r>
            <w:r w:rsidR="002B65C9"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i</w:t>
            </w:r>
            <w:r w:rsidR="002B65C9"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obezbeđivanje</w:t>
            </w:r>
            <w:r w:rsidR="002B65C9"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dobara</w:t>
            </w:r>
            <w:r w:rsidR="002B65C9"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radova</w:t>
            </w:r>
            <w:r w:rsidR="002B65C9"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i</w:t>
            </w:r>
            <w:r w:rsidR="002B65C9" w:rsidRPr="00F45FB0">
              <w:rPr>
                <w:rFonts w:ascii="Times New Roman" w:hAnsi="Times New Roman" w:cs="Times New Roman"/>
                <w:sz w:val="24"/>
                <w:szCs w:val="24"/>
                <w:lang w:val="sr-Latn-CS"/>
              </w:rPr>
              <w:t xml:space="preserve"> </w:t>
            </w:r>
            <w:r w:rsidRPr="00F45FB0">
              <w:rPr>
                <w:rFonts w:ascii="Times New Roman" w:hAnsi="Times New Roman" w:cs="Times New Roman"/>
                <w:sz w:val="24"/>
                <w:szCs w:val="24"/>
                <w:lang w:val="sr-Latn-CS"/>
              </w:rPr>
              <w:t>usluga</w:t>
            </w:r>
            <w:r w:rsidR="002B65C9" w:rsidRPr="00F45FB0">
              <w:rPr>
                <w:rFonts w:ascii="Times New Roman" w:hAnsi="Times New Roman" w:cs="Times New Roman"/>
                <w:sz w:val="24"/>
                <w:szCs w:val="24"/>
                <w:lang w:val="sr-Latn-CS"/>
              </w:rPr>
              <w:t>.</w:t>
            </w:r>
          </w:p>
          <w:p w14:paraId="7063725B" w14:textId="09DDF744" w:rsidR="00527DE7" w:rsidRPr="00F45FB0" w:rsidRDefault="00650894" w:rsidP="004F33DB">
            <w:pPr>
              <w:spacing w:before="60" w:after="60" w:line="240" w:lineRule="auto"/>
              <w:jc w:val="both"/>
              <w:rPr>
                <w:rFonts w:ascii="Times New Roman" w:hAnsi="Times New Roman" w:cs="Times New Roman"/>
                <w:color w:val="0000FF" w:themeColor="hyperlink"/>
                <w:sz w:val="24"/>
                <w:szCs w:val="24"/>
                <w:u w:val="single"/>
                <w:lang w:val="sr-Latn-CS"/>
              </w:rPr>
            </w:pPr>
            <w:hyperlink r:id="rId9" w:history="1">
              <w:r w:rsidR="00A97D49" w:rsidRPr="00F45FB0">
                <w:rPr>
                  <w:rStyle w:val="Hyperlink"/>
                  <w:rFonts w:ascii="Times New Roman" w:hAnsi="Times New Roman" w:cs="Times New Roman"/>
                  <w:sz w:val="24"/>
                  <w:szCs w:val="24"/>
                  <w:lang w:val="sr-Latn-CS"/>
                </w:rPr>
                <w:t>http://www.coebank.org/documents/107/Procurement_Guidelines_LJhjgEt.pdf</w:t>
              </w:r>
            </w:hyperlink>
          </w:p>
          <w:p w14:paraId="2363AAB8" w14:textId="77777777" w:rsidR="00A97D49" w:rsidRPr="00F45FB0" w:rsidRDefault="00A97D49" w:rsidP="004F33DB">
            <w:pPr>
              <w:spacing w:before="60" w:after="60" w:line="240" w:lineRule="auto"/>
              <w:jc w:val="both"/>
              <w:rPr>
                <w:rFonts w:ascii="Times New Roman" w:hAnsi="Times New Roman" w:cs="Times New Roman"/>
                <w:color w:val="0000FF" w:themeColor="hyperlink"/>
                <w:sz w:val="24"/>
                <w:szCs w:val="24"/>
                <w:u w:val="single"/>
                <w:lang w:val="sr-Latn-CS"/>
              </w:rPr>
            </w:pPr>
          </w:p>
          <w:p w14:paraId="2B3F3128" w14:textId="77777777" w:rsidR="00A97D49" w:rsidRPr="00F45FB0" w:rsidRDefault="00A97D49" w:rsidP="00A97D49">
            <w:pPr>
              <w:spacing w:before="60" w:after="60" w:line="240" w:lineRule="auto"/>
              <w:jc w:val="both"/>
              <w:rPr>
                <w:rFonts w:ascii="Times New Roman" w:eastAsia="Calibri" w:hAnsi="Times New Roman" w:cs="Times New Roman"/>
                <w:sz w:val="24"/>
                <w:szCs w:val="24"/>
                <w:lang w:eastAsia="sr-Latn-RS"/>
              </w:rPr>
            </w:pPr>
            <w:r w:rsidRPr="00F45FB0">
              <w:rPr>
                <w:rFonts w:ascii="Times New Roman" w:eastAsia="Calibri" w:hAnsi="Times New Roman" w:cs="Times New Roman"/>
                <w:sz w:val="24"/>
                <w:szCs w:val="24"/>
                <w:lang w:eastAsia="sr-Latn-RS"/>
              </w:rPr>
              <w:t xml:space="preserve">Takođe, Banka za razvoj Saveta Evrope neće obezbediti ili na drugi način osigurati sredstva, direktno ili indirektno, za ili u korist fizičkog ili pravnog lica koji podleže finansijskim sankcijama koje je nametnula Evropska Unija, bilo samostalno ili u skladu sa finansijskim sankcijama koje je odredio Savet bezbednosti Ujedinjenih nacija, a koji je dostupan na Lista sankcija EU: </w:t>
            </w:r>
            <w:hyperlink r:id="rId10" w:anchor="/main" w:history="1">
              <w:r w:rsidRPr="00F45FB0">
                <w:rPr>
                  <w:rFonts w:ascii="Times New Roman" w:eastAsia="Calibri" w:hAnsi="Times New Roman" w:cs="Times New Roman"/>
                  <w:color w:val="0563C1"/>
                  <w:sz w:val="24"/>
                  <w:szCs w:val="24"/>
                  <w:u w:val="single"/>
                  <w:lang w:eastAsia="sr-Latn-RS"/>
                </w:rPr>
                <w:t>https://www.sanctionsmap.eu/#/main</w:t>
              </w:r>
            </w:hyperlink>
            <w:r w:rsidRPr="00F45FB0">
              <w:rPr>
                <w:rFonts w:ascii="Times New Roman" w:eastAsia="Calibri" w:hAnsi="Times New Roman" w:cs="Times New Roman"/>
                <w:sz w:val="24"/>
                <w:szCs w:val="24"/>
                <w:lang w:eastAsia="sr-Latn-RS"/>
              </w:rPr>
              <w:t xml:space="preserve"> .</w:t>
            </w:r>
          </w:p>
          <w:p w14:paraId="5845F319" w14:textId="77777777" w:rsidR="00A97D49" w:rsidRPr="00F45FB0" w:rsidRDefault="00A97D49" w:rsidP="004F33DB">
            <w:pPr>
              <w:spacing w:before="60" w:after="60" w:line="240" w:lineRule="auto"/>
              <w:jc w:val="both"/>
              <w:rPr>
                <w:rFonts w:ascii="Times New Roman" w:hAnsi="Times New Roman" w:cs="Times New Roman"/>
                <w:color w:val="0000FF" w:themeColor="hyperlink"/>
                <w:sz w:val="24"/>
                <w:szCs w:val="24"/>
                <w:u w:val="single"/>
                <w:lang w:val="sr-Latn-CS"/>
              </w:rPr>
            </w:pPr>
          </w:p>
        </w:tc>
      </w:tr>
      <w:tr w:rsidR="00746344" w:rsidRPr="00F45FB0" w14:paraId="087E12C1" w14:textId="77777777" w:rsidTr="00677E0A">
        <w:trPr>
          <w:trHeight w:val="236"/>
        </w:trPr>
        <w:tc>
          <w:tcPr>
            <w:tcW w:w="709" w:type="dxa"/>
            <w:shd w:val="clear" w:color="auto" w:fill="FFFFFF"/>
            <w:tcMar>
              <w:top w:w="0" w:type="dxa"/>
              <w:left w:w="108" w:type="dxa"/>
              <w:bottom w:w="0" w:type="dxa"/>
              <w:right w:w="108" w:type="dxa"/>
            </w:tcMar>
          </w:tcPr>
          <w:p w14:paraId="294AB930" w14:textId="77777777" w:rsidR="002D6E25" w:rsidRPr="00F45FB0"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32AF41DA" w14:textId="77777777" w:rsidR="002D6E25" w:rsidRPr="00F45FB0" w:rsidRDefault="002D6E25" w:rsidP="009C6217">
            <w:pPr>
              <w:spacing w:before="60" w:after="60" w:line="240" w:lineRule="auto"/>
              <w:rPr>
                <w:rFonts w:ascii="Times New Roman" w:hAnsi="Times New Roman" w:cs="Times New Roman"/>
                <w:sz w:val="24"/>
                <w:szCs w:val="24"/>
              </w:rPr>
            </w:pPr>
          </w:p>
        </w:tc>
      </w:tr>
      <w:tr w:rsidR="00746344" w:rsidRPr="00F45FB0" w14:paraId="63D60469" w14:textId="77777777" w:rsidTr="00677E0A">
        <w:trPr>
          <w:trHeight w:val="368"/>
        </w:trPr>
        <w:tc>
          <w:tcPr>
            <w:tcW w:w="709" w:type="dxa"/>
            <w:shd w:val="clear" w:color="auto" w:fill="FFFFFF"/>
            <w:tcMar>
              <w:top w:w="0" w:type="dxa"/>
              <w:left w:w="108" w:type="dxa"/>
              <w:bottom w:w="0" w:type="dxa"/>
              <w:right w:w="108" w:type="dxa"/>
            </w:tcMar>
          </w:tcPr>
          <w:p w14:paraId="67A21F52" w14:textId="77777777" w:rsidR="002D6E25" w:rsidRPr="00F45FB0" w:rsidRDefault="002D6E25" w:rsidP="00746344">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5198893F" w14:textId="4261D4FC" w:rsidR="002D6E25" w:rsidRPr="00F45FB0" w:rsidRDefault="00F5074E" w:rsidP="009E33F0">
            <w:pPr>
              <w:spacing w:before="60" w:after="60" w:line="240" w:lineRule="auto"/>
              <w:rPr>
                <w:rFonts w:ascii="Times New Roman" w:hAnsi="Times New Roman" w:cs="Times New Roman"/>
                <w:sz w:val="24"/>
                <w:szCs w:val="24"/>
              </w:rPr>
            </w:pPr>
            <w:r w:rsidRPr="00F45FB0">
              <w:rPr>
                <w:rFonts w:ascii="Times New Roman" w:hAnsi="Times New Roman" w:cs="Times New Roman"/>
                <w:sz w:val="24"/>
                <w:szCs w:val="24"/>
              </w:rPr>
              <w:t>Kriterijumi</w:t>
            </w:r>
            <w:r w:rsidR="009E33F0" w:rsidRPr="00F45FB0">
              <w:rPr>
                <w:rFonts w:ascii="Times New Roman" w:hAnsi="Times New Roman" w:cs="Times New Roman"/>
                <w:sz w:val="24"/>
                <w:szCs w:val="24"/>
              </w:rPr>
              <w:t xml:space="preserve"> </w:t>
            </w:r>
            <w:r w:rsidR="00095EBE" w:rsidRPr="00F45FB0">
              <w:rPr>
                <w:rFonts w:ascii="Times New Roman" w:hAnsi="Times New Roman" w:cs="Times New Roman"/>
                <w:sz w:val="24"/>
                <w:szCs w:val="24"/>
                <w:lang w:val="sr-Latn-CS"/>
              </w:rPr>
              <w:t xml:space="preserve">za </w:t>
            </w:r>
            <w:r w:rsidR="00095EBE" w:rsidRPr="00F45FB0">
              <w:rPr>
                <w:rFonts w:ascii="Times New Roman" w:hAnsi="Times New Roman" w:cs="Times New Roman"/>
                <w:sz w:val="24"/>
                <w:szCs w:val="24"/>
              </w:rPr>
              <w:t>izbor</w:t>
            </w:r>
            <w:r w:rsidR="004511C2" w:rsidRPr="00F45FB0">
              <w:rPr>
                <w:rFonts w:ascii="Times New Roman" w:hAnsi="Times New Roman" w:cs="Times New Roman"/>
                <w:sz w:val="24"/>
                <w:szCs w:val="24"/>
              </w:rPr>
              <w:t>:</w:t>
            </w:r>
          </w:p>
        </w:tc>
      </w:tr>
      <w:tr w:rsidR="00746344" w:rsidRPr="00F45FB0" w14:paraId="261A1DF1" w14:textId="77777777" w:rsidTr="00C942FF">
        <w:trPr>
          <w:trHeight w:val="1720"/>
        </w:trPr>
        <w:tc>
          <w:tcPr>
            <w:tcW w:w="709" w:type="dxa"/>
            <w:shd w:val="clear" w:color="auto" w:fill="FFFFFF"/>
            <w:tcMar>
              <w:top w:w="0" w:type="dxa"/>
              <w:left w:w="108" w:type="dxa"/>
              <w:bottom w:w="0" w:type="dxa"/>
              <w:right w:w="108" w:type="dxa"/>
            </w:tcMar>
          </w:tcPr>
          <w:p w14:paraId="247417C6" w14:textId="77777777" w:rsidR="002D6E25" w:rsidRPr="00F45FB0" w:rsidRDefault="002D6E25" w:rsidP="004F33DB">
            <w:pPr>
              <w:pStyle w:val="ListParagraph"/>
              <w:tabs>
                <w:tab w:val="left" w:pos="846"/>
                <w:tab w:val="left" w:pos="1002"/>
                <w:tab w:val="left" w:pos="1284"/>
              </w:tabs>
              <w:spacing w:before="60" w:after="60" w:line="240" w:lineRule="auto"/>
              <w:ind w:left="282" w:right="12" w:hanging="225"/>
              <w:jc w:val="both"/>
              <w:rPr>
                <w:rFonts w:ascii="Times New Roman" w:hAnsi="Times New Roman" w:cs="Times New Roman"/>
                <w:sz w:val="24"/>
                <w:szCs w:val="24"/>
              </w:rPr>
            </w:pPr>
          </w:p>
        </w:tc>
        <w:tc>
          <w:tcPr>
            <w:tcW w:w="9427" w:type="dxa"/>
            <w:gridSpan w:val="2"/>
            <w:shd w:val="clear" w:color="auto" w:fill="C6D9F1"/>
            <w:tcMar>
              <w:top w:w="0" w:type="dxa"/>
              <w:left w:w="108" w:type="dxa"/>
              <w:bottom w:w="0" w:type="dxa"/>
              <w:right w:w="108" w:type="dxa"/>
            </w:tcMar>
          </w:tcPr>
          <w:p w14:paraId="41EF8B9E" w14:textId="2A3C67F3" w:rsidR="008A5B70" w:rsidRPr="00F45FB0" w:rsidRDefault="00F5074E" w:rsidP="004F33DB">
            <w:pPr>
              <w:spacing w:before="60" w:after="60" w:line="240" w:lineRule="auto"/>
              <w:jc w:val="both"/>
              <w:rPr>
                <w:rFonts w:ascii="Times New Roman" w:hAnsi="Times New Roman" w:cs="Times New Roman"/>
                <w:sz w:val="24"/>
                <w:szCs w:val="24"/>
                <w:lang w:val="sr-Latn-RS"/>
              </w:rPr>
            </w:pPr>
            <w:r w:rsidRPr="00F45FB0">
              <w:rPr>
                <w:rFonts w:ascii="Times New Roman" w:hAnsi="Times New Roman" w:cs="Times New Roman"/>
                <w:sz w:val="24"/>
                <w:szCs w:val="24"/>
              </w:rPr>
              <w:t>Ponuđači</w:t>
            </w:r>
            <w:r w:rsidR="00AB2B7D" w:rsidRPr="00F45FB0">
              <w:rPr>
                <w:rFonts w:ascii="Times New Roman" w:hAnsi="Times New Roman" w:cs="Times New Roman"/>
                <w:sz w:val="24"/>
                <w:szCs w:val="24"/>
              </w:rPr>
              <w:t xml:space="preserve"> </w:t>
            </w:r>
            <w:r w:rsidRPr="00F45FB0">
              <w:rPr>
                <w:rFonts w:ascii="Times New Roman" w:hAnsi="Times New Roman" w:cs="Times New Roman"/>
                <w:sz w:val="24"/>
                <w:szCs w:val="24"/>
              </w:rPr>
              <w:t>su</w:t>
            </w:r>
            <w:r w:rsidR="00AB2B7D" w:rsidRPr="00F45FB0">
              <w:rPr>
                <w:rFonts w:ascii="Times New Roman" w:hAnsi="Times New Roman" w:cs="Times New Roman"/>
                <w:sz w:val="24"/>
                <w:szCs w:val="24"/>
              </w:rPr>
              <w:t xml:space="preserve"> </w:t>
            </w:r>
            <w:r w:rsidRPr="00F45FB0">
              <w:rPr>
                <w:rFonts w:ascii="Times New Roman" w:hAnsi="Times New Roman" w:cs="Times New Roman"/>
                <w:sz w:val="24"/>
                <w:szCs w:val="24"/>
              </w:rPr>
              <w:t>u</w:t>
            </w:r>
            <w:r w:rsidR="00AB2B7D" w:rsidRPr="00F45FB0">
              <w:rPr>
                <w:rFonts w:ascii="Times New Roman" w:hAnsi="Times New Roman" w:cs="Times New Roman"/>
                <w:sz w:val="24"/>
                <w:szCs w:val="24"/>
              </w:rPr>
              <w:t xml:space="preserve"> </w:t>
            </w:r>
            <w:r w:rsidRPr="00F45FB0">
              <w:rPr>
                <w:rFonts w:ascii="Times New Roman" w:hAnsi="Times New Roman" w:cs="Times New Roman"/>
                <w:sz w:val="24"/>
                <w:szCs w:val="24"/>
              </w:rPr>
              <w:t>obavezi</w:t>
            </w:r>
            <w:r w:rsidR="00AB2B7D" w:rsidRPr="00F45FB0">
              <w:rPr>
                <w:rFonts w:ascii="Times New Roman" w:hAnsi="Times New Roman" w:cs="Times New Roman"/>
                <w:sz w:val="24"/>
                <w:szCs w:val="24"/>
              </w:rPr>
              <w:t xml:space="preserve"> </w:t>
            </w:r>
            <w:r w:rsidRPr="00F45FB0">
              <w:rPr>
                <w:rFonts w:ascii="Times New Roman" w:hAnsi="Times New Roman" w:cs="Times New Roman"/>
                <w:sz w:val="24"/>
                <w:szCs w:val="24"/>
              </w:rPr>
              <w:t>da</w:t>
            </w:r>
            <w:r w:rsidR="00AB2B7D" w:rsidRPr="00F45FB0">
              <w:rPr>
                <w:rFonts w:ascii="Times New Roman" w:hAnsi="Times New Roman" w:cs="Times New Roman"/>
                <w:sz w:val="24"/>
                <w:szCs w:val="24"/>
              </w:rPr>
              <w:t xml:space="preserve"> </w:t>
            </w:r>
            <w:r w:rsidRPr="00F45FB0">
              <w:rPr>
                <w:rFonts w:ascii="Times New Roman" w:hAnsi="Times New Roman" w:cs="Times New Roman"/>
                <w:sz w:val="24"/>
                <w:szCs w:val="24"/>
              </w:rPr>
              <w:t>ispune</w:t>
            </w:r>
            <w:r w:rsidR="00AB2B7D" w:rsidRPr="00F45FB0">
              <w:rPr>
                <w:rFonts w:ascii="Times New Roman" w:hAnsi="Times New Roman" w:cs="Times New Roman"/>
                <w:sz w:val="24"/>
                <w:szCs w:val="24"/>
              </w:rPr>
              <w:t xml:space="preserve"> </w:t>
            </w:r>
            <w:r w:rsidR="00E52E86" w:rsidRPr="00F45FB0">
              <w:rPr>
                <w:rFonts w:ascii="Times New Roman" w:hAnsi="Times New Roman" w:cs="Times New Roman"/>
                <w:sz w:val="24"/>
                <w:szCs w:val="24"/>
              </w:rPr>
              <w:t>sledeće</w:t>
            </w:r>
            <w:r w:rsidR="00AB2B7D" w:rsidRPr="00F45FB0">
              <w:rPr>
                <w:rFonts w:ascii="Times New Roman" w:hAnsi="Times New Roman" w:cs="Times New Roman"/>
                <w:sz w:val="24"/>
                <w:szCs w:val="24"/>
              </w:rPr>
              <w:t xml:space="preserve"> </w:t>
            </w:r>
            <w:r w:rsidRPr="00F45FB0">
              <w:rPr>
                <w:rFonts w:ascii="Times New Roman" w:hAnsi="Times New Roman" w:cs="Times New Roman"/>
                <w:sz w:val="24"/>
                <w:szCs w:val="24"/>
              </w:rPr>
              <w:t>uslove</w:t>
            </w:r>
            <w:r w:rsidR="008A5B70" w:rsidRPr="00F45FB0">
              <w:rPr>
                <w:rFonts w:ascii="Times New Roman" w:hAnsi="Times New Roman" w:cs="Times New Roman"/>
                <w:sz w:val="24"/>
                <w:szCs w:val="24"/>
                <w:lang w:val="sr-Latn-RS"/>
              </w:rPr>
              <w:t>:</w:t>
            </w:r>
            <w:r w:rsidR="00246CA2" w:rsidRPr="00F45FB0">
              <w:rPr>
                <w:rFonts w:ascii="Times New Roman" w:hAnsi="Times New Roman" w:cs="Times New Roman"/>
                <w:sz w:val="24"/>
                <w:szCs w:val="24"/>
              </w:rPr>
              <w:t xml:space="preserve"> </w:t>
            </w:r>
          </w:p>
          <w:p w14:paraId="17996F77" w14:textId="16E31A65" w:rsidR="00746344" w:rsidRPr="00F45FB0" w:rsidRDefault="00746344" w:rsidP="004F33DB">
            <w:pPr>
              <w:pStyle w:val="BodyText"/>
              <w:numPr>
                <w:ilvl w:val="3"/>
                <w:numId w:val="3"/>
              </w:numPr>
              <w:tabs>
                <w:tab w:val="left" w:pos="0"/>
                <w:tab w:val="left" w:pos="1133"/>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320"/>
              <w:jc w:val="both"/>
              <w:outlineLvl w:val="3"/>
              <w:rPr>
                <w:b/>
              </w:rPr>
            </w:pPr>
            <w:r w:rsidRPr="00F45FB0">
              <w:rPr>
                <w:b/>
                <w:lang w:val="sr-Latn-CS"/>
              </w:rPr>
              <w:t>F</w:t>
            </w:r>
            <w:r w:rsidRPr="00F45FB0">
              <w:rPr>
                <w:b/>
              </w:rPr>
              <w:t>inansijski kapacitet ponuđača</w:t>
            </w:r>
            <w:r w:rsidRPr="00F45FB0">
              <w:t>:</w:t>
            </w:r>
          </w:p>
          <w:p w14:paraId="7455E212" w14:textId="65890B63" w:rsidR="00746344" w:rsidRPr="00F45FB0" w:rsidRDefault="00746344" w:rsidP="004F33DB">
            <w:pPr>
              <w:pStyle w:val="BodyText"/>
              <w:numPr>
                <w:ilvl w:val="0"/>
                <w:numId w:val="11"/>
              </w:numPr>
              <w:tabs>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746" w:hanging="283"/>
              <w:jc w:val="both"/>
              <w:outlineLvl w:val="3"/>
            </w:pPr>
            <w:r w:rsidRPr="00F45FB0">
              <w:rPr>
                <w:b/>
              </w:rPr>
              <w:t>Likvidnost:</w:t>
            </w:r>
            <w:r w:rsidRPr="00F45FB0">
              <w:t xml:space="preserve"> Da ponuđač nije imao registrovane blokade računa u poslednjih dvanaest (12) meseci </w:t>
            </w:r>
            <w:r w:rsidRPr="00F45FB0">
              <w:rPr>
                <w:lang w:val="sr-Latn-CS"/>
              </w:rPr>
              <w:t>do</w:t>
            </w:r>
            <w:r w:rsidR="005A043C" w:rsidRPr="00F45FB0">
              <w:t xml:space="preserve"> dana objavljivanja</w:t>
            </w:r>
            <w:r w:rsidRPr="00F45FB0">
              <w:t xml:space="preserve"> poziva</w:t>
            </w:r>
            <w:r w:rsidRPr="00F45FB0">
              <w:rPr>
                <w:lang w:val="sr-Latn-CS"/>
              </w:rPr>
              <w:t xml:space="preserve"> za podnošenje ponuda</w:t>
            </w:r>
            <w:r w:rsidRPr="00F45FB0">
              <w:t xml:space="preserve">. </w:t>
            </w:r>
          </w:p>
          <w:p w14:paraId="2D5ACC47" w14:textId="77777777" w:rsidR="005A043C" w:rsidRPr="00F45FB0" w:rsidRDefault="005A043C" w:rsidP="004F33DB">
            <w:pPr>
              <w:pStyle w:val="BodyText"/>
              <w:tabs>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746"/>
              <w:jc w:val="both"/>
              <w:outlineLvl w:val="3"/>
            </w:pPr>
            <w:r w:rsidRPr="00F45FB0">
              <w:rPr>
                <w:lang w:val="sr-Latn-CS"/>
              </w:rPr>
              <w:t xml:space="preserve">Ukoliko ponudu podnosi grupa ponuđača: </w:t>
            </w:r>
            <w:r w:rsidRPr="00F45FB0">
              <w:t>Ovaj uslov se odnosi</w:t>
            </w:r>
            <w:r w:rsidR="001907ED" w:rsidRPr="00F45FB0">
              <w:t xml:space="preserve"> na sve članov</w:t>
            </w:r>
            <w:r w:rsidRPr="00F45FB0">
              <w:t>e grupe ponuđača</w:t>
            </w:r>
            <w:r w:rsidRPr="00F45FB0">
              <w:rPr>
                <w:lang w:val="sr-Latn-CS"/>
              </w:rPr>
              <w:t xml:space="preserve"> pojedinačno</w:t>
            </w:r>
            <w:r w:rsidRPr="00F45FB0">
              <w:t>.</w:t>
            </w:r>
          </w:p>
          <w:p w14:paraId="5ECF2317" w14:textId="467F1C5B" w:rsidR="001907ED" w:rsidRPr="00F45FB0" w:rsidRDefault="005A043C" w:rsidP="004F33DB">
            <w:pPr>
              <w:pStyle w:val="BodyText"/>
              <w:tabs>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746"/>
              <w:jc w:val="both"/>
              <w:outlineLvl w:val="3"/>
            </w:pPr>
            <w:r w:rsidRPr="00F45FB0">
              <w:rPr>
                <w:lang w:val="sr-Latn-CS"/>
              </w:rPr>
              <w:t>Ukoliko se ponuda podnosi sa podizvođačem: Ovaj uslov se odnosi</w:t>
            </w:r>
            <w:r w:rsidRPr="00F45FB0">
              <w:t xml:space="preserve"> </w:t>
            </w:r>
            <w:r w:rsidR="001907ED" w:rsidRPr="00F45FB0">
              <w:t>na sve podizvođače</w:t>
            </w:r>
            <w:r w:rsidRPr="00F45FB0">
              <w:rPr>
                <w:lang w:val="sr-Latn-CS"/>
              </w:rPr>
              <w:t xml:space="preserve"> pojedinačno</w:t>
            </w:r>
            <w:r w:rsidR="001907ED" w:rsidRPr="00F45FB0">
              <w:t>.</w:t>
            </w:r>
          </w:p>
          <w:p w14:paraId="10A06CBA" w14:textId="08905D13" w:rsidR="00746344" w:rsidRPr="00F45FB0" w:rsidRDefault="00746344" w:rsidP="00AD4E34">
            <w:pPr>
              <w:pStyle w:val="BodyText"/>
              <w:numPr>
                <w:ilvl w:val="0"/>
                <w:numId w:val="11"/>
              </w:numPr>
              <w:tabs>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746"/>
              <w:jc w:val="both"/>
              <w:outlineLvl w:val="3"/>
            </w:pPr>
            <w:r w:rsidRPr="00F45FB0">
              <w:rPr>
                <w:b/>
                <w:lang w:val="sr-Latn-CS"/>
              </w:rPr>
              <w:t>Stečaj i likvidacija</w:t>
            </w:r>
            <w:r w:rsidRPr="00F45FB0">
              <w:rPr>
                <w:lang w:val="sr-Latn-CS"/>
              </w:rPr>
              <w:t>: D</w:t>
            </w:r>
            <w:r w:rsidRPr="00F45FB0">
              <w:t>a nad ponuđačem nije pokrenut postupak stečaja ili likvidacije, odnosno pre</w:t>
            </w:r>
            <w:r w:rsidRPr="00F45FB0">
              <w:rPr>
                <w:lang w:val="sr-Latn-CS"/>
              </w:rPr>
              <w:t>t</w:t>
            </w:r>
            <w:r w:rsidRPr="00F45FB0">
              <w:t>hodni stečajni postupak.</w:t>
            </w:r>
          </w:p>
          <w:p w14:paraId="29A98FED" w14:textId="77777777" w:rsidR="003359D3" w:rsidRPr="00F45FB0" w:rsidRDefault="003359D3" w:rsidP="003359D3">
            <w:pPr>
              <w:pStyle w:val="BodyText"/>
              <w:tabs>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746"/>
              <w:jc w:val="both"/>
              <w:outlineLvl w:val="3"/>
            </w:pPr>
            <w:r w:rsidRPr="00F45FB0">
              <w:t>Ukoliko ponudu podnosi grupa ponuđača: Ovaj uslov se odnosi na sve članove grupe ponuđača pojedinačno.</w:t>
            </w:r>
          </w:p>
          <w:p w14:paraId="3A29CF04" w14:textId="6903508F" w:rsidR="003359D3" w:rsidRPr="00F45FB0" w:rsidRDefault="003359D3" w:rsidP="003359D3">
            <w:pPr>
              <w:pStyle w:val="BodyText"/>
              <w:tabs>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746"/>
              <w:jc w:val="both"/>
              <w:outlineLvl w:val="3"/>
            </w:pPr>
            <w:r w:rsidRPr="00F45FB0">
              <w:t>Ukoliko se ponuda podnosi sa podizvođačem: Ovaj uslov se odnosi na sve podizvođače pojedinačno.</w:t>
            </w:r>
          </w:p>
          <w:p w14:paraId="1046316C" w14:textId="5952BBE1" w:rsidR="00746344" w:rsidRPr="00F45FB0" w:rsidRDefault="00746344" w:rsidP="004F33DB">
            <w:pPr>
              <w:pStyle w:val="BodyText"/>
              <w:numPr>
                <w:ilvl w:val="0"/>
                <w:numId w:val="11"/>
              </w:numPr>
              <w:tabs>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746"/>
              <w:jc w:val="both"/>
              <w:outlineLvl w:val="3"/>
              <w:rPr>
                <w:lang w:val="sr-Latn-CS"/>
              </w:rPr>
            </w:pPr>
            <w:r w:rsidRPr="00F45FB0">
              <w:rPr>
                <w:b/>
              </w:rPr>
              <w:t>Poslovni prihod:</w:t>
            </w:r>
            <w:r w:rsidRPr="00F45FB0">
              <w:t xml:space="preserve"> P</w:t>
            </w:r>
            <w:r w:rsidR="00425D02" w:rsidRPr="00F45FB0">
              <w:t xml:space="preserve">onuđač mora da poseduje </w:t>
            </w:r>
            <w:r w:rsidR="00A97D49" w:rsidRPr="00F45FB0">
              <w:rPr>
                <w:lang w:val="sr-Latn-CS"/>
              </w:rPr>
              <w:t>prosečan</w:t>
            </w:r>
            <w:r w:rsidR="002B785D" w:rsidRPr="00F45FB0">
              <w:rPr>
                <w:lang w:val="sr-Latn-CS"/>
              </w:rPr>
              <w:t xml:space="preserve"> </w:t>
            </w:r>
            <w:r w:rsidRPr="00F45FB0">
              <w:t>poslovni prihod, tokom prethodne tri godine (201</w:t>
            </w:r>
            <w:r w:rsidR="001C18B2" w:rsidRPr="00F45FB0">
              <w:rPr>
                <w:lang w:val="sr-Latn-CS"/>
              </w:rPr>
              <w:t>7</w:t>
            </w:r>
            <w:r w:rsidRPr="00F45FB0">
              <w:t>, 201</w:t>
            </w:r>
            <w:r w:rsidR="001C18B2" w:rsidRPr="00F45FB0">
              <w:rPr>
                <w:lang w:val="sr-Latn-RS"/>
              </w:rPr>
              <w:t>8</w:t>
            </w:r>
            <w:r w:rsidRPr="00F45FB0">
              <w:t xml:space="preserve"> i 201</w:t>
            </w:r>
            <w:r w:rsidR="001C18B2" w:rsidRPr="00F45FB0">
              <w:rPr>
                <w:lang w:val="sr-Latn-CS"/>
              </w:rPr>
              <w:t>9</w:t>
            </w:r>
            <w:r w:rsidRPr="00F45FB0">
              <w:t>),  koji nije manji od</w:t>
            </w:r>
            <w:r w:rsidRPr="00F45FB0">
              <w:rPr>
                <w:lang w:val="sr-Latn-CS"/>
              </w:rPr>
              <w:t>:</w:t>
            </w:r>
          </w:p>
          <w:p w14:paraId="6FE2BBB2" w14:textId="22BB09CE" w:rsidR="00746344" w:rsidRPr="00F45FB0" w:rsidRDefault="00746344" w:rsidP="004F33DB">
            <w:pPr>
              <w:pStyle w:val="ListParagraph"/>
              <w:numPr>
                <w:ilvl w:val="1"/>
                <w:numId w:val="19"/>
              </w:num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ind w:left="1171"/>
              <w:jc w:val="both"/>
              <w:outlineLvl w:val="3"/>
              <w:rPr>
                <w:rFonts w:ascii="Times New Roman" w:hAnsi="Times New Roman" w:cs="Times New Roman"/>
                <w:sz w:val="24"/>
                <w:szCs w:val="24"/>
                <w:lang w:val="sr-Latn-CS"/>
              </w:rPr>
            </w:pPr>
            <w:r w:rsidRPr="00F45FB0">
              <w:rPr>
                <w:rFonts w:ascii="Times New Roman" w:hAnsi="Times New Roman" w:cs="Times New Roman"/>
                <w:b/>
                <w:sz w:val="24"/>
                <w:szCs w:val="24"/>
                <w:lang w:val="sr-Latn-CS"/>
              </w:rPr>
              <w:t>Za partiju 1</w:t>
            </w:r>
            <w:r w:rsidRPr="00F45FB0">
              <w:rPr>
                <w:rFonts w:ascii="Times New Roman" w:hAnsi="Times New Roman" w:cs="Times New Roman"/>
                <w:sz w:val="24"/>
                <w:szCs w:val="24"/>
                <w:lang w:val="sr-Latn-CS"/>
              </w:rPr>
              <w:t xml:space="preserve">: </w:t>
            </w:r>
            <w:bookmarkStart w:id="0" w:name="_Hlk511796055"/>
            <w:r w:rsidR="00AB2EF7" w:rsidRPr="00F45FB0">
              <w:rPr>
                <w:rFonts w:ascii="Times New Roman" w:hAnsi="Times New Roman" w:cs="Times New Roman"/>
                <w:sz w:val="24"/>
                <w:szCs w:val="24"/>
                <w:lang w:val="sr-Latn-CS"/>
              </w:rPr>
              <w:t>583</w:t>
            </w:r>
            <w:r w:rsidR="00040964" w:rsidRPr="00F45FB0">
              <w:rPr>
                <w:rFonts w:ascii="Times New Roman" w:hAnsi="Times New Roman" w:cs="Times New Roman"/>
                <w:sz w:val="24"/>
                <w:szCs w:val="24"/>
                <w:lang w:val="sr-Latn-CS"/>
              </w:rPr>
              <w:t>.000</w:t>
            </w:r>
            <w:r w:rsidR="0070276D" w:rsidRPr="00F45FB0">
              <w:rPr>
                <w:rFonts w:ascii="Times New Roman" w:hAnsi="Times New Roman" w:cs="Times New Roman"/>
                <w:sz w:val="24"/>
                <w:szCs w:val="24"/>
                <w:lang w:val="sr-Latn-CS"/>
              </w:rPr>
              <w:t xml:space="preserve">,00 </w:t>
            </w:r>
            <w:r w:rsidRPr="00F45FB0">
              <w:rPr>
                <w:rFonts w:ascii="Times New Roman" w:hAnsi="Times New Roman" w:cs="Times New Roman"/>
                <w:sz w:val="24"/>
                <w:szCs w:val="24"/>
                <w:lang w:val="sr-Latn-CS"/>
              </w:rPr>
              <w:t>evra;</w:t>
            </w:r>
          </w:p>
          <w:p w14:paraId="68479618" w14:textId="138D3B0A" w:rsidR="00746344" w:rsidRPr="00F45FB0" w:rsidRDefault="00425D02" w:rsidP="004F33DB">
            <w:pPr>
              <w:pStyle w:val="ListParagraph"/>
              <w:numPr>
                <w:ilvl w:val="1"/>
                <w:numId w:val="19"/>
              </w:num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ind w:left="1171"/>
              <w:jc w:val="both"/>
              <w:outlineLvl w:val="3"/>
              <w:rPr>
                <w:rFonts w:ascii="Times New Roman" w:hAnsi="Times New Roman" w:cs="Times New Roman"/>
                <w:sz w:val="24"/>
                <w:szCs w:val="24"/>
                <w:lang w:val="sr-Latn-CS"/>
              </w:rPr>
            </w:pPr>
            <w:r w:rsidRPr="00F45FB0">
              <w:rPr>
                <w:rFonts w:ascii="Times New Roman" w:hAnsi="Times New Roman" w:cs="Times New Roman"/>
                <w:b/>
                <w:sz w:val="24"/>
                <w:szCs w:val="24"/>
                <w:lang w:val="sr-Latn-CS"/>
              </w:rPr>
              <w:t>Za partiju 2</w:t>
            </w:r>
            <w:r w:rsidRPr="00F45FB0">
              <w:rPr>
                <w:rFonts w:ascii="Times New Roman" w:hAnsi="Times New Roman" w:cs="Times New Roman"/>
                <w:sz w:val="24"/>
                <w:szCs w:val="24"/>
                <w:lang w:val="sr-Latn-CS"/>
              </w:rPr>
              <w:t xml:space="preserve">: </w:t>
            </w:r>
            <w:r w:rsidR="00AB2EF7" w:rsidRPr="00F45FB0">
              <w:rPr>
                <w:rFonts w:ascii="Times New Roman" w:hAnsi="Times New Roman" w:cs="Times New Roman"/>
                <w:sz w:val="24"/>
                <w:szCs w:val="24"/>
                <w:lang w:val="sr-Latn-CS"/>
              </w:rPr>
              <w:t>448</w:t>
            </w:r>
            <w:r w:rsidR="00040964" w:rsidRPr="00F45FB0">
              <w:rPr>
                <w:rFonts w:ascii="Times New Roman" w:hAnsi="Times New Roman" w:cs="Times New Roman"/>
                <w:sz w:val="24"/>
                <w:szCs w:val="24"/>
                <w:lang w:val="sr-Latn-CS"/>
              </w:rPr>
              <w:t>.0</w:t>
            </w:r>
            <w:r w:rsidR="0070276D" w:rsidRPr="00F45FB0">
              <w:rPr>
                <w:rFonts w:ascii="Times New Roman" w:hAnsi="Times New Roman" w:cs="Times New Roman"/>
                <w:sz w:val="24"/>
                <w:szCs w:val="24"/>
                <w:lang w:val="sr-Latn-CS"/>
              </w:rPr>
              <w:t>00,00</w:t>
            </w:r>
            <w:r w:rsidRPr="00F45FB0">
              <w:rPr>
                <w:rFonts w:ascii="Times New Roman" w:hAnsi="Times New Roman" w:cs="Times New Roman"/>
                <w:sz w:val="24"/>
                <w:szCs w:val="24"/>
                <w:lang w:val="sr-Latn-CS"/>
              </w:rPr>
              <w:t xml:space="preserve"> </w:t>
            </w:r>
            <w:r w:rsidR="00746344" w:rsidRPr="00F45FB0">
              <w:rPr>
                <w:rFonts w:ascii="Times New Roman" w:hAnsi="Times New Roman" w:cs="Times New Roman"/>
                <w:sz w:val="24"/>
                <w:szCs w:val="24"/>
                <w:lang w:val="sr-Latn-CS"/>
              </w:rPr>
              <w:t>evra;</w:t>
            </w:r>
          </w:p>
          <w:p w14:paraId="1D560F6E" w14:textId="4718CC6B" w:rsidR="00746344" w:rsidRPr="00F45FB0" w:rsidRDefault="00425D02" w:rsidP="004F33DB">
            <w:pPr>
              <w:pStyle w:val="ListParagraph"/>
              <w:numPr>
                <w:ilvl w:val="1"/>
                <w:numId w:val="19"/>
              </w:num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ind w:left="1171"/>
              <w:jc w:val="both"/>
              <w:outlineLvl w:val="3"/>
              <w:rPr>
                <w:rFonts w:ascii="Times New Roman" w:hAnsi="Times New Roman" w:cs="Times New Roman"/>
                <w:sz w:val="24"/>
                <w:szCs w:val="24"/>
                <w:lang w:val="sr-Latn-CS"/>
              </w:rPr>
            </w:pPr>
            <w:r w:rsidRPr="00F45FB0">
              <w:rPr>
                <w:rFonts w:ascii="Times New Roman" w:hAnsi="Times New Roman" w:cs="Times New Roman"/>
                <w:b/>
                <w:sz w:val="24"/>
                <w:szCs w:val="24"/>
                <w:lang w:val="sr-Latn-CS"/>
              </w:rPr>
              <w:t>Za partiju 3</w:t>
            </w:r>
            <w:r w:rsidRPr="00F45FB0">
              <w:rPr>
                <w:rFonts w:ascii="Times New Roman" w:hAnsi="Times New Roman" w:cs="Times New Roman"/>
                <w:sz w:val="24"/>
                <w:szCs w:val="24"/>
                <w:lang w:val="sr-Latn-CS"/>
              </w:rPr>
              <w:t xml:space="preserve">: </w:t>
            </w:r>
            <w:r w:rsidR="00AB2EF7" w:rsidRPr="00F45FB0">
              <w:rPr>
                <w:rFonts w:ascii="Times New Roman" w:hAnsi="Times New Roman" w:cs="Times New Roman"/>
                <w:sz w:val="24"/>
                <w:szCs w:val="24"/>
                <w:lang w:val="sr-Latn-CS"/>
              </w:rPr>
              <w:t>320</w:t>
            </w:r>
            <w:r w:rsidR="00040964" w:rsidRPr="00F45FB0">
              <w:rPr>
                <w:rFonts w:ascii="Times New Roman" w:hAnsi="Times New Roman" w:cs="Times New Roman"/>
                <w:sz w:val="24"/>
                <w:szCs w:val="24"/>
                <w:lang w:val="sr-Latn-CS"/>
              </w:rPr>
              <w:t>.000</w:t>
            </w:r>
            <w:r w:rsidR="0070276D" w:rsidRPr="00F45FB0">
              <w:rPr>
                <w:rFonts w:ascii="Times New Roman" w:hAnsi="Times New Roman" w:cs="Times New Roman"/>
                <w:sz w:val="24"/>
                <w:szCs w:val="24"/>
                <w:lang w:val="sr-Latn-CS"/>
              </w:rPr>
              <w:t>,00</w:t>
            </w:r>
            <w:r w:rsidRPr="00F45FB0">
              <w:rPr>
                <w:rFonts w:ascii="Times New Roman" w:hAnsi="Times New Roman" w:cs="Times New Roman"/>
                <w:sz w:val="24"/>
                <w:szCs w:val="24"/>
                <w:lang w:val="sr-Latn-CS"/>
              </w:rPr>
              <w:t xml:space="preserve"> </w:t>
            </w:r>
            <w:r w:rsidR="00746344" w:rsidRPr="00F45FB0">
              <w:rPr>
                <w:rFonts w:ascii="Times New Roman" w:hAnsi="Times New Roman" w:cs="Times New Roman"/>
                <w:sz w:val="24"/>
                <w:szCs w:val="24"/>
                <w:lang w:val="sr-Latn-CS"/>
              </w:rPr>
              <w:t>evra;</w:t>
            </w:r>
          </w:p>
          <w:bookmarkEnd w:id="0"/>
          <w:p w14:paraId="68AF271B" w14:textId="331D0E38" w:rsidR="00425D02" w:rsidRPr="00F45FB0" w:rsidRDefault="00CC776E" w:rsidP="004F33DB">
            <w:pPr>
              <w:pStyle w:val="ListParagraph"/>
              <w:numPr>
                <w:ilvl w:val="1"/>
                <w:numId w:val="19"/>
              </w:num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ind w:left="1171"/>
              <w:jc w:val="both"/>
              <w:outlineLvl w:val="3"/>
              <w:rPr>
                <w:rFonts w:ascii="Times New Roman" w:hAnsi="Times New Roman" w:cs="Times New Roman"/>
                <w:sz w:val="24"/>
                <w:szCs w:val="24"/>
              </w:rPr>
            </w:pPr>
            <w:r w:rsidRPr="00F45FB0">
              <w:rPr>
                <w:rFonts w:ascii="Times New Roman" w:hAnsi="Times New Roman" w:cs="Times New Roman"/>
                <w:b/>
                <w:sz w:val="24"/>
                <w:szCs w:val="24"/>
                <w:lang w:val="sr-Latn-CS"/>
              </w:rPr>
              <w:t>Za Partiju 4</w:t>
            </w:r>
            <w:r w:rsidR="00D915C0" w:rsidRPr="00F45FB0">
              <w:rPr>
                <w:rFonts w:ascii="Times New Roman" w:hAnsi="Times New Roman" w:cs="Times New Roman"/>
                <w:sz w:val="24"/>
                <w:szCs w:val="24"/>
                <w:lang w:val="sr-Latn-CS"/>
              </w:rPr>
              <w:t xml:space="preserve">: </w:t>
            </w:r>
            <w:r w:rsidR="00AB2EF7" w:rsidRPr="00F45FB0">
              <w:rPr>
                <w:rFonts w:ascii="Times New Roman" w:hAnsi="Times New Roman" w:cs="Times New Roman"/>
                <w:sz w:val="24"/>
                <w:szCs w:val="24"/>
                <w:lang w:val="sr-Latn-CS"/>
              </w:rPr>
              <w:t>488</w:t>
            </w:r>
            <w:r w:rsidR="0070276D" w:rsidRPr="00F45FB0">
              <w:rPr>
                <w:rFonts w:ascii="Times New Roman" w:hAnsi="Times New Roman" w:cs="Times New Roman"/>
                <w:sz w:val="24"/>
                <w:szCs w:val="24"/>
                <w:lang w:val="sr-Latn-CS"/>
              </w:rPr>
              <w:t>.000,00</w:t>
            </w:r>
            <w:r w:rsidR="00425D02" w:rsidRPr="00F45FB0">
              <w:rPr>
                <w:rFonts w:ascii="Times New Roman" w:hAnsi="Times New Roman" w:cs="Times New Roman"/>
                <w:sz w:val="24"/>
                <w:szCs w:val="24"/>
                <w:lang w:val="sr-Latn-CS"/>
              </w:rPr>
              <w:t xml:space="preserve"> evra;</w:t>
            </w:r>
          </w:p>
          <w:p w14:paraId="227C142C" w14:textId="1DA17DB8" w:rsidR="00425D02" w:rsidRPr="00F45FB0" w:rsidRDefault="00CC776E" w:rsidP="004F33DB">
            <w:pPr>
              <w:pStyle w:val="ListParagraph"/>
              <w:numPr>
                <w:ilvl w:val="1"/>
                <w:numId w:val="19"/>
              </w:num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ind w:left="1171"/>
              <w:jc w:val="both"/>
              <w:outlineLvl w:val="3"/>
              <w:rPr>
                <w:rFonts w:ascii="Times New Roman" w:hAnsi="Times New Roman" w:cs="Times New Roman"/>
                <w:sz w:val="24"/>
                <w:szCs w:val="24"/>
              </w:rPr>
            </w:pPr>
            <w:r w:rsidRPr="00F45FB0">
              <w:rPr>
                <w:rFonts w:ascii="Times New Roman" w:hAnsi="Times New Roman" w:cs="Times New Roman"/>
                <w:b/>
                <w:sz w:val="24"/>
                <w:szCs w:val="24"/>
                <w:lang w:val="sr-Latn-CS"/>
              </w:rPr>
              <w:t>Za Partiju 5</w:t>
            </w:r>
            <w:r w:rsidR="004F200F" w:rsidRPr="00F45FB0">
              <w:rPr>
                <w:rFonts w:ascii="Times New Roman" w:hAnsi="Times New Roman" w:cs="Times New Roman"/>
                <w:sz w:val="24"/>
                <w:szCs w:val="24"/>
                <w:lang w:val="sr-Latn-CS"/>
              </w:rPr>
              <w:t xml:space="preserve">: </w:t>
            </w:r>
            <w:r w:rsidR="00AB2EF7" w:rsidRPr="00F45FB0">
              <w:rPr>
                <w:rFonts w:ascii="Times New Roman" w:hAnsi="Times New Roman" w:cs="Times New Roman"/>
                <w:sz w:val="24"/>
                <w:szCs w:val="24"/>
                <w:lang w:val="sr-Latn-CS"/>
              </w:rPr>
              <w:t>181</w:t>
            </w:r>
            <w:r w:rsidR="0070276D" w:rsidRPr="00F45FB0">
              <w:rPr>
                <w:rFonts w:ascii="Times New Roman" w:hAnsi="Times New Roman" w:cs="Times New Roman"/>
                <w:sz w:val="24"/>
                <w:szCs w:val="24"/>
                <w:lang w:val="sr-Latn-CS"/>
              </w:rPr>
              <w:t>.000,00</w:t>
            </w:r>
            <w:r w:rsidR="00425D02" w:rsidRPr="00F45FB0">
              <w:rPr>
                <w:rFonts w:ascii="Times New Roman" w:hAnsi="Times New Roman" w:cs="Times New Roman"/>
                <w:sz w:val="24"/>
                <w:szCs w:val="24"/>
                <w:lang w:val="sr-Latn-CS"/>
              </w:rPr>
              <w:t xml:space="preserve"> evra;</w:t>
            </w:r>
          </w:p>
          <w:p w14:paraId="0FEB6B1C" w14:textId="6DC74C6D" w:rsidR="00746344" w:rsidRPr="00F45FB0" w:rsidRDefault="00746344" w:rsidP="004F33DB">
            <w:pPr>
              <w:pStyle w:val="BodyText"/>
              <w:tabs>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746"/>
              <w:jc w:val="both"/>
              <w:outlineLvl w:val="3"/>
              <w:rPr>
                <w:lang w:val="en-US"/>
              </w:rPr>
            </w:pPr>
            <w:r w:rsidRPr="00F45FB0">
              <w:lastRenderedPageBreak/>
              <w:t>po srednjem kursu</w:t>
            </w:r>
            <w:r w:rsidR="00ED0C20" w:rsidRPr="00F45FB0">
              <w:rPr>
                <w:lang w:val="sr-Latn-CS"/>
              </w:rPr>
              <w:t xml:space="preserve"> NBS</w:t>
            </w:r>
            <w:r w:rsidRPr="00F45FB0">
              <w:t xml:space="preserve"> na kraju izveštajnog perioda</w:t>
            </w:r>
            <w:r w:rsidRPr="00F45FB0">
              <w:rPr>
                <w:lang w:val="en-US"/>
              </w:rPr>
              <w:t>.</w:t>
            </w:r>
          </w:p>
          <w:p w14:paraId="5578B9EF" w14:textId="45FD4647" w:rsidR="00746344" w:rsidRPr="00F45FB0" w:rsidRDefault="005A2AB8" w:rsidP="004F33DB">
            <w:pPr>
              <w:pStyle w:val="BodyText"/>
              <w:tabs>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746"/>
              <w:jc w:val="both"/>
              <w:outlineLvl w:val="3"/>
            </w:pPr>
            <w:r w:rsidRPr="00F45FB0">
              <w:t>Ukoliko ponuđač podnosi ponudu za dve ili više pa</w:t>
            </w:r>
            <w:r w:rsidR="003F4F9F" w:rsidRPr="00F45FB0">
              <w:t xml:space="preserve">rtija, mora da poseduje </w:t>
            </w:r>
            <w:r w:rsidR="00C07C23" w:rsidRPr="00F45FB0">
              <w:rPr>
                <w:lang w:val="sr-Latn-CS"/>
              </w:rPr>
              <w:t xml:space="preserve">prosečan </w:t>
            </w:r>
            <w:r w:rsidRPr="00F45FB0">
              <w:t>poslovni prihod koji nije manji od zbira gorenavedenih iznosa po partijama za koje podnosi ponudu.</w:t>
            </w:r>
          </w:p>
          <w:p w14:paraId="789B9CC1" w14:textId="1B6EE463" w:rsidR="00590E10" w:rsidRPr="00F45FB0" w:rsidRDefault="00353AD4" w:rsidP="00121C83">
            <w:pPr>
              <w:pStyle w:val="BodyText"/>
              <w:tabs>
                <w:tab w:val="left" w:pos="0"/>
                <w:tab w:val="left" w:pos="1133"/>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746"/>
              <w:jc w:val="both"/>
              <w:outlineLvl w:val="3"/>
            </w:pPr>
            <w:r w:rsidRPr="00F45FB0">
              <w:t>Ukoliko ponudu podnosi grupa ponuđača</w:t>
            </w:r>
            <w:r w:rsidR="00C23564" w:rsidRPr="00F45FB0">
              <w:t xml:space="preserve">: </w:t>
            </w:r>
            <w:r w:rsidR="00A97D49" w:rsidRPr="00F45FB0">
              <w:rPr>
                <w:lang w:val="sr-Latn-CS"/>
              </w:rPr>
              <w:t>Minimum 50 % ovog uslova ispunjava vodeći član grupe ponuđača.</w:t>
            </w:r>
            <w:r w:rsidR="00746344" w:rsidRPr="00F45FB0">
              <w:t xml:space="preserve"> </w:t>
            </w:r>
          </w:p>
          <w:p w14:paraId="6B8CB86F" w14:textId="77777777" w:rsidR="00746344" w:rsidRPr="00F45FB0" w:rsidRDefault="00746344" w:rsidP="004F33DB">
            <w:pPr>
              <w:pStyle w:val="BodyText"/>
              <w:numPr>
                <w:ilvl w:val="3"/>
                <w:numId w:val="3"/>
              </w:numPr>
              <w:tabs>
                <w:tab w:val="left" w:pos="0"/>
                <w:tab w:val="left" w:pos="1133"/>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320"/>
              <w:jc w:val="both"/>
              <w:outlineLvl w:val="3"/>
              <w:rPr>
                <w:b/>
                <w:lang w:val="sr-Latn-CS"/>
              </w:rPr>
            </w:pPr>
            <w:r w:rsidRPr="00F45FB0">
              <w:rPr>
                <w:b/>
                <w:lang w:val="sr-Latn-CS"/>
              </w:rPr>
              <w:t>Poslovni kapacitet ponuđača:</w:t>
            </w:r>
          </w:p>
          <w:p w14:paraId="108C6374" w14:textId="79F6B490" w:rsidR="00746344" w:rsidRPr="00F45FB0" w:rsidRDefault="00746344" w:rsidP="004F33DB">
            <w:pPr>
              <w:pStyle w:val="BodyText"/>
              <w:numPr>
                <w:ilvl w:val="0"/>
                <w:numId w:val="18"/>
              </w:numPr>
              <w:tabs>
                <w:tab w:val="left" w:pos="0"/>
                <w:tab w:val="left" w:pos="1133"/>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87"/>
              <w:jc w:val="both"/>
              <w:outlineLvl w:val="3"/>
              <w:rPr>
                <w:b/>
              </w:rPr>
            </w:pPr>
            <w:r w:rsidRPr="00F45FB0">
              <w:rPr>
                <w:b/>
              </w:rPr>
              <w:t xml:space="preserve">Iskustvo ponuđača. </w:t>
            </w:r>
            <w:r w:rsidRPr="00F45FB0">
              <w:t>Ponuđač mora da dokaže da je u</w:t>
            </w:r>
            <w:r w:rsidR="000B16FB" w:rsidRPr="00F45FB0">
              <w:rPr>
                <w:lang w:val="sr-Latn-CS"/>
              </w:rPr>
              <w:t xml:space="preserve"> periodu od </w:t>
            </w:r>
            <w:r w:rsidR="00040964" w:rsidRPr="00F45FB0">
              <w:rPr>
                <w:lang w:val="sr-Latn-CS"/>
              </w:rPr>
              <w:t>01.01.2018</w:t>
            </w:r>
            <w:r w:rsidR="00442183" w:rsidRPr="00F45FB0">
              <w:rPr>
                <w:lang w:val="sr-Latn-CS"/>
              </w:rPr>
              <w:t>. godine</w:t>
            </w:r>
            <w:r w:rsidRPr="00F45FB0">
              <w:t xml:space="preserve"> do datuma objavljivanja poziva za podnošenje ponuda, </w:t>
            </w:r>
            <w:r w:rsidR="00D851A3" w:rsidRPr="00F45FB0">
              <w:rPr>
                <w:lang w:val="sr-Latn-RS"/>
              </w:rPr>
              <w:t>isporučio građevinski</w:t>
            </w:r>
            <w:r w:rsidRPr="00F45FB0">
              <w:rPr>
                <w:lang w:val="sr-Latn-RS"/>
              </w:rPr>
              <w:t xml:space="preserve"> materijal u vrednosti od najmanje: </w:t>
            </w:r>
          </w:p>
          <w:p w14:paraId="210028B7" w14:textId="77777777" w:rsidR="00C34342" w:rsidRPr="00C34342" w:rsidRDefault="00C34342" w:rsidP="00C34342">
            <w:pPr>
              <w:pStyle w:val="ListParagraph"/>
              <w:numPr>
                <w:ilvl w:val="1"/>
                <w:numId w:val="19"/>
              </w:num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jc w:val="both"/>
              <w:outlineLvl w:val="3"/>
              <w:rPr>
                <w:rFonts w:ascii="Times New Roman" w:hAnsi="Times New Roman" w:cs="Times New Roman"/>
                <w:b/>
                <w:sz w:val="24"/>
                <w:szCs w:val="24"/>
                <w:lang w:val="sr-Latn-CS"/>
              </w:rPr>
            </w:pPr>
            <w:r w:rsidRPr="00C34342">
              <w:rPr>
                <w:rFonts w:ascii="Times New Roman" w:hAnsi="Times New Roman" w:cs="Times New Roman"/>
                <w:b/>
                <w:sz w:val="24"/>
                <w:szCs w:val="24"/>
                <w:lang w:val="sr-Latn-CS"/>
              </w:rPr>
              <w:t>Za partiju 1: 873.000,00 evra;</w:t>
            </w:r>
          </w:p>
          <w:p w14:paraId="1E26C734" w14:textId="77777777" w:rsidR="00C34342" w:rsidRPr="00C34342" w:rsidRDefault="00C34342" w:rsidP="00C34342">
            <w:pPr>
              <w:pStyle w:val="ListParagraph"/>
              <w:numPr>
                <w:ilvl w:val="1"/>
                <w:numId w:val="19"/>
              </w:num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jc w:val="both"/>
              <w:outlineLvl w:val="3"/>
              <w:rPr>
                <w:rFonts w:ascii="Times New Roman" w:hAnsi="Times New Roman" w:cs="Times New Roman"/>
                <w:b/>
                <w:sz w:val="24"/>
                <w:szCs w:val="24"/>
                <w:lang w:val="sr-Latn-CS"/>
              </w:rPr>
            </w:pPr>
            <w:r w:rsidRPr="00C34342">
              <w:rPr>
                <w:rFonts w:ascii="Times New Roman" w:hAnsi="Times New Roman" w:cs="Times New Roman"/>
                <w:b/>
                <w:sz w:val="24"/>
                <w:szCs w:val="24"/>
                <w:lang w:val="sr-Latn-CS"/>
              </w:rPr>
              <w:t>Za partiju 2: 671.000,00 evra;</w:t>
            </w:r>
          </w:p>
          <w:p w14:paraId="50B4DDBF" w14:textId="77777777" w:rsidR="00C34342" w:rsidRPr="00C34342" w:rsidRDefault="00C34342" w:rsidP="00C34342">
            <w:pPr>
              <w:pStyle w:val="ListParagraph"/>
              <w:numPr>
                <w:ilvl w:val="1"/>
                <w:numId w:val="19"/>
              </w:num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jc w:val="both"/>
              <w:outlineLvl w:val="3"/>
              <w:rPr>
                <w:rFonts w:ascii="Times New Roman" w:hAnsi="Times New Roman" w:cs="Times New Roman"/>
                <w:b/>
                <w:sz w:val="24"/>
                <w:szCs w:val="24"/>
                <w:lang w:val="sr-Latn-CS"/>
              </w:rPr>
            </w:pPr>
            <w:r w:rsidRPr="00C34342">
              <w:rPr>
                <w:rFonts w:ascii="Times New Roman" w:hAnsi="Times New Roman" w:cs="Times New Roman"/>
                <w:b/>
                <w:sz w:val="24"/>
                <w:szCs w:val="24"/>
                <w:lang w:val="sr-Latn-CS"/>
              </w:rPr>
              <w:t>Za partiju 3: 480.000,00 evra;</w:t>
            </w:r>
          </w:p>
          <w:p w14:paraId="45ABC9A5" w14:textId="77777777" w:rsidR="00C34342" w:rsidRPr="00C34342" w:rsidRDefault="00C34342" w:rsidP="00C34342">
            <w:pPr>
              <w:pStyle w:val="ListParagraph"/>
              <w:numPr>
                <w:ilvl w:val="1"/>
                <w:numId w:val="19"/>
              </w:num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jc w:val="both"/>
              <w:outlineLvl w:val="3"/>
              <w:rPr>
                <w:rFonts w:ascii="Times New Roman" w:hAnsi="Times New Roman" w:cs="Times New Roman"/>
                <w:b/>
                <w:sz w:val="24"/>
                <w:szCs w:val="24"/>
                <w:lang w:val="sr-Latn-CS"/>
              </w:rPr>
            </w:pPr>
            <w:r w:rsidRPr="00C34342">
              <w:rPr>
                <w:rFonts w:ascii="Times New Roman" w:hAnsi="Times New Roman" w:cs="Times New Roman"/>
                <w:b/>
                <w:sz w:val="24"/>
                <w:szCs w:val="24"/>
                <w:lang w:val="sr-Latn-CS"/>
              </w:rPr>
              <w:t>Za Partiju 4: 732.000,00 evra;</w:t>
            </w:r>
          </w:p>
          <w:p w14:paraId="58866423" w14:textId="6A638FF0" w:rsidR="001E4933" w:rsidRPr="00F45FB0" w:rsidRDefault="00C34342" w:rsidP="00C34342">
            <w:pPr>
              <w:pStyle w:val="ListParagraph"/>
              <w:numPr>
                <w:ilvl w:val="1"/>
                <w:numId w:val="19"/>
              </w:num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before="120" w:after="120" w:line="240" w:lineRule="auto"/>
              <w:jc w:val="both"/>
              <w:outlineLvl w:val="3"/>
              <w:rPr>
                <w:rFonts w:ascii="Times New Roman" w:hAnsi="Times New Roman" w:cs="Times New Roman"/>
                <w:sz w:val="24"/>
                <w:szCs w:val="24"/>
              </w:rPr>
            </w:pPr>
            <w:r w:rsidRPr="00C34342">
              <w:rPr>
                <w:rFonts w:ascii="Times New Roman" w:hAnsi="Times New Roman" w:cs="Times New Roman"/>
                <w:b/>
                <w:sz w:val="24"/>
                <w:szCs w:val="24"/>
                <w:lang w:val="sr-Latn-CS"/>
              </w:rPr>
              <w:t>Za Partiju 5: 271.000,00 evra</w:t>
            </w:r>
            <w:r w:rsidR="001E4933" w:rsidRPr="00F45FB0">
              <w:rPr>
                <w:rFonts w:ascii="Times New Roman" w:hAnsi="Times New Roman" w:cs="Times New Roman"/>
                <w:sz w:val="24"/>
                <w:szCs w:val="24"/>
              </w:rPr>
              <w:t>;</w:t>
            </w:r>
          </w:p>
          <w:p w14:paraId="6D7F6099" w14:textId="4AA9BB6D" w:rsidR="00D851A3" w:rsidRPr="00F45FB0" w:rsidRDefault="00D851A3" w:rsidP="00D851A3">
            <w:pPr>
              <w:pStyle w:val="BodyText"/>
              <w:spacing w:before="120" w:after="120"/>
              <w:jc w:val="both"/>
              <w:rPr>
                <w:lang w:val="sr-Latn-CS"/>
              </w:rPr>
            </w:pPr>
            <w:r w:rsidRPr="00F45FB0">
              <w:rPr>
                <w:lang w:val="sr-Latn-CS"/>
              </w:rPr>
              <w:t xml:space="preserve">               po srednjem kursu NBS na dan izvršene isporuke.</w:t>
            </w:r>
          </w:p>
          <w:p w14:paraId="5189CD35" w14:textId="787C2138" w:rsidR="00746344" w:rsidRPr="00F45FB0" w:rsidRDefault="00746344" w:rsidP="004F33DB">
            <w:pPr>
              <w:pStyle w:val="BodyText"/>
              <w:spacing w:before="120" w:after="120"/>
              <w:ind w:left="887"/>
              <w:jc w:val="both"/>
              <w:rPr>
                <w:lang w:val="sr-Latn-CS"/>
              </w:rPr>
            </w:pPr>
            <w:r w:rsidRPr="00F45FB0">
              <w:rPr>
                <w:lang w:val="sr-Latn-CS"/>
              </w:rPr>
              <w:t>Ukoliko ponuđač podnosi ponudu</w:t>
            </w:r>
            <w:r w:rsidR="00442183" w:rsidRPr="00F45FB0">
              <w:rPr>
                <w:lang w:val="sr-Latn-CS"/>
              </w:rPr>
              <w:t xml:space="preserve"> za dve ili više partija, </w:t>
            </w:r>
            <w:r w:rsidR="00F05A44" w:rsidRPr="00F45FB0">
              <w:rPr>
                <w:lang w:val="sr-Latn-CS"/>
              </w:rPr>
              <w:t xml:space="preserve">mora da dokaže da je </w:t>
            </w:r>
            <w:r w:rsidR="00D2673D" w:rsidRPr="00F45FB0">
              <w:rPr>
                <w:lang w:val="sr-Latn-CS"/>
              </w:rPr>
              <w:t xml:space="preserve">izvršio isporuku </w:t>
            </w:r>
            <w:r w:rsidR="00F05A44" w:rsidRPr="00F45FB0">
              <w:rPr>
                <w:lang w:val="sr-Latn-CS"/>
              </w:rPr>
              <w:t>građevinskog</w:t>
            </w:r>
            <w:r w:rsidRPr="00F45FB0">
              <w:rPr>
                <w:lang w:val="sr-Latn-CS"/>
              </w:rPr>
              <w:t xml:space="preserve"> materijal</w:t>
            </w:r>
            <w:r w:rsidR="00F05A44" w:rsidRPr="00F45FB0">
              <w:rPr>
                <w:lang w:val="sr-Latn-CS"/>
              </w:rPr>
              <w:t>a</w:t>
            </w:r>
            <w:r w:rsidRPr="00F45FB0">
              <w:rPr>
                <w:lang w:val="sr-Latn-CS"/>
              </w:rPr>
              <w:t xml:space="preserve"> u vrednosti od najmanje zbir</w:t>
            </w:r>
            <w:r w:rsidR="00442183" w:rsidRPr="00F45FB0">
              <w:rPr>
                <w:lang w:val="sr-Latn-CS"/>
              </w:rPr>
              <w:t>a minimalnih zahtevanih iznosa</w:t>
            </w:r>
            <w:r w:rsidRPr="00F45FB0">
              <w:rPr>
                <w:lang w:val="sr-Latn-CS"/>
              </w:rPr>
              <w:t xml:space="preserve"> za partije za koje podnosi ponudu.</w:t>
            </w:r>
          </w:p>
          <w:p w14:paraId="18975254" w14:textId="576CBF56" w:rsidR="001E4933" w:rsidRPr="00F45FB0" w:rsidRDefault="00DB7FC9" w:rsidP="001E4933">
            <w:pPr>
              <w:pStyle w:val="BodyText"/>
              <w:tabs>
                <w:tab w:val="left" w:pos="1133"/>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51" w:hanging="816"/>
              <w:jc w:val="both"/>
              <w:outlineLvl w:val="3"/>
              <w:rPr>
                <w:lang w:val="sr-Latn-CS"/>
              </w:rPr>
            </w:pPr>
            <w:r w:rsidRPr="00F45FB0">
              <w:rPr>
                <w:b/>
                <w:lang w:val="sr-Latn-CS"/>
              </w:rPr>
              <w:t xml:space="preserve">             </w:t>
            </w:r>
            <w:r w:rsidR="001E4933" w:rsidRPr="00F45FB0">
              <w:t>Ukoliko ponudu podnosi grupa ponuđača</w:t>
            </w:r>
            <w:r w:rsidRPr="00F45FB0">
              <w:t>:</w:t>
            </w:r>
            <w:r w:rsidR="00511BA4" w:rsidRPr="00F45FB0">
              <w:rPr>
                <w:lang w:val="sr-Latn-CS"/>
              </w:rPr>
              <w:t xml:space="preserve"> </w:t>
            </w:r>
            <w:r w:rsidR="003A243E" w:rsidRPr="00F45FB0">
              <w:rPr>
                <w:lang w:val="sr-Latn-CS"/>
              </w:rPr>
              <w:t>Minimum 50 % ovog uslova ispunjava vodeći član grupe ponuđača</w:t>
            </w:r>
          </w:p>
          <w:p w14:paraId="17DA0E07" w14:textId="18B447BA" w:rsidR="00C07C23" w:rsidRPr="00F45FB0" w:rsidRDefault="00746344" w:rsidP="004F33DB">
            <w:pPr>
              <w:pStyle w:val="BodyText"/>
              <w:numPr>
                <w:ilvl w:val="0"/>
                <w:numId w:val="18"/>
              </w:numPr>
              <w:tabs>
                <w:tab w:val="left" w:pos="0"/>
                <w:tab w:val="left" w:pos="1133"/>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87"/>
              <w:jc w:val="both"/>
              <w:outlineLvl w:val="3"/>
              <w:rPr>
                <w:b/>
              </w:rPr>
            </w:pPr>
            <w:r w:rsidRPr="00F45FB0">
              <w:rPr>
                <w:b/>
              </w:rPr>
              <w:t>ISO 9001:</w:t>
            </w:r>
            <w:r w:rsidR="00B56831" w:rsidRPr="00F45FB0">
              <w:rPr>
                <w:b/>
                <w:lang w:val="sr-Latn-CS"/>
              </w:rPr>
              <w:t xml:space="preserve"> </w:t>
            </w:r>
            <w:r w:rsidRPr="00F45FB0">
              <w:rPr>
                <w:b/>
              </w:rPr>
              <w:t>20</w:t>
            </w:r>
            <w:r w:rsidR="00DB7FC9" w:rsidRPr="00F45FB0">
              <w:rPr>
                <w:b/>
                <w:lang w:val="sr-Latn-CS"/>
              </w:rPr>
              <w:t>15</w:t>
            </w:r>
            <w:r w:rsidR="006B30EC" w:rsidRPr="00F45FB0">
              <w:rPr>
                <w:b/>
                <w:lang w:val="sr-Latn-CS"/>
              </w:rPr>
              <w:t xml:space="preserve"> – Sistem menadžmenta kvalitetom</w:t>
            </w:r>
          </w:p>
          <w:p w14:paraId="3EFA1F7B" w14:textId="573075DF" w:rsidR="00746344" w:rsidRPr="00F45FB0" w:rsidRDefault="00C07C23" w:rsidP="00CB5E4C">
            <w:pPr>
              <w:pStyle w:val="BodyText"/>
              <w:tabs>
                <w:tab w:val="left" w:pos="0"/>
                <w:tab w:val="left" w:pos="1133"/>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887"/>
              <w:jc w:val="both"/>
              <w:outlineLvl w:val="3"/>
              <w:rPr>
                <w:b/>
              </w:rPr>
            </w:pPr>
            <w:r w:rsidRPr="00F45FB0">
              <w:rPr>
                <w:b/>
                <w:lang w:val="sr-Latn-CS"/>
              </w:rPr>
              <w:t xml:space="preserve">ISO 14001:2015 </w:t>
            </w:r>
            <w:r w:rsidR="00902D02" w:rsidRPr="00F45FB0">
              <w:rPr>
                <w:b/>
                <w:lang w:val="sr-Latn-CS"/>
              </w:rPr>
              <w:t xml:space="preserve"> </w:t>
            </w:r>
            <w:r w:rsidR="006B30EC" w:rsidRPr="00F45FB0">
              <w:rPr>
                <w:b/>
                <w:lang w:val="sr-Latn-CS"/>
              </w:rPr>
              <w:t xml:space="preserve">- Sistem upravljanja zaštitom životne sredine </w:t>
            </w:r>
          </w:p>
          <w:p w14:paraId="46D9A19F" w14:textId="457E8595" w:rsidR="002D6E25" w:rsidRPr="00F45FB0" w:rsidRDefault="00633401" w:rsidP="00C07C23">
            <w:pPr>
              <w:pStyle w:val="BodyText"/>
              <w:spacing w:before="120" w:after="120"/>
              <w:ind w:left="887"/>
              <w:jc w:val="both"/>
              <w:rPr>
                <w:lang w:val="sr-Latn-CS"/>
              </w:rPr>
            </w:pPr>
            <w:r w:rsidRPr="00F45FB0">
              <w:rPr>
                <w:lang w:val="sr-Latn-CS"/>
              </w:rPr>
              <w:t>Ukoliko ponudu podnosi grupa ponuđača</w:t>
            </w:r>
            <w:r w:rsidR="00DB7FC9" w:rsidRPr="00F45FB0">
              <w:rPr>
                <w:lang w:val="sr-Latn-CS"/>
              </w:rPr>
              <w:t xml:space="preserve">: </w:t>
            </w:r>
            <w:r w:rsidR="0092105A" w:rsidRPr="00F45FB0">
              <w:rPr>
                <w:lang w:val="sr-Latn-CS"/>
              </w:rPr>
              <w:t>Ovaj uslov ispu</w:t>
            </w:r>
            <w:r w:rsidR="00051B03" w:rsidRPr="00F45FB0">
              <w:rPr>
                <w:lang w:val="sr-Latn-CS"/>
              </w:rPr>
              <w:t xml:space="preserve">njava </w:t>
            </w:r>
            <w:r w:rsidR="00C07C23" w:rsidRPr="00F45FB0">
              <w:rPr>
                <w:lang w:val="sr-Latn-CS"/>
              </w:rPr>
              <w:t>vodeći član grupe ponuđača</w:t>
            </w:r>
          </w:p>
        </w:tc>
      </w:tr>
      <w:tr w:rsidR="00746344" w:rsidRPr="00F45FB0" w14:paraId="2D856E58" w14:textId="77777777" w:rsidTr="00C942FF">
        <w:trPr>
          <w:trHeight w:val="226"/>
        </w:trPr>
        <w:tc>
          <w:tcPr>
            <w:tcW w:w="709" w:type="dxa"/>
            <w:shd w:val="clear" w:color="auto" w:fill="FFFFFF"/>
            <w:tcMar>
              <w:top w:w="0" w:type="dxa"/>
              <w:left w:w="108" w:type="dxa"/>
              <w:bottom w:w="0" w:type="dxa"/>
              <w:right w:w="108" w:type="dxa"/>
            </w:tcMar>
          </w:tcPr>
          <w:p w14:paraId="52FB5D79" w14:textId="672E4009" w:rsidR="002D6E25" w:rsidRPr="00F45FB0" w:rsidRDefault="00DB7FC9"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r w:rsidRPr="00F45FB0">
              <w:rPr>
                <w:rFonts w:ascii="Times New Roman" w:hAnsi="Times New Roman" w:cs="Times New Roman"/>
                <w:sz w:val="24"/>
                <w:szCs w:val="24"/>
                <w:lang w:val="sr-Latn-CS"/>
              </w:rPr>
              <w:lastRenderedPageBreak/>
              <w:t xml:space="preserve">    </w:t>
            </w:r>
          </w:p>
        </w:tc>
        <w:tc>
          <w:tcPr>
            <w:tcW w:w="9427" w:type="dxa"/>
            <w:gridSpan w:val="2"/>
            <w:shd w:val="clear" w:color="auto" w:fill="FFFFFF"/>
            <w:tcMar>
              <w:top w:w="0" w:type="dxa"/>
              <w:left w:w="108" w:type="dxa"/>
              <w:bottom w:w="0" w:type="dxa"/>
              <w:right w:w="108" w:type="dxa"/>
            </w:tcMar>
          </w:tcPr>
          <w:p w14:paraId="103DCA45" w14:textId="77777777" w:rsidR="002D6E25" w:rsidRPr="00F45FB0" w:rsidRDefault="002D6E25" w:rsidP="009C6217">
            <w:pPr>
              <w:spacing w:before="60" w:after="60" w:line="240" w:lineRule="auto"/>
              <w:rPr>
                <w:rFonts w:ascii="Times New Roman" w:hAnsi="Times New Roman" w:cs="Times New Roman"/>
                <w:sz w:val="24"/>
                <w:szCs w:val="24"/>
              </w:rPr>
            </w:pPr>
          </w:p>
        </w:tc>
      </w:tr>
      <w:tr w:rsidR="00746344" w:rsidRPr="00F45FB0" w14:paraId="404D7742" w14:textId="77777777" w:rsidTr="00C942FF">
        <w:trPr>
          <w:trHeight w:val="369"/>
        </w:trPr>
        <w:tc>
          <w:tcPr>
            <w:tcW w:w="709" w:type="dxa"/>
            <w:shd w:val="clear" w:color="auto" w:fill="FFFFFF"/>
            <w:tcMar>
              <w:top w:w="0" w:type="dxa"/>
              <w:left w:w="108" w:type="dxa"/>
              <w:bottom w:w="0" w:type="dxa"/>
              <w:right w:w="108" w:type="dxa"/>
            </w:tcMar>
          </w:tcPr>
          <w:p w14:paraId="72E6DF10" w14:textId="77777777" w:rsidR="002D6E25" w:rsidRPr="00F45FB0" w:rsidRDefault="002D6E25" w:rsidP="00746344">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1E085264" w14:textId="0FAC6EC7" w:rsidR="002D6E25" w:rsidRPr="00F45FB0" w:rsidRDefault="00461309" w:rsidP="00FC64AE">
            <w:pPr>
              <w:spacing w:before="60" w:after="60" w:line="240" w:lineRule="auto"/>
              <w:rPr>
                <w:rFonts w:ascii="Times New Roman" w:hAnsi="Times New Roman" w:cs="Times New Roman"/>
                <w:sz w:val="24"/>
                <w:szCs w:val="24"/>
                <w:lang w:val="sr-Latn-CS"/>
              </w:rPr>
            </w:pPr>
            <w:r w:rsidRPr="00F45FB0">
              <w:rPr>
                <w:rFonts w:ascii="Times New Roman" w:hAnsi="Times New Roman" w:cs="Times New Roman"/>
                <w:sz w:val="24"/>
                <w:szCs w:val="24"/>
              </w:rPr>
              <w:t>Kriterijum</w:t>
            </w:r>
            <w:r w:rsidRPr="00F45FB0">
              <w:rPr>
                <w:rFonts w:ascii="Times New Roman" w:hAnsi="Times New Roman" w:cs="Times New Roman"/>
                <w:sz w:val="24"/>
                <w:szCs w:val="24"/>
                <w:lang w:val="sr-Latn-CS"/>
              </w:rPr>
              <w:t xml:space="preserve"> za</w:t>
            </w:r>
            <w:r w:rsidR="009E33F0" w:rsidRPr="00F45FB0">
              <w:rPr>
                <w:rFonts w:ascii="Times New Roman" w:hAnsi="Times New Roman" w:cs="Times New Roman"/>
                <w:sz w:val="24"/>
                <w:szCs w:val="24"/>
              </w:rPr>
              <w:t xml:space="preserve"> </w:t>
            </w:r>
            <w:r w:rsidRPr="00F45FB0">
              <w:rPr>
                <w:rFonts w:ascii="Times New Roman" w:hAnsi="Times New Roman" w:cs="Times New Roman"/>
                <w:sz w:val="24"/>
                <w:szCs w:val="24"/>
              </w:rPr>
              <w:t>dodelu</w:t>
            </w:r>
            <w:r w:rsidR="009E33F0" w:rsidRPr="00F45FB0">
              <w:rPr>
                <w:rFonts w:ascii="Times New Roman" w:hAnsi="Times New Roman" w:cs="Times New Roman"/>
                <w:sz w:val="24"/>
                <w:szCs w:val="24"/>
              </w:rPr>
              <w:t xml:space="preserve"> </w:t>
            </w:r>
            <w:r w:rsidR="00F5074E" w:rsidRPr="00F45FB0">
              <w:rPr>
                <w:rFonts w:ascii="Times New Roman" w:hAnsi="Times New Roman" w:cs="Times New Roman"/>
                <w:sz w:val="24"/>
                <w:szCs w:val="24"/>
              </w:rPr>
              <w:t>ugovora</w:t>
            </w:r>
            <w:r w:rsidR="00FC64AE" w:rsidRPr="00F45FB0">
              <w:rPr>
                <w:rFonts w:ascii="Times New Roman" w:hAnsi="Times New Roman" w:cs="Times New Roman"/>
                <w:sz w:val="24"/>
                <w:szCs w:val="24"/>
                <w:lang w:val="sr-Latn-CS"/>
              </w:rPr>
              <w:t>:</w:t>
            </w:r>
          </w:p>
        </w:tc>
      </w:tr>
      <w:tr w:rsidR="00746344" w:rsidRPr="00F45FB0" w14:paraId="3B80E5CE" w14:textId="77777777" w:rsidTr="00C942FF">
        <w:trPr>
          <w:trHeight w:val="512"/>
        </w:trPr>
        <w:tc>
          <w:tcPr>
            <w:tcW w:w="709" w:type="dxa"/>
            <w:shd w:val="clear" w:color="auto" w:fill="FFFFFF"/>
            <w:tcMar>
              <w:top w:w="0" w:type="dxa"/>
              <w:left w:w="108" w:type="dxa"/>
              <w:bottom w:w="0" w:type="dxa"/>
              <w:right w:w="108" w:type="dxa"/>
            </w:tcMar>
          </w:tcPr>
          <w:p w14:paraId="76E4E9E7" w14:textId="77777777" w:rsidR="002D6E25" w:rsidRPr="00F45FB0"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C6D9F1"/>
            <w:tcMar>
              <w:top w:w="0" w:type="dxa"/>
              <w:left w:w="108" w:type="dxa"/>
              <w:bottom w:w="0" w:type="dxa"/>
              <w:right w:w="108" w:type="dxa"/>
            </w:tcMar>
          </w:tcPr>
          <w:p w14:paraId="647DC7E0" w14:textId="77777777" w:rsidR="002D6E25" w:rsidRPr="00F45FB0" w:rsidRDefault="00EC6CDD" w:rsidP="00012EFA">
            <w:pPr>
              <w:spacing w:before="60" w:after="60" w:line="240" w:lineRule="auto"/>
              <w:jc w:val="both"/>
              <w:rPr>
                <w:rFonts w:ascii="Times New Roman" w:hAnsi="Times New Roman" w:cs="Times New Roman"/>
                <w:b/>
                <w:sz w:val="24"/>
                <w:szCs w:val="24"/>
                <w:lang w:val="sr-Latn-CS"/>
              </w:rPr>
            </w:pPr>
            <w:r w:rsidRPr="00F45FB0">
              <w:rPr>
                <w:rFonts w:ascii="Times New Roman" w:hAnsi="Times New Roman" w:cs="Times New Roman"/>
                <w:b/>
                <w:sz w:val="24"/>
                <w:szCs w:val="24"/>
                <w:lang w:val="sr-Latn-CS"/>
              </w:rPr>
              <w:t xml:space="preserve">Kriterijum za dodelu ugovora je ekonomski najpovoljnija ponuda određena na osnovu </w:t>
            </w:r>
            <w:r w:rsidRPr="00F45FB0">
              <w:rPr>
                <w:rFonts w:ascii="Times New Roman" w:hAnsi="Times New Roman" w:cs="Times New Roman"/>
                <w:b/>
                <w:sz w:val="24"/>
                <w:szCs w:val="24"/>
              </w:rPr>
              <w:t>najniže</w:t>
            </w:r>
            <w:r w:rsidR="00B30A48" w:rsidRPr="00F45FB0">
              <w:rPr>
                <w:rFonts w:ascii="Times New Roman" w:hAnsi="Times New Roman" w:cs="Times New Roman"/>
                <w:b/>
                <w:sz w:val="24"/>
                <w:szCs w:val="24"/>
              </w:rPr>
              <w:t xml:space="preserve"> </w:t>
            </w:r>
            <w:r w:rsidRPr="00F45FB0">
              <w:rPr>
                <w:rFonts w:ascii="Times New Roman" w:hAnsi="Times New Roman" w:cs="Times New Roman"/>
                <w:b/>
                <w:sz w:val="24"/>
                <w:szCs w:val="24"/>
              </w:rPr>
              <w:t>ponuđene</w:t>
            </w:r>
            <w:r w:rsidR="00B30A48" w:rsidRPr="00F45FB0">
              <w:rPr>
                <w:rFonts w:ascii="Times New Roman" w:hAnsi="Times New Roman" w:cs="Times New Roman"/>
                <w:b/>
                <w:sz w:val="24"/>
                <w:szCs w:val="24"/>
              </w:rPr>
              <w:t xml:space="preserve"> </w:t>
            </w:r>
            <w:r w:rsidRPr="00F45FB0">
              <w:rPr>
                <w:rFonts w:ascii="Times New Roman" w:hAnsi="Times New Roman" w:cs="Times New Roman"/>
                <w:b/>
                <w:sz w:val="24"/>
                <w:szCs w:val="24"/>
              </w:rPr>
              <w:t>cene</w:t>
            </w:r>
            <w:r w:rsidR="00461309" w:rsidRPr="00F45FB0">
              <w:rPr>
                <w:rFonts w:ascii="Times New Roman" w:hAnsi="Times New Roman" w:cs="Times New Roman"/>
                <w:b/>
                <w:sz w:val="24"/>
                <w:szCs w:val="24"/>
                <w:lang w:val="sr-Latn-CS"/>
              </w:rPr>
              <w:t>.</w:t>
            </w:r>
          </w:p>
          <w:p w14:paraId="1C579872" w14:textId="77777777" w:rsidR="00EB7566" w:rsidRPr="00F45FB0" w:rsidRDefault="00EB7566" w:rsidP="00EB7566">
            <w:pPr>
              <w:tabs>
                <w:tab w:val="clear" w:pos="720"/>
              </w:tabs>
              <w:suppressAutoHyphens w:val="0"/>
              <w:spacing w:before="120" w:after="120" w:line="240" w:lineRule="auto"/>
              <w:jc w:val="both"/>
              <w:rPr>
                <w:rFonts w:ascii="Times New Roman" w:eastAsia="Times New Roman" w:hAnsi="Times New Roman" w:cs="Times New Roman"/>
                <w:color w:val="auto"/>
                <w:sz w:val="24"/>
                <w:szCs w:val="24"/>
                <w:lang w:val="sr-Latn-CS" w:eastAsia="en-GB"/>
              </w:rPr>
            </w:pPr>
            <w:r w:rsidRPr="00F45FB0">
              <w:rPr>
                <w:rFonts w:ascii="Times New Roman" w:eastAsia="Times New Roman" w:hAnsi="Times New Roman" w:cs="Times New Roman"/>
                <w:color w:val="auto"/>
                <w:sz w:val="24"/>
                <w:szCs w:val="24"/>
                <w:lang w:eastAsia="en-GB"/>
              </w:rPr>
              <w:t>Naj</w:t>
            </w:r>
            <w:r w:rsidRPr="00F45FB0">
              <w:rPr>
                <w:rFonts w:ascii="Times New Roman" w:eastAsia="Times New Roman" w:hAnsi="Times New Roman" w:cs="Times New Roman"/>
                <w:color w:val="auto"/>
                <w:sz w:val="24"/>
                <w:szCs w:val="24"/>
                <w:lang w:val="sr-Latn-CS" w:eastAsia="en-GB"/>
              </w:rPr>
              <w:t>povoljnijom</w:t>
            </w:r>
            <w:r w:rsidRPr="00F45FB0">
              <w:rPr>
                <w:rFonts w:ascii="Times New Roman" w:eastAsia="Times New Roman" w:hAnsi="Times New Roman" w:cs="Times New Roman"/>
                <w:color w:val="auto"/>
                <w:sz w:val="24"/>
                <w:szCs w:val="24"/>
                <w:lang w:eastAsia="en-GB"/>
              </w:rPr>
              <w:t xml:space="preserve"> ponudom smatra</w:t>
            </w:r>
            <w:r w:rsidRPr="00F45FB0">
              <w:rPr>
                <w:rFonts w:ascii="Times New Roman" w:eastAsia="Times New Roman" w:hAnsi="Times New Roman" w:cs="Times New Roman"/>
                <w:color w:val="auto"/>
                <w:sz w:val="24"/>
                <w:szCs w:val="24"/>
                <w:lang w:val="sr-Latn-CS" w:eastAsia="en-GB"/>
              </w:rPr>
              <w:t>će</w:t>
            </w:r>
            <w:r w:rsidRPr="00F45FB0">
              <w:rPr>
                <w:rFonts w:ascii="Times New Roman" w:eastAsia="Times New Roman" w:hAnsi="Times New Roman" w:cs="Times New Roman"/>
                <w:color w:val="auto"/>
                <w:sz w:val="24"/>
                <w:szCs w:val="24"/>
                <w:lang w:eastAsia="en-GB"/>
              </w:rPr>
              <w:t xml:space="preserve"> se ponud</w:t>
            </w:r>
            <w:r w:rsidRPr="00F45FB0">
              <w:rPr>
                <w:rFonts w:ascii="Times New Roman" w:eastAsia="Times New Roman" w:hAnsi="Times New Roman" w:cs="Times New Roman"/>
                <w:color w:val="auto"/>
                <w:sz w:val="24"/>
                <w:szCs w:val="24"/>
                <w:lang w:val="sr-Latn-CS" w:eastAsia="en-GB"/>
              </w:rPr>
              <w:t>a za koju se</w:t>
            </w:r>
            <w:r w:rsidRPr="00F45FB0">
              <w:rPr>
                <w:rFonts w:ascii="Times New Roman" w:eastAsia="Times New Roman" w:hAnsi="Times New Roman" w:cs="Times New Roman"/>
                <w:color w:val="auto"/>
                <w:sz w:val="24"/>
                <w:szCs w:val="24"/>
                <w:lang w:eastAsia="en-GB"/>
              </w:rPr>
              <w:t xml:space="preserve"> utvrdi da je </w:t>
            </w:r>
            <w:r w:rsidRPr="00F45FB0">
              <w:rPr>
                <w:rFonts w:ascii="Times New Roman" w:eastAsia="Times New Roman" w:hAnsi="Times New Roman" w:cs="Times New Roman"/>
                <w:color w:val="auto"/>
                <w:sz w:val="24"/>
                <w:szCs w:val="24"/>
                <w:lang w:val="sr-Latn-CS" w:eastAsia="en-GB"/>
              </w:rPr>
              <w:t>prihvatljiva</w:t>
            </w:r>
            <w:r w:rsidRPr="00F45FB0">
              <w:rPr>
                <w:rFonts w:ascii="Times New Roman" w:eastAsia="Times New Roman" w:hAnsi="Times New Roman" w:cs="Times New Roman"/>
                <w:color w:val="auto"/>
                <w:sz w:val="24"/>
                <w:szCs w:val="24"/>
                <w:lang w:eastAsia="en-GB"/>
              </w:rPr>
              <w:t>, tj. ponuda sa najnižom ponuđenom cenom</w:t>
            </w:r>
            <w:r w:rsidRPr="00F45FB0">
              <w:rPr>
                <w:rFonts w:ascii="Times New Roman" w:eastAsia="Times New Roman" w:hAnsi="Times New Roman" w:cs="Times New Roman"/>
                <w:color w:val="auto"/>
                <w:sz w:val="24"/>
                <w:szCs w:val="24"/>
                <w:lang w:val="sr-Latn-CS" w:eastAsia="en-GB"/>
              </w:rPr>
              <w:t>.</w:t>
            </w:r>
          </w:p>
          <w:p w14:paraId="67800F20" w14:textId="77777777" w:rsidR="00EB7566" w:rsidRPr="00F45FB0" w:rsidRDefault="00EB7566" w:rsidP="00EB7566">
            <w:pPr>
              <w:tabs>
                <w:tab w:val="clear" w:pos="720"/>
              </w:tabs>
              <w:suppressAutoHyphens w:val="0"/>
              <w:spacing w:before="120" w:after="120" w:line="240" w:lineRule="auto"/>
              <w:jc w:val="both"/>
              <w:rPr>
                <w:rFonts w:ascii="Times New Roman" w:eastAsia="Times New Roman" w:hAnsi="Times New Roman" w:cs="Times New Roman"/>
                <w:color w:val="auto"/>
                <w:sz w:val="24"/>
                <w:szCs w:val="24"/>
                <w:lang w:val="sr-Latn-CS" w:eastAsia="en-GB"/>
              </w:rPr>
            </w:pPr>
            <w:r w:rsidRPr="00F45FB0">
              <w:rPr>
                <w:rFonts w:ascii="Times New Roman" w:eastAsia="Times New Roman" w:hAnsi="Times New Roman" w:cs="Times New Roman"/>
                <w:color w:val="auto"/>
                <w:sz w:val="24"/>
                <w:szCs w:val="24"/>
                <w:lang w:val="sr-Latn-CS" w:eastAsia="en-GB"/>
              </w:rPr>
              <w:t xml:space="preserve">U slučaju dve ili više ponuda sa istom, najnižom ponuđenom cenom, najpovoljnijom ponudom će se smatrati ponuda sa dužim rokom važenja ponude. </w:t>
            </w:r>
          </w:p>
          <w:p w14:paraId="36D123EE" w14:textId="77777777" w:rsidR="00EB7566" w:rsidRPr="00F45FB0" w:rsidRDefault="00EB7566" w:rsidP="00EB7566">
            <w:pPr>
              <w:tabs>
                <w:tab w:val="clear" w:pos="720"/>
              </w:tabs>
              <w:suppressAutoHyphens w:val="0"/>
              <w:spacing w:before="120" w:after="120" w:line="240" w:lineRule="auto"/>
              <w:jc w:val="both"/>
              <w:rPr>
                <w:rFonts w:ascii="Times New Roman" w:eastAsia="Times New Roman" w:hAnsi="Times New Roman" w:cs="Times New Roman"/>
                <w:color w:val="auto"/>
                <w:sz w:val="24"/>
                <w:szCs w:val="24"/>
                <w:lang w:val="sr-Latn-CS" w:eastAsia="en-GB"/>
              </w:rPr>
            </w:pPr>
            <w:r w:rsidRPr="00F45FB0">
              <w:rPr>
                <w:rFonts w:ascii="Times New Roman" w:eastAsia="Times New Roman" w:hAnsi="Times New Roman" w:cs="Times New Roman"/>
                <w:color w:val="auto"/>
                <w:sz w:val="24"/>
                <w:szCs w:val="24"/>
                <w:lang w:val="sr-Latn-CS" w:eastAsia="en-GB"/>
              </w:rPr>
              <w:t>Ukoliko dve ili više ponuda imaju istu i ponuđenu cenu i rok važenja ponude, prednost se daje ponuđaču koji je ponudio duži rok važenja sredstva obezbeđenja za ozbiljnost ponude.</w:t>
            </w:r>
          </w:p>
          <w:p w14:paraId="4869C281" w14:textId="77777777" w:rsidR="00EB7566" w:rsidRPr="00F45FB0" w:rsidRDefault="00EB7566" w:rsidP="00012EFA">
            <w:pPr>
              <w:spacing w:before="60" w:after="60" w:line="240" w:lineRule="auto"/>
              <w:jc w:val="both"/>
              <w:rPr>
                <w:rFonts w:ascii="Times New Roman" w:hAnsi="Times New Roman" w:cs="Times New Roman"/>
                <w:b/>
                <w:sz w:val="24"/>
                <w:szCs w:val="24"/>
                <w:lang w:val="sr-Latn-CS"/>
              </w:rPr>
            </w:pPr>
          </w:p>
          <w:p w14:paraId="46EE3555" w14:textId="679AB810" w:rsidR="00EB7566" w:rsidRPr="00F45FB0" w:rsidRDefault="00EB7566" w:rsidP="00012EFA">
            <w:pPr>
              <w:spacing w:before="60" w:after="60" w:line="240" w:lineRule="auto"/>
              <w:jc w:val="both"/>
              <w:rPr>
                <w:rFonts w:ascii="Times New Roman" w:hAnsi="Times New Roman" w:cs="Times New Roman"/>
                <w:b/>
                <w:sz w:val="24"/>
                <w:szCs w:val="24"/>
                <w:lang w:val="sr-Latn-CS"/>
              </w:rPr>
            </w:pPr>
          </w:p>
        </w:tc>
      </w:tr>
      <w:tr w:rsidR="00746344" w:rsidRPr="00F45FB0" w14:paraId="00EC1851" w14:textId="77777777" w:rsidTr="0027244B">
        <w:trPr>
          <w:trHeight w:val="486"/>
        </w:trPr>
        <w:tc>
          <w:tcPr>
            <w:tcW w:w="709" w:type="dxa"/>
            <w:shd w:val="clear" w:color="auto" w:fill="FFFFFF"/>
            <w:tcMar>
              <w:top w:w="0" w:type="dxa"/>
              <w:left w:w="108" w:type="dxa"/>
              <w:bottom w:w="0" w:type="dxa"/>
              <w:right w:w="108" w:type="dxa"/>
            </w:tcMar>
          </w:tcPr>
          <w:p w14:paraId="5AFCE733" w14:textId="77777777" w:rsidR="002D6E25" w:rsidRPr="00F45FB0"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333E87CA" w14:textId="77777777" w:rsidR="002D6E25" w:rsidRPr="00F45FB0" w:rsidRDefault="002D6E25" w:rsidP="009C6217">
            <w:pPr>
              <w:spacing w:before="60" w:after="60" w:line="240" w:lineRule="auto"/>
              <w:rPr>
                <w:rFonts w:ascii="Times New Roman" w:hAnsi="Times New Roman" w:cs="Times New Roman"/>
                <w:sz w:val="24"/>
                <w:szCs w:val="24"/>
              </w:rPr>
            </w:pPr>
          </w:p>
        </w:tc>
      </w:tr>
      <w:tr w:rsidR="00746344" w:rsidRPr="00F45FB0" w14:paraId="11A2244D" w14:textId="77777777" w:rsidTr="00746344">
        <w:trPr>
          <w:trHeight w:val="745"/>
        </w:trPr>
        <w:tc>
          <w:tcPr>
            <w:tcW w:w="709" w:type="dxa"/>
            <w:shd w:val="clear" w:color="auto" w:fill="FFFFFF"/>
            <w:tcMar>
              <w:top w:w="0" w:type="dxa"/>
              <w:left w:w="108" w:type="dxa"/>
              <w:bottom w:w="0" w:type="dxa"/>
              <w:right w:w="108" w:type="dxa"/>
            </w:tcMar>
          </w:tcPr>
          <w:p w14:paraId="7C6D9D49" w14:textId="77777777" w:rsidR="002D6E25" w:rsidRPr="00F45FB0" w:rsidRDefault="002D6E25" w:rsidP="00746344">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3595" w:type="dxa"/>
            <w:shd w:val="clear" w:color="auto" w:fill="FFFFFF"/>
            <w:tcMar>
              <w:top w:w="0" w:type="dxa"/>
              <w:left w:w="108" w:type="dxa"/>
              <w:bottom w:w="0" w:type="dxa"/>
              <w:right w:w="108" w:type="dxa"/>
            </w:tcMar>
          </w:tcPr>
          <w:p w14:paraId="1437ECC3" w14:textId="3EDF41FC" w:rsidR="002D6E25" w:rsidRPr="00F45FB0" w:rsidRDefault="00461309" w:rsidP="002F55CB">
            <w:pPr>
              <w:spacing w:before="60" w:after="60" w:line="240" w:lineRule="auto"/>
              <w:rPr>
                <w:rFonts w:ascii="Times New Roman" w:hAnsi="Times New Roman" w:cs="Times New Roman"/>
                <w:sz w:val="24"/>
                <w:szCs w:val="24"/>
              </w:rPr>
            </w:pPr>
            <w:r w:rsidRPr="00F45FB0">
              <w:rPr>
                <w:rFonts w:ascii="Times New Roman" w:hAnsi="Times New Roman" w:cs="Times New Roman"/>
                <w:sz w:val="24"/>
                <w:szCs w:val="24"/>
              </w:rPr>
              <w:t>I</w:t>
            </w:r>
            <w:r w:rsidR="00F5074E" w:rsidRPr="00F45FB0">
              <w:rPr>
                <w:rFonts w:ascii="Times New Roman" w:hAnsi="Times New Roman" w:cs="Times New Roman"/>
                <w:sz w:val="24"/>
                <w:szCs w:val="24"/>
              </w:rPr>
              <w:t>nternet</w:t>
            </w:r>
            <w:r w:rsidR="002F55CB" w:rsidRPr="00F45FB0">
              <w:rPr>
                <w:rFonts w:ascii="Times New Roman" w:hAnsi="Times New Roman" w:cs="Times New Roman"/>
                <w:sz w:val="24"/>
                <w:szCs w:val="24"/>
              </w:rPr>
              <w:t xml:space="preserve"> </w:t>
            </w:r>
            <w:r w:rsidRPr="00F45FB0">
              <w:rPr>
                <w:rFonts w:ascii="Times New Roman" w:hAnsi="Times New Roman" w:cs="Times New Roman"/>
                <w:sz w:val="24"/>
                <w:szCs w:val="24"/>
              </w:rPr>
              <w:t>adrese</w:t>
            </w:r>
            <w:r w:rsidR="002F55CB" w:rsidRPr="00F45FB0">
              <w:rPr>
                <w:rFonts w:ascii="Times New Roman" w:hAnsi="Times New Roman" w:cs="Times New Roman"/>
                <w:sz w:val="24"/>
                <w:szCs w:val="24"/>
              </w:rPr>
              <w:t xml:space="preserve"> </w:t>
            </w:r>
            <w:r w:rsidR="00F5074E" w:rsidRPr="00F45FB0">
              <w:rPr>
                <w:rFonts w:ascii="Times New Roman" w:hAnsi="Times New Roman" w:cs="Times New Roman"/>
                <w:sz w:val="24"/>
                <w:szCs w:val="24"/>
              </w:rPr>
              <w:t>sa</w:t>
            </w:r>
            <w:r w:rsidR="002F55CB" w:rsidRPr="00F45FB0">
              <w:rPr>
                <w:rFonts w:ascii="Times New Roman" w:hAnsi="Times New Roman" w:cs="Times New Roman"/>
                <w:sz w:val="24"/>
                <w:szCs w:val="24"/>
              </w:rPr>
              <w:t xml:space="preserve"> </w:t>
            </w:r>
            <w:r w:rsidRPr="00F45FB0">
              <w:rPr>
                <w:rFonts w:ascii="Times New Roman" w:hAnsi="Times New Roman" w:cs="Times New Roman"/>
                <w:sz w:val="24"/>
                <w:szCs w:val="24"/>
              </w:rPr>
              <w:t>kojih</w:t>
            </w:r>
            <w:r w:rsidR="002F55CB" w:rsidRPr="00F45FB0">
              <w:rPr>
                <w:rFonts w:ascii="Times New Roman" w:hAnsi="Times New Roman" w:cs="Times New Roman"/>
                <w:sz w:val="24"/>
                <w:szCs w:val="24"/>
              </w:rPr>
              <w:t xml:space="preserve"> </w:t>
            </w:r>
            <w:r w:rsidR="00F5074E" w:rsidRPr="00F45FB0">
              <w:rPr>
                <w:rFonts w:ascii="Times New Roman" w:hAnsi="Times New Roman" w:cs="Times New Roman"/>
                <w:sz w:val="24"/>
                <w:szCs w:val="24"/>
              </w:rPr>
              <w:t>se</w:t>
            </w:r>
            <w:r w:rsidR="002F55CB" w:rsidRPr="00F45FB0">
              <w:rPr>
                <w:rFonts w:ascii="Times New Roman" w:hAnsi="Times New Roman" w:cs="Times New Roman"/>
                <w:sz w:val="24"/>
                <w:szCs w:val="24"/>
              </w:rPr>
              <w:t xml:space="preserve"> </w:t>
            </w:r>
            <w:r w:rsidRPr="00F45FB0">
              <w:rPr>
                <w:rFonts w:ascii="Times New Roman" w:hAnsi="Times New Roman" w:cs="Times New Roman"/>
                <w:sz w:val="24"/>
                <w:szCs w:val="24"/>
              </w:rPr>
              <w:t>može</w:t>
            </w:r>
            <w:r w:rsidR="002F55CB" w:rsidRPr="00F45FB0">
              <w:rPr>
                <w:rFonts w:ascii="Times New Roman" w:hAnsi="Times New Roman" w:cs="Times New Roman"/>
                <w:sz w:val="24"/>
                <w:szCs w:val="24"/>
              </w:rPr>
              <w:t xml:space="preserve"> </w:t>
            </w:r>
            <w:r w:rsidR="00F5074E" w:rsidRPr="00F45FB0">
              <w:rPr>
                <w:rFonts w:ascii="Times New Roman" w:hAnsi="Times New Roman" w:cs="Times New Roman"/>
                <w:sz w:val="24"/>
                <w:szCs w:val="24"/>
              </w:rPr>
              <w:t>preuzeti</w:t>
            </w:r>
            <w:r w:rsidR="002F55CB" w:rsidRPr="00F45FB0">
              <w:rPr>
                <w:rFonts w:ascii="Times New Roman" w:hAnsi="Times New Roman" w:cs="Times New Roman"/>
                <w:sz w:val="24"/>
                <w:szCs w:val="24"/>
              </w:rPr>
              <w:t xml:space="preserve"> </w:t>
            </w:r>
            <w:r w:rsidR="00F5074E" w:rsidRPr="00F45FB0">
              <w:rPr>
                <w:rFonts w:ascii="Times New Roman" w:hAnsi="Times New Roman" w:cs="Times New Roman"/>
                <w:sz w:val="24"/>
                <w:szCs w:val="24"/>
              </w:rPr>
              <w:t>tenderska</w:t>
            </w:r>
            <w:r w:rsidR="002F55CB" w:rsidRPr="00F45FB0">
              <w:rPr>
                <w:rFonts w:ascii="Times New Roman" w:hAnsi="Times New Roman" w:cs="Times New Roman"/>
                <w:sz w:val="24"/>
                <w:szCs w:val="24"/>
              </w:rPr>
              <w:t xml:space="preserve"> </w:t>
            </w:r>
            <w:r w:rsidRPr="00F45FB0">
              <w:rPr>
                <w:rFonts w:ascii="Times New Roman" w:hAnsi="Times New Roman" w:cs="Times New Roman"/>
                <w:sz w:val="24"/>
                <w:szCs w:val="24"/>
              </w:rPr>
              <w:t>dokumentacija</w:t>
            </w:r>
            <w:r w:rsidR="002F55CB" w:rsidRPr="00F45FB0">
              <w:rPr>
                <w:rFonts w:ascii="Times New Roman" w:hAnsi="Times New Roman" w:cs="Times New Roman"/>
                <w:sz w:val="24"/>
                <w:szCs w:val="24"/>
              </w:rPr>
              <w:t>:</w:t>
            </w:r>
            <w:r w:rsidR="004511C2" w:rsidRPr="00F45FB0">
              <w:rPr>
                <w:rFonts w:ascii="Times New Roman" w:hAnsi="Times New Roman" w:cs="Times New Roman"/>
                <w:sz w:val="24"/>
                <w:szCs w:val="24"/>
              </w:rPr>
              <w:t xml:space="preserve"> </w:t>
            </w:r>
          </w:p>
        </w:tc>
        <w:tc>
          <w:tcPr>
            <w:tcW w:w="5832" w:type="dxa"/>
            <w:shd w:val="clear" w:color="auto" w:fill="C6D9F1"/>
            <w:tcMar>
              <w:top w:w="0" w:type="dxa"/>
              <w:left w:w="108" w:type="dxa"/>
              <w:bottom w:w="0" w:type="dxa"/>
              <w:right w:w="108" w:type="dxa"/>
            </w:tcMar>
          </w:tcPr>
          <w:p w14:paraId="4082C1CB" w14:textId="045FD51A" w:rsidR="00687B7F" w:rsidRPr="00F45FB0" w:rsidRDefault="00650894" w:rsidP="00687B7F">
            <w:pPr>
              <w:spacing w:before="60" w:after="60" w:line="240" w:lineRule="auto"/>
              <w:rPr>
                <w:rFonts w:ascii="Times New Roman" w:hAnsi="Times New Roman" w:cs="Times New Roman"/>
                <w:sz w:val="24"/>
                <w:szCs w:val="24"/>
                <w:lang w:val="en-US"/>
              </w:rPr>
            </w:pPr>
            <w:hyperlink r:id="rId11" w:history="1">
              <w:r w:rsidR="00380CD7" w:rsidRPr="00F45FB0">
                <w:rPr>
                  <w:rFonts w:ascii="Times New Roman" w:hAnsi="Times New Roman" w:cs="Times New Roman"/>
                  <w:sz w:val="24"/>
                  <w:szCs w:val="24"/>
                </w:rPr>
                <w:t>http://www.piu.rs</w:t>
              </w:r>
            </w:hyperlink>
            <w:r w:rsidR="004F33DB" w:rsidRPr="00F45FB0">
              <w:rPr>
                <w:rFonts w:ascii="Times New Roman" w:hAnsi="Times New Roman" w:cs="Times New Roman"/>
                <w:sz w:val="24"/>
                <w:szCs w:val="24"/>
                <w:lang w:val="sr-Latn-RS"/>
              </w:rPr>
              <w:t xml:space="preserve"> </w:t>
            </w:r>
            <w:r w:rsidR="00746344" w:rsidRPr="00F45FB0">
              <w:rPr>
                <w:rFonts w:ascii="Times New Roman" w:hAnsi="Times New Roman" w:cs="Times New Roman"/>
                <w:sz w:val="24"/>
                <w:szCs w:val="24"/>
                <w:lang w:val="en-US"/>
              </w:rPr>
              <w:t xml:space="preserve"> </w:t>
            </w:r>
          </w:p>
          <w:p w14:paraId="73515120" w14:textId="6B7F05AF" w:rsidR="00380CD7" w:rsidRPr="00F45FB0" w:rsidRDefault="00650894" w:rsidP="000A1FA5">
            <w:pPr>
              <w:spacing w:before="60" w:after="60" w:line="240" w:lineRule="auto"/>
              <w:rPr>
                <w:rFonts w:ascii="Times New Roman" w:hAnsi="Times New Roman" w:cs="Times New Roman"/>
                <w:sz w:val="24"/>
                <w:szCs w:val="24"/>
                <w:lang w:val="en-US"/>
              </w:rPr>
            </w:pPr>
            <w:hyperlink r:id="rId12" w:history="1">
              <w:r w:rsidR="00380CD7" w:rsidRPr="00F45FB0">
                <w:rPr>
                  <w:rFonts w:ascii="Times New Roman" w:hAnsi="Times New Roman" w:cs="Times New Roman"/>
                  <w:sz w:val="24"/>
                  <w:szCs w:val="24"/>
                </w:rPr>
                <w:t>http://portal.ujn.gov.rs</w:t>
              </w:r>
            </w:hyperlink>
            <w:r w:rsidR="004F33DB" w:rsidRPr="00F45FB0">
              <w:rPr>
                <w:rFonts w:ascii="Times New Roman" w:hAnsi="Times New Roman" w:cs="Times New Roman"/>
                <w:sz w:val="24"/>
                <w:szCs w:val="24"/>
                <w:lang w:val="sr-Latn-RS"/>
              </w:rPr>
              <w:t xml:space="preserve"> </w:t>
            </w:r>
            <w:r w:rsidR="00746344" w:rsidRPr="00F45FB0">
              <w:rPr>
                <w:rFonts w:ascii="Times New Roman" w:hAnsi="Times New Roman" w:cs="Times New Roman"/>
                <w:sz w:val="24"/>
                <w:szCs w:val="24"/>
                <w:lang w:val="en-US"/>
              </w:rPr>
              <w:t xml:space="preserve"> </w:t>
            </w:r>
          </w:p>
        </w:tc>
      </w:tr>
      <w:tr w:rsidR="00746344" w:rsidRPr="00F45FB0" w14:paraId="18128A14" w14:textId="77777777" w:rsidTr="00746344">
        <w:tc>
          <w:tcPr>
            <w:tcW w:w="709" w:type="dxa"/>
            <w:shd w:val="clear" w:color="auto" w:fill="FFFFFF"/>
            <w:tcMar>
              <w:top w:w="0" w:type="dxa"/>
              <w:left w:w="108" w:type="dxa"/>
              <w:bottom w:w="0" w:type="dxa"/>
              <w:right w:w="108" w:type="dxa"/>
            </w:tcMar>
          </w:tcPr>
          <w:p w14:paraId="14575233" w14:textId="77777777" w:rsidR="002D6E25" w:rsidRPr="00F45FB0"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74F93927" w14:textId="77777777" w:rsidR="002D6E25" w:rsidRPr="00F45FB0" w:rsidRDefault="002D6E25" w:rsidP="009C6217">
            <w:pPr>
              <w:spacing w:before="60" w:after="60" w:line="240" w:lineRule="auto"/>
              <w:rPr>
                <w:rFonts w:ascii="Times New Roman" w:hAnsi="Times New Roman" w:cs="Times New Roman"/>
                <w:sz w:val="24"/>
                <w:szCs w:val="24"/>
              </w:rPr>
            </w:pPr>
          </w:p>
        </w:tc>
      </w:tr>
      <w:tr w:rsidR="00746344" w:rsidRPr="00F45FB0" w14:paraId="77BA2DB4" w14:textId="77777777" w:rsidTr="00746344">
        <w:trPr>
          <w:trHeight w:val="745"/>
        </w:trPr>
        <w:tc>
          <w:tcPr>
            <w:tcW w:w="709" w:type="dxa"/>
            <w:shd w:val="clear" w:color="auto" w:fill="FFFFFF"/>
            <w:tcMar>
              <w:top w:w="0" w:type="dxa"/>
              <w:left w:w="108" w:type="dxa"/>
              <w:bottom w:w="0" w:type="dxa"/>
              <w:right w:w="108" w:type="dxa"/>
            </w:tcMar>
          </w:tcPr>
          <w:p w14:paraId="5FB042A2" w14:textId="77777777" w:rsidR="002D6E25" w:rsidRPr="00F45FB0" w:rsidRDefault="002D6E25" w:rsidP="00746344">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3595" w:type="dxa"/>
            <w:shd w:val="clear" w:color="auto" w:fill="FFFFFF"/>
            <w:tcMar>
              <w:top w:w="0" w:type="dxa"/>
              <w:left w:w="108" w:type="dxa"/>
              <w:bottom w:w="0" w:type="dxa"/>
              <w:right w:w="108" w:type="dxa"/>
            </w:tcMar>
          </w:tcPr>
          <w:p w14:paraId="07F91EBE" w14:textId="47F50E33" w:rsidR="002D6E25" w:rsidRPr="00F45FB0" w:rsidRDefault="00461309" w:rsidP="002F55CB">
            <w:pPr>
              <w:spacing w:before="60" w:after="60" w:line="240" w:lineRule="auto"/>
              <w:rPr>
                <w:rFonts w:ascii="Times New Roman" w:hAnsi="Times New Roman" w:cs="Times New Roman"/>
                <w:sz w:val="24"/>
                <w:szCs w:val="24"/>
              </w:rPr>
            </w:pPr>
            <w:r w:rsidRPr="00F45FB0">
              <w:rPr>
                <w:rFonts w:ascii="Times New Roman" w:hAnsi="Times New Roman" w:cs="Times New Roman"/>
                <w:sz w:val="24"/>
                <w:szCs w:val="24"/>
              </w:rPr>
              <w:t>R</w:t>
            </w:r>
            <w:r w:rsidR="00F5074E" w:rsidRPr="00F45FB0">
              <w:rPr>
                <w:rFonts w:ascii="Times New Roman" w:hAnsi="Times New Roman" w:cs="Times New Roman"/>
                <w:sz w:val="24"/>
                <w:szCs w:val="24"/>
              </w:rPr>
              <w:t>ok</w:t>
            </w:r>
            <w:r w:rsidR="002F55CB" w:rsidRPr="00F45FB0">
              <w:rPr>
                <w:rFonts w:ascii="Times New Roman" w:hAnsi="Times New Roman" w:cs="Times New Roman"/>
                <w:sz w:val="24"/>
                <w:szCs w:val="24"/>
              </w:rPr>
              <w:t xml:space="preserve"> </w:t>
            </w:r>
            <w:r w:rsidR="00F5074E" w:rsidRPr="00F45FB0">
              <w:rPr>
                <w:rFonts w:ascii="Times New Roman" w:hAnsi="Times New Roman" w:cs="Times New Roman"/>
                <w:sz w:val="24"/>
                <w:szCs w:val="24"/>
              </w:rPr>
              <w:t>za</w:t>
            </w:r>
            <w:r w:rsidR="002F55CB" w:rsidRPr="00F45FB0">
              <w:rPr>
                <w:rFonts w:ascii="Times New Roman" w:hAnsi="Times New Roman" w:cs="Times New Roman"/>
                <w:sz w:val="24"/>
                <w:szCs w:val="24"/>
              </w:rPr>
              <w:t xml:space="preserve"> </w:t>
            </w:r>
            <w:r w:rsidR="00F5074E" w:rsidRPr="00F45FB0">
              <w:rPr>
                <w:rFonts w:ascii="Times New Roman" w:hAnsi="Times New Roman" w:cs="Times New Roman"/>
                <w:sz w:val="24"/>
                <w:szCs w:val="24"/>
              </w:rPr>
              <w:t>podnošenje</w:t>
            </w:r>
            <w:r w:rsidR="002F55CB" w:rsidRPr="00F45FB0">
              <w:rPr>
                <w:rFonts w:ascii="Times New Roman" w:hAnsi="Times New Roman" w:cs="Times New Roman"/>
                <w:sz w:val="24"/>
                <w:szCs w:val="24"/>
              </w:rPr>
              <w:t xml:space="preserve"> </w:t>
            </w:r>
            <w:r w:rsidR="00F5074E" w:rsidRPr="00F45FB0">
              <w:rPr>
                <w:rFonts w:ascii="Times New Roman" w:hAnsi="Times New Roman" w:cs="Times New Roman"/>
                <w:sz w:val="24"/>
                <w:szCs w:val="24"/>
              </w:rPr>
              <w:t>ponuda</w:t>
            </w:r>
            <w:r w:rsidR="004511C2" w:rsidRPr="00F45FB0">
              <w:rPr>
                <w:rFonts w:ascii="Times New Roman" w:hAnsi="Times New Roman" w:cs="Times New Roman"/>
                <w:sz w:val="24"/>
                <w:szCs w:val="24"/>
              </w:rPr>
              <w:t>:</w:t>
            </w:r>
          </w:p>
        </w:tc>
        <w:tc>
          <w:tcPr>
            <w:tcW w:w="5832" w:type="dxa"/>
            <w:shd w:val="clear" w:color="auto" w:fill="C6D9F1"/>
            <w:tcMar>
              <w:top w:w="0" w:type="dxa"/>
              <w:left w:w="108" w:type="dxa"/>
              <w:bottom w:w="0" w:type="dxa"/>
              <w:right w:w="108" w:type="dxa"/>
            </w:tcMar>
          </w:tcPr>
          <w:p w14:paraId="7B1D02FC" w14:textId="44805BC7" w:rsidR="008F62E9" w:rsidRPr="00F45FB0" w:rsidRDefault="00F5074E" w:rsidP="00790B38">
            <w:pPr>
              <w:spacing w:before="60" w:after="60" w:line="240" w:lineRule="auto"/>
              <w:jc w:val="both"/>
              <w:rPr>
                <w:rFonts w:ascii="Times New Roman" w:hAnsi="Times New Roman" w:cs="Times New Roman"/>
                <w:sz w:val="24"/>
                <w:szCs w:val="24"/>
              </w:rPr>
            </w:pPr>
            <w:r w:rsidRPr="00F45FB0">
              <w:rPr>
                <w:rFonts w:ascii="Times New Roman" w:hAnsi="Times New Roman" w:cs="Times New Roman"/>
                <w:sz w:val="24"/>
                <w:szCs w:val="24"/>
              </w:rPr>
              <w:t>Ponuda</w:t>
            </w:r>
            <w:r w:rsidR="008F62E9" w:rsidRPr="00F45FB0">
              <w:rPr>
                <w:rFonts w:ascii="Times New Roman" w:hAnsi="Times New Roman" w:cs="Times New Roman"/>
                <w:sz w:val="24"/>
                <w:szCs w:val="24"/>
              </w:rPr>
              <w:t xml:space="preserve"> </w:t>
            </w:r>
            <w:r w:rsidR="00F11B1A" w:rsidRPr="00F45FB0">
              <w:rPr>
                <w:rFonts w:ascii="Times New Roman" w:hAnsi="Times New Roman" w:cs="Times New Roman"/>
                <w:sz w:val="24"/>
                <w:szCs w:val="24"/>
              </w:rPr>
              <w:t xml:space="preserve">se podnosi </w:t>
            </w:r>
            <w:r w:rsidRPr="00F45FB0">
              <w:rPr>
                <w:rFonts w:ascii="Times New Roman" w:hAnsi="Times New Roman" w:cs="Times New Roman"/>
                <w:sz w:val="24"/>
                <w:szCs w:val="24"/>
              </w:rPr>
              <w:t>kao</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preporučeno</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pismo</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sa</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povratnicom</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ili</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u</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slučaju</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ličnog</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dostavljanja</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sa</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predatom</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potvrdom</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o</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prijemu</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ponude</w:t>
            </w:r>
            <w:r w:rsidR="008F62E9" w:rsidRPr="00F45FB0">
              <w:rPr>
                <w:rFonts w:ascii="Times New Roman" w:hAnsi="Times New Roman" w:cs="Times New Roman"/>
                <w:sz w:val="24"/>
                <w:szCs w:val="24"/>
              </w:rPr>
              <w:t xml:space="preserve">. </w:t>
            </w:r>
          </w:p>
          <w:p w14:paraId="230884F2" w14:textId="280A7CF0" w:rsidR="00790B38" w:rsidRPr="00F45FB0" w:rsidRDefault="00F5074E" w:rsidP="00790B38">
            <w:pPr>
              <w:spacing w:before="60" w:after="60" w:line="240" w:lineRule="auto"/>
              <w:jc w:val="both"/>
              <w:rPr>
                <w:rFonts w:ascii="Times New Roman" w:hAnsi="Times New Roman" w:cs="Times New Roman"/>
                <w:b/>
                <w:sz w:val="24"/>
                <w:szCs w:val="24"/>
              </w:rPr>
            </w:pPr>
            <w:r w:rsidRPr="00F45FB0">
              <w:rPr>
                <w:rFonts w:ascii="Times New Roman" w:hAnsi="Times New Roman" w:cs="Times New Roman"/>
                <w:sz w:val="24"/>
                <w:szCs w:val="24"/>
              </w:rPr>
              <w:t>Ponuda</w:t>
            </w:r>
            <w:r w:rsidR="00790B38" w:rsidRPr="00F45FB0">
              <w:rPr>
                <w:rFonts w:ascii="Times New Roman" w:hAnsi="Times New Roman" w:cs="Times New Roman"/>
                <w:sz w:val="24"/>
                <w:szCs w:val="24"/>
              </w:rPr>
              <w:t xml:space="preserve"> </w:t>
            </w:r>
            <w:r w:rsidR="00F11B1A" w:rsidRPr="00F45FB0">
              <w:rPr>
                <w:rFonts w:ascii="Times New Roman" w:hAnsi="Times New Roman" w:cs="Times New Roman"/>
                <w:sz w:val="24"/>
                <w:szCs w:val="24"/>
              </w:rPr>
              <w:t>se</w:t>
            </w:r>
            <w:r w:rsidR="00790B38" w:rsidRPr="00F45FB0">
              <w:rPr>
                <w:rFonts w:ascii="Times New Roman" w:hAnsi="Times New Roman" w:cs="Times New Roman"/>
                <w:sz w:val="24"/>
                <w:szCs w:val="24"/>
              </w:rPr>
              <w:t xml:space="preserve"> </w:t>
            </w:r>
            <w:r w:rsidR="00F11B1A" w:rsidRPr="00F45FB0">
              <w:rPr>
                <w:rFonts w:ascii="Times New Roman" w:hAnsi="Times New Roman" w:cs="Times New Roman"/>
                <w:sz w:val="24"/>
                <w:szCs w:val="24"/>
              </w:rPr>
              <w:t>podnosi</w:t>
            </w:r>
            <w:r w:rsidR="00790B38" w:rsidRPr="00F45FB0">
              <w:rPr>
                <w:rFonts w:ascii="Times New Roman" w:hAnsi="Times New Roman" w:cs="Times New Roman"/>
                <w:sz w:val="24"/>
                <w:szCs w:val="24"/>
              </w:rPr>
              <w:t xml:space="preserve"> </w:t>
            </w:r>
            <w:r w:rsidRPr="00F45FB0">
              <w:rPr>
                <w:rFonts w:ascii="Times New Roman" w:hAnsi="Times New Roman" w:cs="Times New Roman"/>
                <w:sz w:val="24"/>
                <w:szCs w:val="24"/>
              </w:rPr>
              <w:t>na</w:t>
            </w:r>
            <w:r w:rsidR="00790B38" w:rsidRPr="00F45FB0">
              <w:rPr>
                <w:rFonts w:ascii="Times New Roman" w:hAnsi="Times New Roman" w:cs="Times New Roman"/>
                <w:sz w:val="24"/>
                <w:szCs w:val="24"/>
              </w:rPr>
              <w:t xml:space="preserve"> </w:t>
            </w:r>
            <w:r w:rsidRPr="00F45FB0">
              <w:rPr>
                <w:rFonts w:ascii="Times New Roman" w:hAnsi="Times New Roman" w:cs="Times New Roman"/>
                <w:sz w:val="24"/>
                <w:szCs w:val="24"/>
              </w:rPr>
              <w:t>sledeću</w:t>
            </w:r>
            <w:r w:rsidR="00790B38" w:rsidRPr="00F45FB0">
              <w:rPr>
                <w:rFonts w:ascii="Times New Roman" w:hAnsi="Times New Roman" w:cs="Times New Roman"/>
                <w:sz w:val="24"/>
                <w:szCs w:val="24"/>
              </w:rPr>
              <w:t xml:space="preserve"> </w:t>
            </w:r>
            <w:r w:rsidRPr="00F45FB0">
              <w:rPr>
                <w:rFonts w:ascii="Times New Roman" w:hAnsi="Times New Roman" w:cs="Times New Roman"/>
                <w:sz w:val="24"/>
                <w:szCs w:val="24"/>
              </w:rPr>
              <w:t>adresu</w:t>
            </w:r>
            <w:r w:rsidR="00790B38" w:rsidRPr="00F45FB0">
              <w:rPr>
                <w:rFonts w:ascii="Times New Roman" w:hAnsi="Times New Roman" w:cs="Times New Roman"/>
                <w:sz w:val="24"/>
                <w:szCs w:val="24"/>
              </w:rPr>
              <w:t xml:space="preserve">: </w:t>
            </w:r>
            <w:r w:rsidR="00D2520C" w:rsidRPr="00F45FB0">
              <w:rPr>
                <w:rFonts w:ascii="Times New Roman" w:eastAsiaTheme="minorEastAsia" w:hAnsi="Times New Roman" w:cs="Times New Roman"/>
                <w:b/>
                <w:color w:val="auto"/>
                <w:sz w:val="24"/>
                <w:szCs w:val="24"/>
                <w:lang w:val="sr-Latn-CS"/>
              </w:rPr>
              <w:t>Jedinica za upravljanje projektima u javnom sektoru d.o.o. Beograd</w:t>
            </w:r>
            <w:r w:rsidR="00240CE7" w:rsidRPr="00F45FB0">
              <w:rPr>
                <w:rFonts w:ascii="Times New Roman" w:hAnsi="Times New Roman" w:cs="Times New Roman"/>
                <w:b/>
                <w:sz w:val="24"/>
                <w:szCs w:val="24"/>
              </w:rPr>
              <w:t xml:space="preserve">, </w:t>
            </w:r>
            <w:r w:rsidRPr="00F45FB0">
              <w:rPr>
                <w:rFonts w:ascii="Times New Roman" w:hAnsi="Times New Roman" w:cs="Times New Roman"/>
                <w:b/>
                <w:sz w:val="24"/>
                <w:szCs w:val="24"/>
              </w:rPr>
              <w:t>Veljka</w:t>
            </w:r>
            <w:r w:rsidR="00790B38" w:rsidRPr="00F45FB0">
              <w:rPr>
                <w:rFonts w:ascii="Times New Roman" w:hAnsi="Times New Roman" w:cs="Times New Roman"/>
                <w:b/>
                <w:sz w:val="24"/>
                <w:szCs w:val="24"/>
              </w:rPr>
              <w:t xml:space="preserve"> </w:t>
            </w:r>
            <w:r w:rsidRPr="00F45FB0">
              <w:rPr>
                <w:rFonts w:ascii="Times New Roman" w:hAnsi="Times New Roman" w:cs="Times New Roman"/>
                <w:b/>
                <w:sz w:val="24"/>
                <w:szCs w:val="24"/>
              </w:rPr>
              <w:t>Dugoševića</w:t>
            </w:r>
            <w:r w:rsidR="00790B38" w:rsidRPr="00F45FB0">
              <w:rPr>
                <w:rFonts w:ascii="Times New Roman" w:hAnsi="Times New Roman" w:cs="Times New Roman"/>
                <w:b/>
                <w:sz w:val="24"/>
                <w:szCs w:val="24"/>
              </w:rPr>
              <w:t xml:space="preserve"> 54, </w:t>
            </w:r>
            <w:r w:rsidR="00746344" w:rsidRPr="00F45FB0">
              <w:rPr>
                <w:rFonts w:ascii="Times New Roman" w:hAnsi="Times New Roman" w:cs="Times New Roman"/>
                <w:b/>
                <w:sz w:val="24"/>
                <w:szCs w:val="24"/>
                <w:lang w:val="en-US"/>
              </w:rPr>
              <w:t>peti</w:t>
            </w:r>
            <w:r w:rsidR="00790B38" w:rsidRPr="00F45FB0">
              <w:rPr>
                <w:rFonts w:ascii="Times New Roman" w:hAnsi="Times New Roman" w:cs="Times New Roman"/>
                <w:b/>
                <w:sz w:val="24"/>
                <w:szCs w:val="24"/>
              </w:rPr>
              <w:t xml:space="preserve"> </w:t>
            </w:r>
            <w:r w:rsidRPr="00F45FB0">
              <w:rPr>
                <w:rFonts w:ascii="Times New Roman" w:hAnsi="Times New Roman" w:cs="Times New Roman"/>
                <w:b/>
                <w:sz w:val="24"/>
                <w:szCs w:val="24"/>
              </w:rPr>
              <w:t>sprat</w:t>
            </w:r>
            <w:r w:rsidR="009D2987" w:rsidRPr="00F45FB0">
              <w:rPr>
                <w:rFonts w:ascii="Times New Roman" w:hAnsi="Times New Roman" w:cs="Times New Roman"/>
                <w:b/>
                <w:sz w:val="24"/>
                <w:szCs w:val="24"/>
              </w:rPr>
              <w:t xml:space="preserve"> </w:t>
            </w:r>
            <w:r w:rsidR="004F33DB" w:rsidRPr="00F45FB0">
              <w:rPr>
                <w:rFonts w:ascii="Times New Roman" w:hAnsi="Times New Roman" w:cs="Times New Roman"/>
                <w:b/>
                <w:sz w:val="24"/>
                <w:szCs w:val="24"/>
              </w:rPr>
              <w:t>–</w:t>
            </w:r>
            <w:r w:rsidR="009D2987" w:rsidRPr="00F45FB0">
              <w:rPr>
                <w:rFonts w:ascii="Times New Roman" w:hAnsi="Times New Roman" w:cs="Times New Roman"/>
                <w:b/>
                <w:sz w:val="24"/>
                <w:szCs w:val="24"/>
              </w:rPr>
              <w:t xml:space="preserve"> pisarnica</w:t>
            </w:r>
            <w:r w:rsidR="00930F7A" w:rsidRPr="00F45FB0">
              <w:rPr>
                <w:rFonts w:ascii="Times New Roman" w:hAnsi="Times New Roman" w:cs="Times New Roman"/>
                <w:b/>
                <w:sz w:val="24"/>
                <w:szCs w:val="24"/>
              </w:rPr>
              <w:t>, 11000</w:t>
            </w:r>
            <w:r w:rsidR="00930F7A" w:rsidRPr="00F45FB0">
              <w:rPr>
                <w:rFonts w:ascii="Times New Roman" w:hAnsi="Times New Roman" w:cs="Times New Roman"/>
                <w:b/>
                <w:sz w:val="24"/>
                <w:szCs w:val="24"/>
                <w:lang w:val="sr-Latn-CS"/>
              </w:rPr>
              <w:t xml:space="preserve"> </w:t>
            </w:r>
            <w:r w:rsidRPr="00F45FB0">
              <w:rPr>
                <w:rFonts w:ascii="Times New Roman" w:hAnsi="Times New Roman" w:cs="Times New Roman"/>
                <w:b/>
                <w:sz w:val="24"/>
                <w:szCs w:val="24"/>
              </w:rPr>
              <w:t>Beograd</w:t>
            </w:r>
            <w:r w:rsidR="00790B38" w:rsidRPr="00F45FB0">
              <w:rPr>
                <w:rFonts w:ascii="Times New Roman" w:hAnsi="Times New Roman" w:cs="Times New Roman"/>
                <w:b/>
                <w:sz w:val="24"/>
                <w:szCs w:val="24"/>
              </w:rPr>
              <w:t xml:space="preserve">, </w:t>
            </w:r>
            <w:r w:rsidRPr="00F45FB0">
              <w:rPr>
                <w:rFonts w:ascii="Times New Roman" w:hAnsi="Times New Roman" w:cs="Times New Roman"/>
                <w:b/>
                <w:sz w:val="24"/>
                <w:szCs w:val="24"/>
              </w:rPr>
              <w:t>Srbija</w:t>
            </w:r>
            <w:r w:rsidR="008F62E9" w:rsidRPr="00F45FB0">
              <w:rPr>
                <w:rFonts w:ascii="Times New Roman" w:hAnsi="Times New Roman" w:cs="Times New Roman"/>
                <w:b/>
                <w:sz w:val="24"/>
                <w:szCs w:val="24"/>
              </w:rPr>
              <w:t>.</w:t>
            </w:r>
          </w:p>
          <w:p w14:paraId="18E0F416" w14:textId="29FCFD40" w:rsidR="00790B38" w:rsidRPr="00F45FB0" w:rsidRDefault="00F5074E" w:rsidP="00790B38">
            <w:pPr>
              <w:spacing w:before="60" w:after="60" w:line="240" w:lineRule="auto"/>
              <w:jc w:val="both"/>
              <w:rPr>
                <w:rFonts w:ascii="Times New Roman" w:hAnsi="Times New Roman" w:cs="Times New Roman"/>
                <w:b/>
                <w:sz w:val="24"/>
                <w:szCs w:val="24"/>
              </w:rPr>
            </w:pPr>
            <w:r w:rsidRPr="00F45FB0">
              <w:rPr>
                <w:rFonts w:ascii="Times New Roman" w:hAnsi="Times New Roman" w:cs="Times New Roman"/>
                <w:sz w:val="24"/>
                <w:szCs w:val="24"/>
              </w:rPr>
              <w:t>Ukoliko</w:t>
            </w:r>
            <w:r w:rsidR="00790B38" w:rsidRPr="00F45FB0">
              <w:rPr>
                <w:rFonts w:ascii="Times New Roman" w:hAnsi="Times New Roman" w:cs="Times New Roman"/>
                <w:sz w:val="24"/>
                <w:szCs w:val="24"/>
              </w:rPr>
              <w:t xml:space="preserve"> </w:t>
            </w:r>
            <w:r w:rsidRPr="00F45FB0">
              <w:rPr>
                <w:rFonts w:ascii="Times New Roman" w:hAnsi="Times New Roman" w:cs="Times New Roman"/>
                <w:sz w:val="24"/>
                <w:szCs w:val="24"/>
              </w:rPr>
              <w:t>se</w:t>
            </w:r>
            <w:r w:rsidR="00790B38" w:rsidRPr="00F45FB0">
              <w:rPr>
                <w:rFonts w:ascii="Times New Roman" w:hAnsi="Times New Roman" w:cs="Times New Roman"/>
                <w:sz w:val="24"/>
                <w:szCs w:val="24"/>
              </w:rPr>
              <w:t xml:space="preserve"> </w:t>
            </w:r>
            <w:r w:rsidRPr="00F45FB0">
              <w:rPr>
                <w:rFonts w:ascii="Times New Roman" w:hAnsi="Times New Roman" w:cs="Times New Roman"/>
                <w:sz w:val="24"/>
                <w:szCs w:val="24"/>
              </w:rPr>
              <w:t>ponuda</w:t>
            </w:r>
            <w:r w:rsidR="00790B38" w:rsidRPr="00F45FB0">
              <w:rPr>
                <w:rFonts w:ascii="Times New Roman" w:hAnsi="Times New Roman" w:cs="Times New Roman"/>
                <w:sz w:val="24"/>
                <w:szCs w:val="24"/>
              </w:rPr>
              <w:t xml:space="preserve"> </w:t>
            </w:r>
            <w:r w:rsidRPr="00F45FB0">
              <w:rPr>
                <w:rFonts w:ascii="Times New Roman" w:hAnsi="Times New Roman" w:cs="Times New Roman"/>
                <w:sz w:val="24"/>
                <w:szCs w:val="24"/>
              </w:rPr>
              <w:t>dostavlja</w:t>
            </w:r>
            <w:r w:rsidR="00790B38" w:rsidRPr="00F45FB0">
              <w:rPr>
                <w:rFonts w:ascii="Times New Roman" w:hAnsi="Times New Roman" w:cs="Times New Roman"/>
                <w:sz w:val="24"/>
                <w:szCs w:val="24"/>
              </w:rPr>
              <w:t xml:space="preserve"> </w:t>
            </w:r>
            <w:r w:rsidRPr="00F45FB0">
              <w:rPr>
                <w:rFonts w:ascii="Times New Roman" w:hAnsi="Times New Roman" w:cs="Times New Roman"/>
                <w:sz w:val="24"/>
                <w:szCs w:val="24"/>
              </w:rPr>
              <w:t>lično</w:t>
            </w:r>
            <w:r w:rsidR="00790B38" w:rsidRPr="00F45FB0">
              <w:rPr>
                <w:rFonts w:ascii="Times New Roman" w:hAnsi="Times New Roman" w:cs="Times New Roman"/>
                <w:sz w:val="24"/>
                <w:szCs w:val="24"/>
              </w:rPr>
              <w:t xml:space="preserve">, </w:t>
            </w:r>
            <w:r w:rsidRPr="00F45FB0">
              <w:rPr>
                <w:rFonts w:ascii="Times New Roman" w:hAnsi="Times New Roman" w:cs="Times New Roman"/>
                <w:sz w:val="24"/>
                <w:szCs w:val="24"/>
              </w:rPr>
              <w:t>adresa</w:t>
            </w:r>
            <w:r w:rsidR="00790B38" w:rsidRPr="00F45FB0">
              <w:rPr>
                <w:rFonts w:ascii="Times New Roman" w:hAnsi="Times New Roman" w:cs="Times New Roman"/>
                <w:sz w:val="24"/>
                <w:szCs w:val="24"/>
              </w:rPr>
              <w:t xml:space="preserve"> </w:t>
            </w:r>
            <w:r w:rsidRPr="00F45FB0">
              <w:rPr>
                <w:rFonts w:ascii="Times New Roman" w:hAnsi="Times New Roman" w:cs="Times New Roman"/>
                <w:sz w:val="24"/>
                <w:szCs w:val="24"/>
              </w:rPr>
              <w:t>za</w:t>
            </w:r>
            <w:r w:rsidR="00790B38" w:rsidRPr="00F45FB0">
              <w:rPr>
                <w:rFonts w:ascii="Times New Roman" w:hAnsi="Times New Roman" w:cs="Times New Roman"/>
                <w:sz w:val="24"/>
                <w:szCs w:val="24"/>
              </w:rPr>
              <w:t xml:space="preserve"> </w:t>
            </w:r>
            <w:r w:rsidRPr="00F45FB0">
              <w:rPr>
                <w:rFonts w:ascii="Times New Roman" w:hAnsi="Times New Roman" w:cs="Times New Roman"/>
                <w:sz w:val="24"/>
                <w:szCs w:val="24"/>
              </w:rPr>
              <w:t>dostavljanje</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je</w:t>
            </w:r>
            <w:r w:rsidR="00790B38" w:rsidRPr="00F45FB0">
              <w:rPr>
                <w:rFonts w:ascii="Times New Roman" w:hAnsi="Times New Roman" w:cs="Times New Roman"/>
                <w:sz w:val="24"/>
                <w:szCs w:val="24"/>
              </w:rPr>
              <w:t xml:space="preserve">: </w:t>
            </w:r>
            <w:r w:rsidR="00D2520C" w:rsidRPr="00F45FB0">
              <w:rPr>
                <w:rFonts w:ascii="Times New Roman" w:eastAsiaTheme="minorEastAsia" w:hAnsi="Times New Roman" w:cs="Times New Roman"/>
                <w:b/>
                <w:color w:val="auto"/>
                <w:sz w:val="24"/>
                <w:szCs w:val="24"/>
                <w:lang w:val="sr-Latn-CS"/>
              </w:rPr>
              <w:t>Jedinica za upravljanje projektima u javnom sektoru d.o.o. Beograd</w:t>
            </w:r>
            <w:r w:rsidR="00240CE7" w:rsidRPr="00F45FB0">
              <w:rPr>
                <w:rFonts w:ascii="Times New Roman" w:hAnsi="Times New Roman" w:cs="Times New Roman"/>
                <w:b/>
                <w:sz w:val="24"/>
                <w:szCs w:val="24"/>
              </w:rPr>
              <w:t xml:space="preserve">, </w:t>
            </w:r>
            <w:r w:rsidRPr="00F45FB0">
              <w:rPr>
                <w:rFonts w:ascii="Times New Roman" w:hAnsi="Times New Roman" w:cs="Times New Roman"/>
                <w:b/>
                <w:sz w:val="24"/>
                <w:szCs w:val="24"/>
              </w:rPr>
              <w:t>Veljka</w:t>
            </w:r>
            <w:r w:rsidR="00790B38" w:rsidRPr="00F45FB0">
              <w:rPr>
                <w:rFonts w:ascii="Times New Roman" w:hAnsi="Times New Roman" w:cs="Times New Roman"/>
                <w:b/>
                <w:sz w:val="24"/>
                <w:szCs w:val="24"/>
              </w:rPr>
              <w:t xml:space="preserve"> </w:t>
            </w:r>
            <w:r w:rsidRPr="00F45FB0">
              <w:rPr>
                <w:rFonts w:ascii="Times New Roman" w:hAnsi="Times New Roman" w:cs="Times New Roman"/>
                <w:b/>
                <w:sz w:val="24"/>
                <w:szCs w:val="24"/>
              </w:rPr>
              <w:t>Dugoševića</w:t>
            </w:r>
            <w:r w:rsidR="00790B38" w:rsidRPr="00F45FB0">
              <w:rPr>
                <w:rFonts w:ascii="Times New Roman" w:hAnsi="Times New Roman" w:cs="Times New Roman"/>
                <w:b/>
                <w:sz w:val="24"/>
                <w:szCs w:val="24"/>
              </w:rPr>
              <w:t xml:space="preserve"> 54, </w:t>
            </w:r>
            <w:r w:rsidR="00746344" w:rsidRPr="00F45FB0">
              <w:rPr>
                <w:rFonts w:ascii="Times New Roman" w:hAnsi="Times New Roman" w:cs="Times New Roman"/>
                <w:b/>
                <w:sz w:val="24"/>
                <w:szCs w:val="24"/>
                <w:lang w:val="en-US"/>
              </w:rPr>
              <w:t>peti</w:t>
            </w:r>
            <w:r w:rsidR="00790B38" w:rsidRPr="00F45FB0">
              <w:rPr>
                <w:rFonts w:ascii="Times New Roman" w:hAnsi="Times New Roman" w:cs="Times New Roman"/>
                <w:b/>
                <w:sz w:val="24"/>
                <w:szCs w:val="24"/>
              </w:rPr>
              <w:t xml:space="preserve"> </w:t>
            </w:r>
            <w:r w:rsidRPr="00F45FB0">
              <w:rPr>
                <w:rFonts w:ascii="Times New Roman" w:hAnsi="Times New Roman" w:cs="Times New Roman"/>
                <w:b/>
                <w:sz w:val="24"/>
                <w:szCs w:val="24"/>
              </w:rPr>
              <w:t>sprat</w:t>
            </w:r>
            <w:r w:rsidR="009D2987" w:rsidRPr="00F45FB0">
              <w:rPr>
                <w:rFonts w:ascii="Times New Roman" w:hAnsi="Times New Roman" w:cs="Times New Roman"/>
                <w:b/>
                <w:sz w:val="24"/>
                <w:szCs w:val="24"/>
              </w:rPr>
              <w:t xml:space="preserve"> </w:t>
            </w:r>
            <w:r w:rsidR="004F33DB" w:rsidRPr="00F45FB0">
              <w:rPr>
                <w:rFonts w:ascii="Times New Roman" w:hAnsi="Times New Roman" w:cs="Times New Roman"/>
                <w:b/>
                <w:sz w:val="24"/>
                <w:szCs w:val="24"/>
              </w:rPr>
              <w:t>–</w:t>
            </w:r>
            <w:r w:rsidR="009D2987" w:rsidRPr="00F45FB0">
              <w:rPr>
                <w:rFonts w:ascii="Times New Roman" w:hAnsi="Times New Roman" w:cs="Times New Roman"/>
                <w:b/>
                <w:sz w:val="24"/>
                <w:szCs w:val="24"/>
              </w:rPr>
              <w:t xml:space="preserve"> pisarnica</w:t>
            </w:r>
            <w:r w:rsidR="00327C06" w:rsidRPr="00F45FB0">
              <w:rPr>
                <w:rFonts w:ascii="Times New Roman" w:hAnsi="Times New Roman" w:cs="Times New Roman"/>
                <w:b/>
                <w:sz w:val="24"/>
                <w:szCs w:val="24"/>
              </w:rPr>
              <w:t>, 11000</w:t>
            </w:r>
            <w:r w:rsidR="00790B38" w:rsidRPr="00F45FB0">
              <w:rPr>
                <w:rFonts w:ascii="Times New Roman" w:hAnsi="Times New Roman" w:cs="Times New Roman"/>
                <w:b/>
                <w:sz w:val="24"/>
                <w:szCs w:val="24"/>
              </w:rPr>
              <w:t xml:space="preserve"> </w:t>
            </w:r>
            <w:r w:rsidRPr="00F45FB0">
              <w:rPr>
                <w:rFonts w:ascii="Times New Roman" w:hAnsi="Times New Roman" w:cs="Times New Roman"/>
                <w:b/>
                <w:sz w:val="24"/>
                <w:szCs w:val="24"/>
              </w:rPr>
              <w:t>Beograd</w:t>
            </w:r>
            <w:r w:rsidR="00790B38" w:rsidRPr="00F45FB0">
              <w:rPr>
                <w:rFonts w:ascii="Times New Roman" w:hAnsi="Times New Roman" w:cs="Times New Roman"/>
                <w:b/>
                <w:sz w:val="24"/>
                <w:szCs w:val="24"/>
              </w:rPr>
              <w:t xml:space="preserve">, </w:t>
            </w:r>
            <w:r w:rsidRPr="00F45FB0">
              <w:rPr>
                <w:rFonts w:ascii="Times New Roman" w:hAnsi="Times New Roman" w:cs="Times New Roman"/>
                <w:b/>
                <w:sz w:val="24"/>
                <w:szCs w:val="24"/>
              </w:rPr>
              <w:t>Srbija</w:t>
            </w:r>
            <w:r w:rsidR="00790B38" w:rsidRPr="00F45FB0">
              <w:rPr>
                <w:rFonts w:ascii="Times New Roman" w:hAnsi="Times New Roman" w:cs="Times New Roman"/>
                <w:b/>
                <w:sz w:val="24"/>
                <w:szCs w:val="24"/>
              </w:rPr>
              <w:t xml:space="preserve">, </w:t>
            </w:r>
            <w:r w:rsidRPr="00F45FB0">
              <w:rPr>
                <w:rFonts w:ascii="Times New Roman" w:hAnsi="Times New Roman" w:cs="Times New Roman"/>
                <w:b/>
                <w:sz w:val="24"/>
                <w:szCs w:val="24"/>
              </w:rPr>
              <w:t>u</w:t>
            </w:r>
            <w:r w:rsidR="00790B38" w:rsidRPr="00F45FB0">
              <w:rPr>
                <w:rFonts w:ascii="Times New Roman" w:hAnsi="Times New Roman" w:cs="Times New Roman"/>
                <w:b/>
                <w:sz w:val="24"/>
                <w:szCs w:val="24"/>
              </w:rPr>
              <w:t xml:space="preserve"> </w:t>
            </w:r>
            <w:r w:rsidRPr="00F45FB0">
              <w:rPr>
                <w:rFonts w:ascii="Times New Roman" w:hAnsi="Times New Roman" w:cs="Times New Roman"/>
                <w:b/>
                <w:sz w:val="24"/>
                <w:szCs w:val="24"/>
              </w:rPr>
              <w:t>periodu</w:t>
            </w:r>
            <w:r w:rsidR="00790B38" w:rsidRPr="00F45FB0">
              <w:rPr>
                <w:rFonts w:ascii="Times New Roman" w:hAnsi="Times New Roman" w:cs="Times New Roman"/>
                <w:b/>
                <w:sz w:val="24"/>
                <w:szCs w:val="24"/>
              </w:rPr>
              <w:t xml:space="preserve"> </w:t>
            </w:r>
            <w:r w:rsidRPr="00F45FB0">
              <w:rPr>
                <w:rFonts w:ascii="Times New Roman" w:hAnsi="Times New Roman" w:cs="Times New Roman"/>
                <w:b/>
                <w:sz w:val="24"/>
                <w:szCs w:val="24"/>
              </w:rPr>
              <w:t>od</w:t>
            </w:r>
            <w:r w:rsidR="00790B38" w:rsidRPr="00F45FB0">
              <w:rPr>
                <w:rFonts w:ascii="Times New Roman" w:hAnsi="Times New Roman" w:cs="Times New Roman"/>
                <w:b/>
                <w:sz w:val="24"/>
                <w:szCs w:val="24"/>
              </w:rPr>
              <w:t xml:space="preserve"> </w:t>
            </w:r>
            <w:r w:rsidR="00166BE7" w:rsidRPr="00F45FB0">
              <w:rPr>
                <w:rFonts w:ascii="Times New Roman" w:hAnsi="Times New Roman" w:cs="Times New Roman"/>
                <w:b/>
                <w:sz w:val="24"/>
                <w:szCs w:val="24"/>
              </w:rPr>
              <w:t>08</w:t>
            </w:r>
            <w:r w:rsidR="00790B38" w:rsidRPr="00F45FB0">
              <w:rPr>
                <w:rFonts w:ascii="Times New Roman" w:hAnsi="Times New Roman" w:cs="Times New Roman"/>
                <w:b/>
                <w:sz w:val="24"/>
                <w:szCs w:val="24"/>
              </w:rPr>
              <w:t>:00</w:t>
            </w:r>
            <w:r w:rsidR="00790B38" w:rsidRPr="00F45FB0">
              <w:rPr>
                <w:rFonts w:ascii="Times New Roman" w:hAnsi="Times New Roman" w:cs="Times New Roman"/>
                <w:b/>
                <w:sz w:val="24"/>
                <w:szCs w:val="24"/>
                <w:lang w:val="en-US"/>
              </w:rPr>
              <w:t>h</w:t>
            </w:r>
            <w:r w:rsidR="00790B38" w:rsidRPr="00F45FB0">
              <w:rPr>
                <w:rFonts w:ascii="Times New Roman" w:hAnsi="Times New Roman" w:cs="Times New Roman"/>
                <w:b/>
                <w:sz w:val="24"/>
                <w:szCs w:val="24"/>
              </w:rPr>
              <w:t xml:space="preserve">  </w:t>
            </w:r>
            <w:r w:rsidRPr="00F45FB0">
              <w:rPr>
                <w:rFonts w:ascii="Times New Roman" w:hAnsi="Times New Roman" w:cs="Times New Roman"/>
                <w:b/>
                <w:sz w:val="24"/>
                <w:szCs w:val="24"/>
              </w:rPr>
              <w:t>do</w:t>
            </w:r>
            <w:r w:rsidR="00790B38" w:rsidRPr="00F45FB0">
              <w:rPr>
                <w:rFonts w:ascii="Times New Roman" w:hAnsi="Times New Roman" w:cs="Times New Roman"/>
                <w:b/>
                <w:sz w:val="24"/>
                <w:szCs w:val="24"/>
              </w:rPr>
              <w:t xml:space="preserve"> 15:30</w:t>
            </w:r>
            <w:r w:rsidR="00790B38" w:rsidRPr="00F45FB0">
              <w:rPr>
                <w:rFonts w:ascii="Times New Roman" w:hAnsi="Times New Roman" w:cs="Times New Roman"/>
                <w:b/>
                <w:sz w:val="24"/>
                <w:szCs w:val="24"/>
                <w:lang w:val="en-US"/>
              </w:rPr>
              <w:t>h</w:t>
            </w:r>
            <w:r w:rsidR="00790B38" w:rsidRPr="00F45FB0">
              <w:rPr>
                <w:rFonts w:ascii="Times New Roman" w:hAnsi="Times New Roman" w:cs="Times New Roman"/>
                <w:b/>
                <w:sz w:val="24"/>
                <w:szCs w:val="24"/>
              </w:rPr>
              <w:t>.</w:t>
            </w:r>
          </w:p>
          <w:p w14:paraId="09009E00" w14:textId="448FD6C1" w:rsidR="002D6E25" w:rsidRPr="00F45FB0" w:rsidRDefault="00F5074E" w:rsidP="000B16FB">
            <w:pPr>
              <w:spacing w:before="60" w:after="60" w:line="240" w:lineRule="auto"/>
              <w:jc w:val="both"/>
              <w:rPr>
                <w:rFonts w:ascii="Times New Roman" w:hAnsi="Times New Roman" w:cs="Times New Roman"/>
                <w:sz w:val="24"/>
                <w:szCs w:val="24"/>
              </w:rPr>
            </w:pPr>
            <w:r w:rsidRPr="00F45FB0">
              <w:rPr>
                <w:rFonts w:ascii="Times New Roman" w:hAnsi="Times New Roman" w:cs="Times New Roman"/>
                <w:sz w:val="24"/>
                <w:szCs w:val="24"/>
              </w:rPr>
              <w:t>Krajnji</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rok</w:t>
            </w:r>
            <w:r w:rsidR="00790B38" w:rsidRPr="00F45FB0">
              <w:rPr>
                <w:rFonts w:ascii="Times New Roman" w:hAnsi="Times New Roman" w:cs="Times New Roman"/>
                <w:sz w:val="24"/>
                <w:szCs w:val="24"/>
              </w:rPr>
              <w:t xml:space="preserve"> </w:t>
            </w:r>
            <w:r w:rsidRPr="00F45FB0">
              <w:rPr>
                <w:rFonts w:ascii="Times New Roman" w:hAnsi="Times New Roman" w:cs="Times New Roman"/>
                <w:sz w:val="24"/>
                <w:szCs w:val="24"/>
              </w:rPr>
              <w:t>za</w:t>
            </w:r>
            <w:r w:rsidR="00790B38" w:rsidRPr="00F45FB0">
              <w:rPr>
                <w:rFonts w:ascii="Times New Roman" w:hAnsi="Times New Roman" w:cs="Times New Roman"/>
                <w:sz w:val="24"/>
                <w:szCs w:val="24"/>
              </w:rPr>
              <w:t xml:space="preserve"> </w:t>
            </w:r>
            <w:r w:rsidRPr="00F45FB0">
              <w:rPr>
                <w:rFonts w:ascii="Times New Roman" w:hAnsi="Times New Roman" w:cs="Times New Roman"/>
                <w:sz w:val="24"/>
                <w:szCs w:val="24"/>
              </w:rPr>
              <w:t>dostavljanje</w:t>
            </w:r>
            <w:r w:rsidR="00790B38" w:rsidRPr="00F45FB0">
              <w:rPr>
                <w:rFonts w:ascii="Times New Roman" w:hAnsi="Times New Roman" w:cs="Times New Roman"/>
                <w:sz w:val="24"/>
                <w:szCs w:val="24"/>
              </w:rPr>
              <w:t xml:space="preserve"> </w:t>
            </w:r>
            <w:r w:rsidRPr="00F45FB0">
              <w:rPr>
                <w:rFonts w:ascii="Times New Roman" w:hAnsi="Times New Roman" w:cs="Times New Roman"/>
                <w:sz w:val="24"/>
                <w:szCs w:val="24"/>
              </w:rPr>
              <w:t>ponuda</w:t>
            </w:r>
            <w:r w:rsidR="00790B38" w:rsidRPr="00F45FB0">
              <w:rPr>
                <w:rFonts w:ascii="Times New Roman" w:hAnsi="Times New Roman" w:cs="Times New Roman"/>
                <w:sz w:val="24"/>
                <w:szCs w:val="24"/>
              </w:rPr>
              <w:t xml:space="preserve"> </w:t>
            </w:r>
            <w:r w:rsidRPr="00F45FB0">
              <w:rPr>
                <w:rFonts w:ascii="Times New Roman" w:hAnsi="Times New Roman" w:cs="Times New Roman"/>
                <w:sz w:val="24"/>
                <w:szCs w:val="24"/>
              </w:rPr>
              <w:t>je</w:t>
            </w:r>
            <w:r w:rsidR="00790B38" w:rsidRPr="00F45FB0">
              <w:rPr>
                <w:rFonts w:ascii="Times New Roman" w:hAnsi="Times New Roman" w:cs="Times New Roman"/>
                <w:color w:val="auto"/>
                <w:sz w:val="24"/>
                <w:szCs w:val="24"/>
              </w:rPr>
              <w:t>:</w:t>
            </w:r>
            <w:r w:rsidR="004D5FE8" w:rsidRPr="00F45FB0">
              <w:rPr>
                <w:rFonts w:ascii="Times New Roman" w:hAnsi="Times New Roman" w:cs="Times New Roman"/>
                <w:color w:val="auto"/>
                <w:sz w:val="24"/>
                <w:szCs w:val="24"/>
                <w:lang w:val="sr-Latn-CS"/>
              </w:rPr>
              <w:t xml:space="preserve"> </w:t>
            </w:r>
            <w:r w:rsidR="007A281B" w:rsidRPr="007A281B">
              <w:rPr>
                <w:rFonts w:ascii="Times New Roman" w:hAnsi="Times New Roman" w:cs="Times New Roman"/>
                <w:b/>
                <w:color w:val="auto"/>
                <w:sz w:val="24"/>
                <w:szCs w:val="24"/>
                <w:lang w:val="sr-Latn-CS"/>
              </w:rPr>
              <w:t>27.04.</w:t>
            </w:r>
            <w:r w:rsidR="00AC50FF" w:rsidRPr="007A281B">
              <w:rPr>
                <w:rFonts w:ascii="Times New Roman" w:hAnsi="Times New Roman" w:cs="Times New Roman"/>
                <w:b/>
                <w:color w:val="auto"/>
                <w:sz w:val="24"/>
                <w:szCs w:val="24"/>
                <w:lang w:val="sr-Latn-CS"/>
              </w:rPr>
              <w:t>2021</w:t>
            </w:r>
            <w:r w:rsidR="00746344" w:rsidRPr="007A281B">
              <w:rPr>
                <w:rFonts w:ascii="Times New Roman" w:hAnsi="Times New Roman" w:cs="Times New Roman"/>
                <w:b/>
                <w:color w:val="auto"/>
                <w:sz w:val="24"/>
                <w:szCs w:val="24"/>
                <w:lang w:val="sr-Latn-CS"/>
              </w:rPr>
              <w:t>.</w:t>
            </w:r>
            <w:r w:rsidR="007A281B">
              <w:rPr>
                <w:rFonts w:ascii="Times New Roman" w:hAnsi="Times New Roman" w:cs="Times New Roman"/>
                <w:b/>
                <w:color w:val="auto"/>
                <w:sz w:val="24"/>
                <w:szCs w:val="24"/>
                <w:lang w:val="sr-Latn-CS"/>
              </w:rPr>
              <w:t xml:space="preserve"> godine do 10</w:t>
            </w:r>
            <w:r w:rsidR="00746344" w:rsidRPr="00F45FB0">
              <w:rPr>
                <w:rFonts w:ascii="Times New Roman" w:hAnsi="Times New Roman" w:cs="Times New Roman"/>
                <w:b/>
                <w:color w:val="auto"/>
                <w:sz w:val="24"/>
                <w:szCs w:val="24"/>
                <w:lang w:val="sr-Latn-CS"/>
              </w:rPr>
              <w:t xml:space="preserve"> časova</w:t>
            </w:r>
            <w:r w:rsidR="00166BE7" w:rsidRPr="00F45FB0">
              <w:rPr>
                <w:rFonts w:ascii="Times New Roman" w:hAnsi="Times New Roman" w:cs="Times New Roman"/>
                <w:b/>
                <w:color w:val="auto"/>
                <w:sz w:val="24"/>
                <w:szCs w:val="24"/>
                <w:lang w:val="sr-Latn-CS"/>
              </w:rPr>
              <w:t>.</w:t>
            </w:r>
          </w:p>
        </w:tc>
      </w:tr>
      <w:tr w:rsidR="00746344" w:rsidRPr="00F45FB0" w14:paraId="42C1A1BB" w14:textId="77777777" w:rsidTr="00746344">
        <w:trPr>
          <w:trHeight w:val="218"/>
        </w:trPr>
        <w:tc>
          <w:tcPr>
            <w:tcW w:w="709" w:type="dxa"/>
            <w:shd w:val="clear" w:color="auto" w:fill="FFFFFF"/>
            <w:tcMar>
              <w:top w:w="0" w:type="dxa"/>
              <w:left w:w="108" w:type="dxa"/>
              <w:bottom w:w="0" w:type="dxa"/>
              <w:right w:w="108" w:type="dxa"/>
            </w:tcMar>
          </w:tcPr>
          <w:p w14:paraId="3C784C13" w14:textId="77777777" w:rsidR="002D6E25" w:rsidRPr="00F45FB0"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6E0B4E24" w14:textId="77777777" w:rsidR="002D6E25" w:rsidRPr="00F45FB0" w:rsidRDefault="002D6E25" w:rsidP="009C6217">
            <w:pPr>
              <w:spacing w:before="60" w:after="60" w:line="240" w:lineRule="auto"/>
              <w:rPr>
                <w:rFonts w:ascii="Times New Roman" w:hAnsi="Times New Roman" w:cs="Times New Roman"/>
                <w:sz w:val="24"/>
                <w:szCs w:val="24"/>
              </w:rPr>
            </w:pPr>
          </w:p>
        </w:tc>
      </w:tr>
      <w:tr w:rsidR="00746344" w:rsidRPr="00F45FB0" w14:paraId="1231EC0F" w14:textId="77777777" w:rsidTr="00746344">
        <w:trPr>
          <w:trHeight w:val="699"/>
        </w:trPr>
        <w:tc>
          <w:tcPr>
            <w:tcW w:w="709" w:type="dxa"/>
            <w:shd w:val="clear" w:color="auto" w:fill="FFFFFF"/>
            <w:tcMar>
              <w:top w:w="0" w:type="dxa"/>
              <w:left w:w="108" w:type="dxa"/>
              <w:bottom w:w="0" w:type="dxa"/>
              <w:right w:w="108" w:type="dxa"/>
            </w:tcMar>
          </w:tcPr>
          <w:p w14:paraId="19665715" w14:textId="77777777" w:rsidR="002D6E25" w:rsidRPr="00F45FB0" w:rsidRDefault="002D6E25" w:rsidP="00746344">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3595" w:type="dxa"/>
            <w:shd w:val="clear" w:color="auto" w:fill="FFFFFF"/>
            <w:tcMar>
              <w:top w:w="0" w:type="dxa"/>
              <w:left w:w="108" w:type="dxa"/>
              <w:bottom w:w="0" w:type="dxa"/>
              <w:right w:w="108" w:type="dxa"/>
            </w:tcMar>
          </w:tcPr>
          <w:p w14:paraId="0627736F" w14:textId="25FB6F01" w:rsidR="002D6E25" w:rsidRPr="00F45FB0" w:rsidRDefault="00150F5E" w:rsidP="002F55CB">
            <w:pPr>
              <w:spacing w:before="60" w:after="60" w:line="240" w:lineRule="auto"/>
              <w:rPr>
                <w:rFonts w:ascii="Times New Roman" w:hAnsi="Times New Roman" w:cs="Times New Roman"/>
                <w:sz w:val="24"/>
                <w:szCs w:val="24"/>
              </w:rPr>
            </w:pPr>
            <w:r w:rsidRPr="00F45FB0">
              <w:rPr>
                <w:rFonts w:ascii="Times New Roman" w:hAnsi="Times New Roman" w:cs="Times New Roman"/>
                <w:sz w:val="24"/>
                <w:szCs w:val="24"/>
              </w:rPr>
              <w:t>O</w:t>
            </w:r>
            <w:r w:rsidR="00F5074E" w:rsidRPr="00F45FB0">
              <w:rPr>
                <w:rFonts w:ascii="Times New Roman" w:hAnsi="Times New Roman" w:cs="Times New Roman"/>
                <w:sz w:val="24"/>
                <w:szCs w:val="24"/>
              </w:rPr>
              <w:t>tvaranje</w:t>
            </w:r>
            <w:r w:rsidR="002F55CB" w:rsidRPr="00F45FB0">
              <w:rPr>
                <w:rFonts w:ascii="Times New Roman" w:hAnsi="Times New Roman" w:cs="Times New Roman"/>
                <w:sz w:val="24"/>
                <w:szCs w:val="24"/>
              </w:rPr>
              <w:t xml:space="preserve"> </w:t>
            </w:r>
            <w:r w:rsidR="00F5074E" w:rsidRPr="00F45FB0">
              <w:rPr>
                <w:rFonts w:ascii="Times New Roman" w:hAnsi="Times New Roman" w:cs="Times New Roman"/>
                <w:sz w:val="24"/>
                <w:szCs w:val="24"/>
              </w:rPr>
              <w:t>ponuda</w:t>
            </w:r>
            <w:r w:rsidR="002F55CB" w:rsidRPr="00F45FB0">
              <w:rPr>
                <w:rFonts w:ascii="Times New Roman" w:hAnsi="Times New Roman" w:cs="Times New Roman"/>
                <w:sz w:val="24"/>
                <w:szCs w:val="24"/>
              </w:rPr>
              <w:t xml:space="preserve"> – </w:t>
            </w:r>
            <w:r w:rsidR="00F5074E" w:rsidRPr="00F45FB0">
              <w:rPr>
                <w:rFonts w:ascii="Times New Roman" w:hAnsi="Times New Roman" w:cs="Times New Roman"/>
                <w:sz w:val="24"/>
                <w:szCs w:val="24"/>
              </w:rPr>
              <w:t>datum</w:t>
            </w:r>
            <w:r w:rsidR="002F55CB" w:rsidRPr="00F45FB0">
              <w:rPr>
                <w:rFonts w:ascii="Times New Roman" w:hAnsi="Times New Roman" w:cs="Times New Roman"/>
                <w:sz w:val="24"/>
                <w:szCs w:val="24"/>
              </w:rPr>
              <w:t xml:space="preserve">, </w:t>
            </w:r>
            <w:r w:rsidR="00F5074E" w:rsidRPr="00F45FB0">
              <w:rPr>
                <w:rFonts w:ascii="Times New Roman" w:hAnsi="Times New Roman" w:cs="Times New Roman"/>
                <w:sz w:val="24"/>
                <w:szCs w:val="24"/>
              </w:rPr>
              <w:t>vreme</w:t>
            </w:r>
            <w:r w:rsidR="002F55CB" w:rsidRPr="00F45FB0">
              <w:rPr>
                <w:rFonts w:ascii="Times New Roman" w:hAnsi="Times New Roman" w:cs="Times New Roman"/>
                <w:sz w:val="24"/>
                <w:szCs w:val="24"/>
              </w:rPr>
              <w:t xml:space="preserve"> </w:t>
            </w:r>
            <w:r w:rsidR="00F5074E" w:rsidRPr="00F45FB0">
              <w:rPr>
                <w:rFonts w:ascii="Times New Roman" w:hAnsi="Times New Roman" w:cs="Times New Roman"/>
                <w:sz w:val="24"/>
                <w:szCs w:val="24"/>
              </w:rPr>
              <w:t>i</w:t>
            </w:r>
            <w:r w:rsidR="002F55CB" w:rsidRPr="00F45FB0">
              <w:rPr>
                <w:rFonts w:ascii="Times New Roman" w:hAnsi="Times New Roman" w:cs="Times New Roman"/>
                <w:sz w:val="24"/>
                <w:szCs w:val="24"/>
              </w:rPr>
              <w:t xml:space="preserve"> </w:t>
            </w:r>
            <w:r w:rsidR="00F5074E" w:rsidRPr="00F45FB0">
              <w:rPr>
                <w:rFonts w:ascii="Times New Roman" w:hAnsi="Times New Roman" w:cs="Times New Roman"/>
                <w:sz w:val="24"/>
                <w:szCs w:val="24"/>
              </w:rPr>
              <w:t>mesto</w:t>
            </w:r>
            <w:r w:rsidR="004511C2" w:rsidRPr="00F45FB0">
              <w:rPr>
                <w:rFonts w:ascii="Times New Roman" w:hAnsi="Times New Roman" w:cs="Times New Roman"/>
                <w:sz w:val="24"/>
                <w:szCs w:val="24"/>
              </w:rPr>
              <w:t>:</w:t>
            </w:r>
          </w:p>
        </w:tc>
        <w:tc>
          <w:tcPr>
            <w:tcW w:w="5832" w:type="dxa"/>
            <w:shd w:val="clear" w:color="auto" w:fill="C6D9F1"/>
            <w:tcMar>
              <w:top w:w="0" w:type="dxa"/>
              <w:left w:w="108" w:type="dxa"/>
              <w:bottom w:w="0" w:type="dxa"/>
              <w:right w:w="108" w:type="dxa"/>
            </w:tcMar>
          </w:tcPr>
          <w:p w14:paraId="328422A5" w14:textId="2C81DF8E" w:rsidR="002D6E25" w:rsidRPr="00F45FB0" w:rsidRDefault="00F5074E" w:rsidP="007D301C">
            <w:pPr>
              <w:spacing w:before="60" w:after="60" w:line="240" w:lineRule="auto"/>
              <w:jc w:val="both"/>
              <w:rPr>
                <w:rFonts w:ascii="Times New Roman" w:hAnsi="Times New Roman" w:cs="Times New Roman"/>
                <w:sz w:val="24"/>
                <w:szCs w:val="24"/>
              </w:rPr>
            </w:pPr>
            <w:r w:rsidRPr="00F45FB0">
              <w:rPr>
                <w:rFonts w:ascii="Times New Roman" w:hAnsi="Times New Roman" w:cs="Times New Roman"/>
                <w:sz w:val="24"/>
                <w:szCs w:val="24"/>
              </w:rPr>
              <w:t>Otvaranje</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ponuda</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održaće</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se</w:t>
            </w:r>
            <w:r w:rsidR="001F42DB" w:rsidRPr="00F45FB0">
              <w:rPr>
                <w:rFonts w:ascii="Times New Roman" w:hAnsi="Times New Roman" w:cs="Times New Roman"/>
                <w:sz w:val="24"/>
                <w:szCs w:val="24"/>
              </w:rPr>
              <w:t>:</w:t>
            </w:r>
            <w:r w:rsidR="00B937F7" w:rsidRPr="00F45FB0">
              <w:rPr>
                <w:rFonts w:ascii="Times New Roman" w:hAnsi="Times New Roman" w:cs="Times New Roman"/>
                <w:b/>
                <w:color w:val="auto"/>
                <w:sz w:val="24"/>
                <w:szCs w:val="24"/>
                <w:lang w:val="sr-Latn-CS"/>
              </w:rPr>
              <w:t xml:space="preserve"> </w:t>
            </w:r>
            <w:r w:rsidR="007A281B">
              <w:rPr>
                <w:rFonts w:ascii="Times New Roman" w:hAnsi="Times New Roman" w:cs="Times New Roman"/>
                <w:b/>
                <w:color w:val="auto"/>
                <w:sz w:val="24"/>
                <w:szCs w:val="24"/>
                <w:lang w:val="sr-Latn-CS"/>
              </w:rPr>
              <w:t>27.04.2021</w:t>
            </w:r>
            <w:r w:rsidR="00746344" w:rsidRPr="00F45FB0">
              <w:rPr>
                <w:rFonts w:ascii="Times New Roman" w:hAnsi="Times New Roman" w:cs="Times New Roman"/>
                <w:b/>
                <w:color w:val="auto"/>
                <w:sz w:val="24"/>
                <w:szCs w:val="24"/>
                <w:lang w:val="sr-Latn-CS"/>
              </w:rPr>
              <w:t>. godine</w:t>
            </w:r>
            <w:r w:rsidR="00746344" w:rsidRPr="00F45FB0">
              <w:rPr>
                <w:rFonts w:ascii="Times New Roman" w:hAnsi="Times New Roman" w:cs="Times New Roman"/>
                <w:sz w:val="24"/>
                <w:szCs w:val="24"/>
              </w:rPr>
              <w:t xml:space="preserve"> </w:t>
            </w:r>
            <w:r w:rsidRPr="00F45FB0">
              <w:rPr>
                <w:rFonts w:ascii="Times New Roman" w:hAnsi="Times New Roman" w:cs="Times New Roman"/>
                <w:b/>
                <w:sz w:val="24"/>
                <w:szCs w:val="24"/>
              </w:rPr>
              <w:t>u</w:t>
            </w:r>
            <w:r w:rsidR="007A281B">
              <w:rPr>
                <w:rFonts w:ascii="Times New Roman" w:hAnsi="Times New Roman" w:cs="Times New Roman"/>
                <w:b/>
                <w:sz w:val="24"/>
                <w:szCs w:val="24"/>
              </w:rPr>
              <w:t xml:space="preserve"> 11</w:t>
            </w:r>
            <w:bookmarkStart w:id="1" w:name="_GoBack"/>
            <w:bookmarkEnd w:id="1"/>
            <w:r w:rsidR="00B937F7" w:rsidRPr="00F45FB0">
              <w:rPr>
                <w:rFonts w:ascii="Times New Roman" w:hAnsi="Times New Roman" w:cs="Times New Roman"/>
                <w:b/>
                <w:sz w:val="24"/>
                <w:szCs w:val="24"/>
              </w:rPr>
              <w:t>:0</w:t>
            </w:r>
            <w:r w:rsidR="008F62E9" w:rsidRPr="00F45FB0">
              <w:rPr>
                <w:rFonts w:ascii="Times New Roman" w:hAnsi="Times New Roman" w:cs="Times New Roman"/>
                <w:b/>
                <w:sz w:val="24"/>
                <w:szCs w:val="24"/>
              </w:rPr>
              <w:t>0</w:t>
            </w:r>
            <w:r w:rsidR="00746344" w:rsidRPr="00F45FB0">
              <w:rPr>
                <w:rFonts w:ascii="Times New Roman" w:hAnsi="Times New Roman" w:cs="Times New Roman"/>
                <w:b/>
                <w:sz w:val="24"/>
                <w:szCs w:val="24"/>
                <w:lang w:val="en-US"/>
              </w:rPr>
              <w:t xml:space="preserve"> </w:t>
            </w:r>
            <w:r w:rsidR="00746344" w:rsidRPr="00F45FB0">
              <w:rPr>
                <w:rFonts w:ascii="Times New Roman" w:hAnsi="Times New Roman" w:cs="Times New Roman"/>
                <w:b/>
                <w:sz w:val="24"/>
                <w:szCs w:val="24"/>
                <w:lang w:val="sr-Latn-RS"/>
              </w:rPr>
              <w:t>časova</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u</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prostorijama</w:t>
            </w:r>
            <w:r w:rsidR="008F62E9" w:rsidRPr="00F45FB0">
              <w:rPr>
                <w:rFonts w:ascii="Times New Roman" w:hAnsi="Times New Roman" w:cs="Times New Roman"/>
                <w:sz w:val="24"/>
                <w:szCs w:val="24"/>
              </w:rPr>
              <w:t xml:space="preserve"> </w:t>
            </w:r>
            <w:r w:rsidR="00150F5E" w:rsidRPr="00F45FB0">
              <w:rPr>
                <w:rFonts w:ascii="Times New Roman" w:eastAsiaTheme="minorEastAsia" w:hAnsi="Times New Roman" w:cs="Times New Roman"/>
                <w:color w:val="auto"/>
                <w:sz w:val="24"/>
                <w:szCs w:val="24"/>
                <w:lang w:val="sr-Latn-CS"/>
              </w:rPr>
              <w:t>Jedinice</w:t>
            </w:r>
            <w:r w:rsidR="00D2520C" w:rsidRPr="00F45FB0">
              <w:rPr>
                <w:rFonts w:ascii="Times New Roman" w:eastAsiaTheme="minorEastAsia" w:hAnsi="Times New Roman" w:cs="Times New Roman"/>
                <w:color w:val="auto"/>
                <w:sz w:val="24"/>
                <w:szCs w:val="24"/>
                <w:lang w:val="sr-Latn-CS"/>
              </w:rPr>
              <w:t xml:space="preserve"> za upravljanje projektima u javnom sektoru d.o.o. Beograd</w:t>
            </w:r>
            <w:r w:rsidR="0087516A" w:rsidRPr="00F45FB0">
              <w:rPr>
                <w:rFonts w:ascii="Times New Roman" w:hAnsi="Times New Roman" w:cs="Times New Roman"/>
                <w:sz w:val="24"/>
                <w:szCs w:val="24"/>
              </w:rPr>
              <w:t>,</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Veljka</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Dugoševića</w:t>
            </w:r>
            <w:r w:rsidR="008F62E9" w:rsidRPr="00F45FB0">
              <w:rPr>
                <w:rFonts w:ascii="Times New Roman" w:hAnsi="Times New Roman" w:cs="Times New Roman"/>
                <w:sz w:val="24"/>
                <w:szCs w:val="24"/>
              </w:rPr>
              <w:t xml:space="preserve"> 54, </w:t>
            </w:r>
            <w:r w:rsidR="00327C06" w:rsidRPr="00F45FB0">
              <w:rPr>
                <w:rFonts w:ascii="Times New Roman" w:hAnsi="Times New Roman" w:cs="Times New Roman"/>
                <w:sz w:val="24"/>
                <w:szCs w:val="24"/>
                <w:lang w:val="sr-Latn-CS"/>
              </w:rPr>
              <w:t>peti</w:t>
            </w:r>
            <w:r w:rsidR="008F62E9" w:rsidRPr="00F45FB0">
              <w:rPr>
                <w:rFonts w:ascii="Times New Roman" w:hAnsi="Times New Roman" w:cs="Times New Roman"/>
                <w:sz w:val="24"/>
                <w:szCs w:val="24"/>
              </w:rPr>
              <w:t xml:space="preserve"> </w:t>
            </w:r>
            <w:r w:rsidRPr="00F45FB0">
              <w:rPr>
                <w:rFonts w:ascii="Times New Roman" w:hAnsi="Times New Roman" w:cs="Times New Roman"/>
                <w:sz w:val="24"/>
                <w:szCs w:val="24"/>
              </w:rPr>
              <w:t>sprat</w:t>
            </w:r>
            <w:r w:rsidR="008F62E9" w:rsidRPr="00F45FB0">
              <w:rPr>
                <w:rFonts w:ascii="Times New Roman" w:hAnsi="Times New Roman" w:cs="Times New Roman"/>
                <w:sz w:val="24"/>
                <w:szCs w:val="24"/>
              </w:rPr>
              <w:t xml:space="preserve">, </w:t>
            </w:r>
            <w:r w:rsidR="00327C06" w:rsidRPr="00F45FB0">
              <w:rPr>
                <w:rFonts w:ascii="Times New Roman" w:hAnsi="Times New Roman" w:cs="Times New Roman"/>
                <w:sz w:val="24"/>
                <w:szCs w:val="24"/>
                <w:lang w:val="sr-Latn-CS"/>
              </w:rPr>
              <w:t xml:space="preserve">11000 </w:t>
            </w:r>
            <w:r w:rsidRPr="00F45FB0">
              <w:rPr>
                <w:rFonts w:ascii="Times New Roman" w:hAnsi="Times New Roman" w:cs="Times New Roman"/>
                <w:sz w:val="24"/>
                <w:szCs w:val="24"/>
              </w:rPr>
              <w:t>Beograd</w:t>
            </w:r>
            <w:r w:rsidR="00E736BD" w:rsidRPr="00F45FB0">
              <w:rPr>
                <w:rFonts w:ascii="Times New Roman" w:hAnsi="Times New Roman" w:cs="Times New Roman"/>
                <w:sz w:val="24"/>
                <w:szCs w:val="24"/>
              </w:rPr>
              <w:t>.</w:t>
            </w:r>
          </w:p>
        </w:tc>
      </w:tr>
      <w:tr w:rsidR="00746344" w:rsidRPr="00F45FB0" w14:paraId="42E7EBD8" w14:textId="77777777" w:rsidTr="00067881">
        <w:trPr>
          <w:trHeight w:val="232"/>
        </w:trPr>
        <w:tc>
          <w:tcPr>
            <w:tcW w:w="709" w:type="dxa"/>
            <w:shd w:val="clear" w:color="auto" w:fill="FFFFFF"/>
            <w:tcMar>
              <w:top w:w="0" w:type="dxa"/>
              <w:left w:w="108" w:type="dxa"/>
              <w:bottom w:w="0" w:type="dxa"/>
              <w:right w:w="108" w:type="dxa"/>
            </w:tcMar>
          </w:tcPr>
          <w:p w14:paraId="2039C64E" w14:textId="77777777" w:rsidR="002D6E25" w:rsidRPr="00F45FB0"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6379636B" w14:textId="77777777" w:rsidR="003C35A4" w:rsidRPr="00F45FB0" w:rsidRDefault="003C35A4" w:rsidP="009C6217">
            <w:pPr>
              <w:spacing w:before="60" w:after="60" w:line="240" w:lineRule="auto"/>
              <w:rPr>
                <w:rFonts w:ascii="Times New Roman" w:hAnsi="Times New Roman" w:cs="Times New Roman"/>
                <w:sz w:val="24"/>
                <w:szCs w:val="24"/>
                <w:lang w:val="sr-Latn-CS"/>
              </w:rPr>
            </w:pPr>
          </w:p>
        </w:tc>
      </w:tr>
      <w:tr w:rsidR="00746344" w:rsidRPr="00F45FB0" w14:paraId="5DF07D39" w14:textId="77777777" w:rsidTr="00067881">
        <w:trPr>
          <w:trHeight w:val="425"/>
        </w:trPr>
        <w:tc>
          <w:tcPr>
            <w:tcW w:w="709" w:type="dxa"/>
            <w:shd w:val="clear" w:color="auto" w:fill="FFFFFF"/>
            <w:tcMar>
              <w:top w:w="0" w:type="dxa"/>
              <w:left w:w="108" w:type="dxa"/>
              <w:bottom w:w="0" w:type="dxa"/>
              <w:right w:w="108" w:type="dxa"/>
            </w:tcMar>
          </w:tcPr>
          <w:p w14:paraId="564F8D7E" w14:textId="77777777" w:rsidR="002D6E25" w:rsidRPr="00F45FB0" w:rsidRDefault="002D6E25" w:rsidP="00746344">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44F3F450" w14:textId="505D5566" w:rsidR="002D6E25" w:rsidRPr="00F45FB0" w:rsidRDefault="00F5074E" w:rsidP="002F55CB">
            <w:pPr>
              <w:spacing w:before="60" w:after="60" w:line="240" w:lineRule="auto"/>
              <w:rPr>
                <w:rFonts w:ascii="Times New Roman" w:hAnsi="Times New Roman" w:cs="Times New Roman"/>
                <w:sz w:val="24"/>
                <w:szCs w:val="24"/>
              </w:rPr>
            </w:pPr>
            <w:r w:rsidRPr="00F45FB0">
              <w:rPr>
                <w:rFonts w:ascii="Times New Roman" w:hAnsi="Times New Roman" w:cs="Times New Roman"/>
                <w:sz w:val="24"/>
                <w:szCs w:val="24"/>
              </w:rPr>
              <w:t>Uslovi</w:t>
            </w:r>
            <w:r w:rsidR="002F55CB" w:rsidRPr="00F45FB0">
              <w:rPr>
                <w:rFonts w:ascii="Times New Roman" w:hAnsi="Times New Roman" w:cs="Times New Roman"/>
                <w:sz w:val="24"/>
                <w:szCs w:val="24"/>
              </w:rPr>
              <w:t xml:space="preserve"> </w:t>
            </w:r>
            <w:r w:rsidRPr="00F45FB0">
              <w:rPr>
                <w:rFonts w:ascii="Times New Roman" w:hAnsi="Times New Roman" w:cs="Times New Roman"/>
                <w:sz w:val="24"/>
                <w:szCs w:val="24"/>
              </w:rPr>
              <w:t>za</w:t>
            </w:r>
            <w:r w:rsidR="002F55CB" w:rsidRPr="00F45FB0">
              <w:rPr>
                <w:rFonts w:ascii="Times New Roman" w:hAnsi="Times New Roman" w:cs="Times New Roman"/>
                <w:sz w:val="24"/>
                <w:szCs w:val="24"/>
              </w:rPr>
              <w:t xml:space="preserve"> </w:t>
            </w:r>
            <w:r w:rsidRPr="00F45FB0">
              <w:rPr>
                <w:rFonts w:ascii="Times New Roman" w:hAnsi="Times New Roman" w:cs="Times New Roman"/>
                <w:sz w:val="24"/>
                <w:szCs w:val="24"/>
              </w:rPr>
              <w:t>učešće</w:t>
            </w:r>
            <w:r w:rsidR="002F55CB" w:rsidRPr="00F45FB0">
              <w:rPr>
                <w:rFonts w:ascii="Times New Roman" w:hAnsi="Times New Roman" w:cs="Times New Roman"/>
                <w:sz w:val="24"/>
                <w:szCs w:val="24"/>
              </w:rPr>
              <w:t xml:space="preserve"> </w:t>
            </w:r>
            <w:r w:rsidRPr="00F45FB0">
              <w:rPr>
                <w:rFonts w:ascii="Times New Roman" w:hAnsi="Times New Roman" w:cs="Times New Roman"/>
                <w:sz w:val="24"/>
                <w:szCs w:val="24"/>
              </w:rPr>
              <w:t>na</w:t>
            </w:r>
            <w:r w:rsidR="002F55CB" w:rsidRPr="00F45FB0">
              <w:rPr>
                <w:rFonts w:ascii="Times New Roman" w:hAnsi="Times New Roman" w:cs="Times New Roman"/>
                <w:sz w:val="24"/>
                <w:szCs w:val="24"/>
              </w:rPr>
              <w:t xml:space="preserve"> </w:t>
            </w:r>
            <w:r w:rsidR="00D26465" w:rsidRPr="00F45FB0">
              <w:rPr>
                <w:rFonts w:ascii="Times New Roman" w:hAnsi="Times New Roman" w:cs="Times New Roman"/>
                <w:sz w:val="24"/>
                <w:szCs w:val="24"/>
              </w:rPr>
              <w:t>otvaranju</w:t>
            </w:r>
            <w:r w:rsidR="002F55CB" w:rsidRPr="00F45FB0">
              <w:rPr>
                <w:rFonts w:ascii="Times New Roman" w:hAnsi="Times New Roman" w:cs="Times New Roman"/>
                <w:sz w:val="24"/>
                <w:szCs w:val="24"/>
              </w:rPr>
              <w:t xml:space="preserve"> </w:t>
            </w:r>
            <w:r w:rsidRPr="00F45FB0">
              <w:rPr>
                <w:rFonts w:ascii="Times New Roman" w:hAnsi="Times New Roman" w:cs="Times New Roman"/>
                <w:sz w:val="24"/>
                <w:szCs w:val="24"/>
              </w:rPr>
              <w:t>ponuda</w:t>
            </w:r>
            <w:r w:rsidR="004511C2" w:rsidRPr="00F45FB0">
              <w:rPr>
                <w:rFonts w:ascii="Times New Roman" w:hAnsi="Times New Roman" w:cs="Times New Roman"/>
                <w:sz w:val="24"/>
                <w:szCs w:val="24"/>
              </w:rPr>
              <w:t>:</w:t>
            </w:r>
          </w:p>
        </w:tc>
      </w:tr>
      <w:tr w:rsidR="00746344" w:rsidRPr="00F45FB0" w14:paraId="1286D067" w14:textId="77777777" w:rsidTr="00067881">
        <w:trPr>
          <w:trHeight w:val="1450"/>
        </w:trPr>
        <w:tc>
          <w:tcPr>
            <w:tcW w:w="709" w:type="dxa"/>
            <w:shd w:val="clear" w:color="auto" w:fill="FFFFFF"/>
            <w:tcMar>
              <w:top w:w="0" w:type="dxa"/>
              <w:left w:w="108" w:type="dxa"/>
              <w:bottom w:w="0" w:type="dxa"/>
              <w:right w:w="108" w:type="dxa"/>
            </w:tcMar>
          </w:tcPr>
          <w:p w14:paraId="6E00DD94" w14:textId="77777777" w:rsidR="002D6E25" w:rsidRPr="00F45FB0"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C6D9F1"/>
            <w:tcMar>
              <w:top w:w="0" w:type="dxa"/>
              <w:left w:w="108" w:type="dxa"/>
              <w:bottom w:w="0" w:type="dxa"/>
              <w:right w:w="108" w:type="dxa"/>
            </w:tcMar>
          </w:tcPr>
          <w:p w14:paraId="324169DB" w14:textId="36E4EDBC" w:rsidR="002D6E25" w:rsidRPr="00F45FB0" w:rsidRDefault="001F42DB" w:rsidP="00145648">
            <w:pPr>
              <w:spacing w:before="60" w:after="60" w:line="240" w:lineRule="auto"/>
              <w:jc w:val="both"/>
              <w:rPr>
                <w:rFonts w:ascii="Times New Roman" w:hAnsi="Times New Roman" w:cs="Times New Roman"/>
                <w:sz w:val="24"/>
                <w:szCs w:val="24"/>
              </w:rPr>
            </w:pPr>
            <w:r w:rsidRPr="00F45FB0">
              <w:rPr>
                <w:rFonts w:ascii="Times New Roman" w:hAnsi="Times New Roman" w:cs="Times New Roman"/>
                <w:sz w:val="24"/>
                <w:szCs w:val="24"/>
              </w:rPr>
              <w:t>Naručilac će ponude otvarati</w:t>
            </w:r>
            <w:r w:rsidRPr="00F45FB0">
              <w:rPr>
                <w:rFonts w:ascii="Times New Roman" w:hAnsi="Times New Roman" w:cs="Times New Roman"/>
                <w:sz w:val="24"/>
                <w:szCs w:val="24"/>
                <w:lang w:val="sr-Latn-CS"/>
              </w:rPr>
              <w:t xml:space="preserve"> javno i otvaranju može prisustvovati svako zainteresovano lice, </w:t>
            </w:r>
            <w:r w:rsidRPr="00F45FB0">
              <w:rPr>
                <w:rFonts w:ascii="Times New Roman" w:hAnsi="Times New Roman" w:cs="Times New Roman"/>
                <w:sz w:val="24"/>
                <w:szCs w:val="24"/>
              </w:rPr>
              <w:t xml:space="preserve">u vreme i na mestu određenom u </w:t>
            </w:r>
            <w:r w:rsidRPr="00F45FB0">
              <w:rPr>
                <w:rFonts w:ascii="Times New Roman" w:hAnsi="Times New Roman" w:cs="Times New Roman"/>
                <w:sz w:val="24"/>
                <w:szCs w:val="24"/>
                <w:lang w:val="sr-Latn-CS"/>
              </w:rPr>
              <w:t>ovom Obaveštenju</w:t>
            </w:r>
            <w:r w:rsidR="00E42A4E" w:rsidRPr="00F45FB0">
              <w:rPr>
                <w:rFonts w:ascii="Times New Roman" w:hAnsi="Times New Roman" w:cs="Times New Roman"/>
                <w:sz w:val="24"/>
                <w:szCs w:val="24"/>
                <w:lang w:val="sr-Latn-CS"/>
              </w:rPr>
              <w:t xml:space="preserve"> o pokretanju postupka nabavke</w:t>
            </w:r>
            <w:r w:rsidR="00E42A4E" w:rsidRPr="00F45FB0">
              <w:rPr>
                <w:rFonts w:ascii="Times New Roman" w:hAnsi="Times New Roman" w:cs="Times New Roman"/>
                <w:sz w:val="24"/>
                <w:szCs w:val="24"/>
              </w:rPr>
              <w:t xml:space="preserve"> i</w:t>
            </w:r>
            <w:r w:rsidR="00A73099" w:rsidRPr="00F45FB0">
              <w:rPr>
                <w:rFonts w:ascii="Times New Roman" w:hAnsi="Times New Roman" w:cs="Times New Roman"/>
                <w:sz w:val="24"/>
                <w:szCs w:val="24"/>
              </w:rPr>
              <w:t xml:space="preserve"> Uputstvu</w:t>
            </w:r>
            <w:r w:rsidR="00E42A4E" w:rsidRPr="00F45FB0">
              <w:rPr>
                <w:rFonts w:ascii="Times New Roman" w:hAnsi="Times New Roman" w:cs="Times New Roman"/>
                <w:sz w:val="24"/>
                <w:szCs w:val="24"/>
              </w:rPr>
              <w:t xml:space="preserve"> za ponuđače za dodelu ugovora o nabavci građevinskog materijala</w:t>
            </w:r>
            <w:r w:rsidR="00A73099" w:rsidRPr="00F45FB0">
              <w:rPr>
                <w:rFonts w:ascii="Times New Roman" w:hAnsi="Times New Roman" w:cs="Times New Roman"/>
                <w:sz w:val="24"/>
                <w:szCs w:val="24"/>
              </w:rPr>
              <w:t xml:space="preserve"> ponuđačima. </w:t>
            </w:r>
            <w:r w:rsidRPr="00F45FB0">
              <w:rPr>
                <w:rFonts w:ascii="Times New Roman" w:hAnsi="Times New Roman" w:cs="Times New Roman"/>
                <w:sz w:val="24"/>
                <w:szCs w:val="24"/>
                <w:lang w:val="sr-Latn-CS"/>
              </w:rPr>
              <w:t xml:space="preserve">U postupku otvaranja ponuda mogu aktivno učestvovati samo ovlašćeni predstavnici ponuđača, u kom slučaju su </w:t>
            </w:r>
            <w:r w:rsidRPr="00F45FB0">
              <w:rPr>
                <w:rFonts w:ascii="Times New Roman" w:hAnsi="Times New Roman" w:cs="Times New Roman"/>
                <w:sz w:val="24"/>
                <w:szCs w:val="24"/>
              </w:rPr>
              <w:t>u obavezi da dostave ovlašćenje za prisustvovanje</w:t>
            </w:r>
            <w:r w:rsidR="00E42A4E" w:rsidRPr="00F45FB0">
              <w:rPr>
                <w:rFonts w:ascii="Times New Roman" w:hAnsi="Times New Roman" w:cs="Times New Roman"/>
                <w:sz w:val="24"/>
                <w:szCs w:val="24"/>
                <w:lang w:val="sr-Latn-CS"/>
              </w:rPr>
              <w:t xml:space="preserve"> otvaranju ponuda</w:t>
            </w:r>
            <w:r w:rsidRPr="00F45FB0">
              <w:rPr>
                <w:rFonts w:ascii="Times New Roman" w:hAnsi="Times New Roman" w:cs="Times New Roman"/>
                <w:sz w:val="24"/>
                <w:szCs w:val="24"/>
              </w:rPr>
              <w:t xml:space="preserve"> i potpisivanje</w:t>
            </w:r>
            <w:r w:rsidR="00145648" w:rsidRPr="00F45FB0">
              <w:rPr>
                <w:rFonts w:ascii="Times New Roman" w:hAnsi="Times New Roman" w:cs="Times New Roman"/>
                <w:sz w:val="24"/>
                <w:szCs w:val="24"/>
                <w:lang w:val="sr-Latn-CS"/>
              </w:rPr>
              <w:t xml:space="preserve"> zapisnika o otvaranju ponuda</w:t>
            </w:r>
            <w:r w:rsidRPr="00F45FB0">
              <w:rPr>
                <w:rFonts w:ascii="Times New Roman" w:hAnsi="Times New Roman" w:cs="Times New Roman"/>
                <w:sz w:val="24"/>
                <w:szCs w:val="24"/>
              </w:rPr>
              <w:t>.</w:t>
            </w:r>
          </w:p>
        </w:tc>
      </w:tr>
      <w:tr w:rsidR="00746344" w:rsidRPr="00F45FB0" w14:paraId="11B0FD98" w14:textId="77777777" w:rsidTr="00067881">
        <w:trPr>
          <w:trHeight w:val="238"/>
        </w:trPr>
        <w:tc>
          <w:tcPr>
            <w:tcW w:w="709" w:type="dxa"/>
            <w:shd w:val="clear" w:color="auto" w:fill="FFFFFF"/>
            <w:tcMar>
              <w:top w:w="0" w:type="dxa"/>
              <w:left w:w="108" w:type="dxa"/>
              <w:bottom w:w="0" w:type="dxa"/>
              <w:right w:w="108" w:type="dxa"/>
            </w:tcMar>
          </w:tcPr>
          <w:p w14:paraId="58F5AABA" w14:textId="37A5234B" w:rsidR="002D6E25" w:rsidRPr="00F45FB0" w:rsidRDefault="00FF2B54"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r w:rsidRPr="00F45FB0">
              <w:rPr>
                <w:rFonts w:ascii="Times New Roman" w:hAnsi="Times New Roman" w:cs="Times New Roman"/>
                <w:sz w:val="24"/>
                <w:szCs w:val="24"/>
                <w:lang w:val="sr-Latn-CS"/>
              </w:rPr>
              <w:t xml:space="preserve"> </w:t>
            </w:r>
          </w:p>
        </w:tc>
        <w:tc>
          <w:tcPr>
            <w:tcW w:w="9427" w:type="dxa"/>
            <w:gridSpan w:val="2"/>
            <w:shd w:val="clear" w:color="auto" w:fill="FFFFFF"/>
            <w:tcMar>
              <w:top w:w="0" w:type="dxa"/>
              <w:left w:w="108" w:type="dxa"/>
              <w:bottom w:w="0" w:type="dxa"/>
              <w:right w:w="108" w:type="dxa"/>
            </w:tcMar>
          </w:tcPr>
          <w:p w14:paraId="63A37AF5" w14:textId="77777777" w:rsidR="002D6E25" w:rsidRPr="00F45FB0" w:rsidRDefault="002D6E25" w:rsidP="009C6217">
            <w:pPr>
              <w:spacing w:before="60" w:after="60" w:line="240" w:lineRule="auto"/>
              <w:rPr>
                <w:rFonts w:ascii="Times New Roman" w:hAnsi="Times New Roman" w:cs="Times New Roman"/>
                <w:sz w:val="24"/>
                <w:szCs w:val="24"/>
              </w:rPr>
            </w:pPr>
          </w:p>
        </w:tc>
      </w:tr>
      <w:tr w:rsidR="00746344" w:rsidRPr="00F45FB0" w14:paraId="024EBFC7" w14:textId="77777777" w:rsidTr="00746344">
        <w:trPr>
          <w:trHeight w:val="699"/>
        </w:trPr>
        <w:tc>
          <w:tcPr>
            <w:tcW w:w="709" w:type="dxa"/>
            <w:shd w:val="clear" w:color="auto" w:fill="FFFFFF"/>
            <w:tcMar>
              <w:top w:w="0" w:type="dxa"/>
              <w:left w:w="108" w:type="dxa"/>
              <w:bottom w:w="0" w:type="dxa"/>
              <w:right w:w="108" w:type="dxa"/>
            </w:tcMar>
          </w:tcPr>
          <w:p w14:paraId="4DFD7BF9" w14:textId="77777777" w:rsidR="002D6E25" w:rsidRPr="00F45FB0" w:rsidRDefault="002D6E25" w:rsidP="00746344">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3595" w:type="dxa"/>
            <w:shd w:val="clear" w:color="auto" w:fill="FFFFFF"/>
            <w:tcMar>
              <w:top w:w="0" w:type="dxa"/>
              <w:left w:w="108" w:type="dxa"/>
              <w:bottom w:w="0" w:type="dxa"/>
              <w:right w:w="108" w:type="dxa"/>
            </w:tcMar>
          </w:tcPr>
          <w:p w14:paraId="1089CB70" w14:textId="77777777" w:rsidR="002D6E25" w:rsidRPr="00F45FB0" w:rsidRDefault="00F5074E" w:rsidP="002F55CB">
            <w:pPr>
              <w:spacing w:before="60" w:after="60" w:line="240" w:lineRule="auto"/>
              <w:rPr>
                <w:rFonts w:ascii="Times New Roman" w:hAnsi="Times New Roman" w:cs="Times New Roman"/>
                <w:sz w:val="24"/>
                <w:szCs w:val="24"/>
              </w:rPr>
            </w:pPr>
            <w:r w:rsidRPr="00F45FB0">
              <w:rPr>
                <w:rFonts w:ascii="Times New Roman" w:hAnsi="Times New Roman" w:cs="Times New Roman"/>
                <w:sz w:val="24"/>
                <w:szCs w:val="24"/>
              </w:rPr>
              <w:t>Rok</w:t>
            </w:r>
            <w:r w:rsidR="002F55CB" w:rsidRPr="00F45FB0">
              <w:rPr>
                <w:rFonts w:ascii="Times New Roman" w:hAnsi="Times New Roman" w:cs="Times New Roman"/>
                <w:sz w:val="24"/>
                <w:szCs w:val="24"/>
              </w:rPr>
              <w:t xml:space="preserve"> </w:t>
            </w:r>
            <w:r w:rsidRPr="00F45FB0">
              <w:rPr>
                <w:rFonts w:ascii="Times New Roman" w:hAnsi="Times New Roman" w:cs="Times New Roman"/>
                <w:sz w:val="24"/>
                <w:szCs w:val="24"/>
              </w:rPr>
              <w:t>za</w:t>
            </w:r>
            <w:r w:rsidR="002F55CB" w:rsidRPr="00F45FB0">
              <w:rPr>
                <w:rFonts w:ascii="Times New Roman" w:hAnsi="Times New Roman" w:cs="Times New Roman"/>
                <w:sz w:val="24"/>
                <w:szCs w:val="24"/>
              </w:rPr>
              <w:t xml:space="preserve"> </w:t>
            </w:r>
            <w:r w:rsidRPr="00F45FB0">
              <w:rPr>
                <w:rFonts w:ascii="Times New Roman" w:hAnsi="Times New Roman" w:cs="Times New Roman"/>
                <w:sz w:val="24"/>
                <w:szCs w:val="24"/>
              </w:rPr>
              <w:t>donošenje</w:t>
            </w:r>
            <w:r w:rsidR="002F55CB" w:rsidRPr="00F45FB0">
              <w:rPr>
                <w:rFonts w:ascii="Times New Roman" w:hAnsi="Times New Roman" w:cs="Times New Roman"/>
                <w:sz w:val="24"/>
                <w:szCs w:val="24"/>
              </w:rPr>
              <w:t xml:space="preserve"> </w:t>
            </w:r>
            <w:r w:rsidRPr="00F45FB0">
              <w:rPr>
                <w:rFonts w:ascii="Times New Roman" w:hAnsi="Times New Roman" w:cs="Times New Roman"/>
                <w:sz w:val="24"/>
                <w:szCs w:val="24"/>
              </w:rPr>
              <w:t>odluke</w:t>
            </w:r>
            <w:r w:rsidR="002F55CB" w:rsidRPr="00F45FB0">
              <w:rPr>
                <w:rFonts w:ascii="Times New Roman" w:hAnsi="Times New Roman" w:cs="Times New Roman"/>
                <w:sz w:val="24"/>
                <w:szCs w:val="24"/>
              </w:rPr>
              <w:t xml:space="preserve"> </w:t>
            </w:r>
            <w:r w:rsidRPr="00F45FB0">
              <w:rPr>
                <w:rFonts w:ascii="Times New Roman" w:hAnsi="Times New Roman" w:cs="Times New Roman"/>
                <w:sz w:val="24"/>
                <w:szCs w:val="24"/>
              </w:rPr>
              <w:t>o</w:t>
            </w:r>
            <w:r w:rsidR="002F55CB" w:rsidRPr="00F45FB0">
              <w:rPr>
                <w:rFonts w:ascii="Times New Roman" w:hAnsi="Times New Roman" w:cs="Times New Roman"/>
                <w:sz w:val="24"/>
                <w:szCs w:val="24"/>
              </w:rPr>
              <w:t xml:space="preserve"> </w:t>
            </w:r>
            <w:r w:rsidRPr="00F45FB0">
              <w:rPr>
                <w:rFonts w:ascii="Times New Roman" w:hAnsi="Times New Roman" w:cs="Times New Roman"/>
                <w:sz w:val="24"/>
                <w:szCs w:val="24"/>
              </w:rPr>
              <w:t>dodeli</w:t>
            </w:r>
            <w:r w:rsidR="002F55CB" w:rsidRPr="00F45FB0">
              <w:rPr>
                <w:rFonts w:ascii="Times New Roman" w:hAnsi="Times New Roman" w:cs="Times New Roman"/>
                <w:sz w:val="24"/>
                <w:szCs w:val="24"/>
              </w:rPr>
              <w:t xml:space="preserve"> </w:t>
            </w:r>
            <w:r w:rsidRPr="00F45FB0">
              <w:rPr>
                <w:rFonts w:ascii="Times New Roman" w:hAnsi="Times New Roman" w:cs="Times New Roman"/>
                <w:sz w:val="24"/>
                <w:szCs w:val="24"/>
              </w:rPr>
              <w:t>ugovora</w:t>
            </w:r>
            <w:r w:rsidR="004511C2" w:rsidRPr="00F45FB0">
              <w:rPr>
                <w:rFonts w:ascii="Times New Roman" w:hAnsi="Times New Roman" w:cs="Times New Roman"/>
                <w:sz w:val="24"/>
                <w:szCs w:val="24"/>
              </w:rPr>
              <w:t>:</w:t>
            </w:r>
          </w:p>
        </w:tc>
        <w:tc>
          <w:tcPr>
            <w:tcW w:w="5832" w:type="dxa"/>
            <w:shd w:val="clear" w:color="auto" w:fill="C6D9F1"/>
            <w:tcMar>
              <w:top w:w="0" w:type="dxa"/>
              <w:left w:w="108" w:type="dxa"/>
              <w:bottom w:w="0" w:type="dxa"/>
              <w:right w:w="108" w:type="dxa"/>
            </w:tcMar>
          </w:tcPr>
          <w:p w14:paraId="114E4236" w14:textId="1C4ABC44" w:rsidR="002D6E25" w:rsidRPr="00F45FB0" w:rsidRDefault="00D40491" w:rsidP="00012EFA">
            <w:pPr>
              <w:spacing w:before="60" w:after="60" w:line="240" w:lineRule="auto"/>
              <w:jc w:val="both"/>
              <w:rPr>
                <w:rFonts w:ascii="Times New Roman" w:hAnsi="Times New Roman" w:cs="Times New Roman"/>
                <w:sz w:val="24"/>
                <w:szCs w:val="24"/>
                <w:lang w:val="sr-Latn-CS"/>
              </w:rPr>
            </w:pPr>
            <w:r w:rsidRPr="00F45FB0">
              <w:rPr>
                <w:rFonts w:ascii="Times New Roman" w:hAnsi="Times New Roman" w:cs="Times New Roman"/>
                <w:sz w:val="24"/>
                <w:szCs w:val="24"/>
                <w:lang w:val="sr-Latn-CS"/>
              </w:rPr>
              <w:t xml:space="preserve">Najkasnije </w:t>
            </w:r>
            <w:r w:rsidR="001F42DB" w:rsidRPr="00F45FB0">
              <w:rPr>
                <w:rFonts w:ascii="Times New Roman" w:hAnsi="Times New Roman" w:cs="Times New Roman"/>
                <w:sz w:val="24"/>
                <w:szCs w:val="24"/>
                <w:lang w:val="sr-Latn-CS"/>
              </w:rPr>
              <w:t>6</w:t>
            </w:r>
            <w:r w:rsidRPr="00F45FB0">
              <w:rPr>
                <w:rFonts w:ascii="Times New Roman" w:hAnsi="Times New Roman" w:cs="Times New Roman"/>
                <w:sz w:val="24"/>
                <w:szCs w:val="24"/>
                <w:lang w:val="sr-Latn-CS"/>
              </w:rPr>
              <w:t>0 dana od isteka roka za podnošenje ponuda</w:t>
            </w:r>
            <w:r w:rsidR="008964C5" w:rsidRPr="00F45FB0">
              <w:rPr>
                <w:rFonts w:ascii="Times New Roman" w:hAnsi="Times New Roman" w:cs="Times New Roman"/>
                <w:sz w:val="24"/>
                <w:szCs w:val="24"/>
                <w:lang w:val="sr-Latn-CS"/>
              </w:rPr>
              <w:t>.</w:t>
            </w:r>
          </w:p>
        </w:tc>
      </w:tr>
      <w:tr w:rsidR="00746344" w:rsidRPr="00F45FB0" w14:paraId="144FADAE" w14:textId="77777777" w:rsidTr="00746344">
        <w:trPr>
          <w:trHeight w:val="238"/>
        </w:trPr>
        <w:tc>
          <w:tcPr>
            <w:tcW w:w="709" w:type="dxa"/>
            <w:shd w:val="clear" w:color="auto" w:fill="FFFFFF"/>
            <w:tcMar>
              <w:top w:w="0" w:type="dxa"/>
              <w:left w:w="108" w:type="dxa"/>
              <w:bottom w:w="0" w:type="dxa"/>
              <w:right w:w="108" w:type="dxa"/>
            </w:tcMar>
          </w:tcPr>
          <w:p w14:paraId="221FE493" w14:textId="77777777" w:rsidR="002D6E25" w:rsidRPr="00F45FB0"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3C90A67C" w14:textId="77777777" w:rsidR="002D6E25" w:rsidRPr="00F45FB0" w:rsidRDefault="002D6E25" w:rsidP="009C6217">
            <w:pPr>
              <w:spacing w:before="60" w:after="60" w:line="240" w:lineRule="auto"/>
              <w:rPr>
                <w:rFonts w:ascii="Times New Roman" w:hAnsi="Times New Roman" w:cs="Times New Roman"/>
                <w:sz w:val="24"/>
                <w:szCs w:val="24"/>
              </w:rPr>
            </w:pPr>
          </w:p>
        </w:tc>
      </w:tr>
      <w:tr w:rsidR="00746344" w:rsidRPr="00F45FB0" w14:paraId="5D8F8B0F" w14:textId="77777777" w:rsidTr="00746344">
        <w:trPr>
          <w:trHeight w:val="699"/>
        </w:trPr>
        <w:tc>
          <w:tcPr>
            <w:tcW w:w="709" w:type="dxa"/>
            <w:shd w:val="clear" w:color="auto" w:fill="FFFFFF"/>
            <w:tcMar>
              <w:top w:w="0" w:type="dxa"/>
              <w:left w:w="108" w:type="dxa"/>
              <w:bottom w:w="0" w:type="dxa"/>
              <w:right w:w="108" w:type="dxa"/>
            </w:tcMar>
          </w:tcPr>
          <w:p w14:paraId="4FC69C64" w14:textId="77777777" w:rsidR="00083F35" w:rsidRPr="00F45FB0" w:rsidRDefault="00083F35" w:rsidP="00746344">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3595" w:type="dxa"/>
            <w:shd w:val="clear" w:color="auto" w:fill="FFFFFF"/>
            <w:tcMar>
              <w:top w:w="0" w:type="dxa"/>
              <w:left w:w="108" w:type="dxa"/>
              <w:bottom w:w="0" w:type="dxa"/>
              <w:right w:w="108" w:type="dxa"/>
            </w:tcMar>
          </w:tcPr>
          <w:p w14:paraId="116A7A4E" w14:textId="77777777" w:rsidR="00083F35" w:rsidRPr="00F45FB0" w:rsidRDefault="00F5074E" w:rsidP="009C6217">
            <w:pPr>
              <w:spacing w:before="60" w:after="60" w:line="240" w:lineRule="auto"/>
              <w:rPr>
                <w:rFonts w:ascii="Times New Roman" w:hAnsi="Times New Roman" w:cs="Times New Roman"/>
                <w:sz w:val="24"/>
                <w:szCs w:val="24"/>
              </w:rPr>
            </w:pPr>
            <w:r w:rsidRPr="00F45FB0">
              <w:rPr>
                <w:rFonts w:ascii="Times New Roman" w:hAnsi="Times New Roman" w:cs="Times New Roman"/>
                <w:sz w:val="24"/>
                <w:szCs w:val="24"/>
              </w:rPr>
              <w:t>Kontakt</w:t>
            </w:r>
            <w:r w:rsidR="00083F35" w:rsidRPr="00F45FB0">
              <w:rPr>
                <w:rFonts w:ascii="Times New Roman" w:hAnsi="Times New Roman" w:cs="Times New Roman"/>
                <w:sz w:val="24"/>
                <w:szCs w:val="24"/>
              </w:rPr>
              <w:t>:</w:t>
            </w:r>
          </w:p>
        </w:tc>
        <w:tc>
          <w:tcPr>
            <w:tcW w:w="5832" w:type="dxa"/>
            <w:shd w:val="clear" w:color="auto" w:fill="C6D9F1"/>
            <w:tcMar>
              <w:top w:w="0" w:type="dxa"/>
              <w:left w:w="108" w:type="dxa"/>
              <w:bottom w:w="0" w:type="dxa"/>
              <w:right w:w="108" w:type="dxa"/>
            </w:tcMar>
          </w:tcPr>
          <w:p w14:paraId="29CAB9F9" w14:textId="77777777" w:rsidR="0060657F" w:rsidRPr="00F45FB0" w:rsidRDefault="0060657F" w:rsidP="00012EFA">
            <w:pPr>
              <w:spacing w:before="60" w:after="60" w:line="240" w:lineRule="auto"/>
              <w:jc w:val="both"/>
              <w:rPr>
                <w:rFonts w:ascii="Times New Roman" w:hAnsi="Times New Roman" w:cs="Times New Roman"/>
                <w:sz w:val="24"/>
                <w:szCs w:val="24"/>
              </w:rPr>
            </w:pPr>
            <w:r w:rsidRPr="00F45FB0">
              <w:rPr>
                <w:rFonts w:ascii="Times New Roman" w:eastAsiaTheme="minorEastAsia" w:hAnsi="Times New Roman" w:cs="Times New Roman"/>
                <w:color w:val="auto"/>
                <w:sz w:val="24"/>
                <w:lang w:val="sr-Latn-CS"/>
              </w:rPr>
              <w:t>Jedinica za upravljanje projektima u javnom sektoru d.o.o. Beograd</w:t>
            </w:r>
            <w:r w:rsidRPr="00F45FB0">
              <w:rPr>
                <w:rFonts w:ascii="Times New Roman" w:hAnsi="Times New Roman" w:cs="Times New Roman"/>
                <w:sz w:val="24"/>
                <w:szCs w:val="24"/>
              </w:rPr>
              <w:t xml:space="preserve"> </w:t>
            </w:r>
          </w:p>
          <w:p w14:paraId="56177926" w14:textId="615CE1C6" w:rsidR="00820D1F" w:rsidRPr="00F45FB0" w:rsidRDefault="00650894" w:rsidP="00AC50FF">
            <w:pPr>
              <w:spacing w:before="60" w:after="60" w:line="240" w:lineRule="auto"/>
              <w:rPr>
                <w:rFonts w:ascii="Times New Roman" w:hAnsi="Times New Roman" w:cs="Times New Roman"/>
                <w:sz w:val="24"/>
                <w:szCs w:val="24"/>
                <w:lang w:val="en-US"/>
              </w:rPr>
            </w:pPr>
            <w:hyperlink r:id="rId13" w:history="1">
              <w:r w:rsidR="00AC50FF" w:rsidRPr="00F45FB0">
                <w:rPr>
                  <w:rStyle w:val="Hyperlink"/>
                  <w:rFonts w:ascii="Times New Roman" w:eastAsiaTheme="minorEastAsia" w:hAnsi="Times New Roman" w:cs="Times New Roman"/>
                  <w:sz w:val="24"/>
                  <w:lang w:val="sr-Latn-CS"/>
                </w:rPr>
                <w:t>sanja.popovic@piu.rs</w:t>
              </w:r>
            </w:hyperlink>
            <w:r w:rsidR="00820D1F" w:rsidRPr="00F45FB0">
              <w:rPr>
                <w:rFonts w:ascii="Times New Roman" w:eastAsiaTheme="minorEastAsia" w:hAnsi="Times New Roman" w:cs="Times New Roman"/>
                <w:color w:val="auto"/>
                <w:sz w:val="24"/>
                <w:lang w:val="sr-Latn-CS"/>
              </w:rPr>
              <w:t xml:space="preserve"> </w:t>
            </w:r>
          </w:p>
        </w:tc>
      </w:tr>
      <w:tr w:rsidR="00746344" w:rsidRPr="00F45FB0" w14:paraId="54EA3302" w14:textId="77777777" w:rsidTr="00746344">
        <w:tc>
          <w:tcPr>
            <w:tcW w:w="709" w:type="dxa"/>
            <w:shd w:val="clear" w:color="auto" w:fill="FFFFFF"/>
            <w:tcMar>
              <w:top w:w="0" w:type="dxa"/>
              <w:left w:w="108" w:type="dxa"/>
              <w:bottom w:w="0" w:type="dxa"/>
              <w:right w:w="108" w:type="dxa"/>
            </w:tcMar>
          </w:tcPr>
          <w:p w14:paraId="66D699A3" w14:textId="77777777" w:rsidR="002D6E25" w:rsidRPr="00F45FB0"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434E5CFE" w14:textId="77777777" w:rsidR="002D6E25" w:rsidRPr="00F45FB0" w:rsidRDefault="002D6E25" w:rsidP="009C6217">
            <w:pPr>
              <w:spacing w:before="60" w:after="60" w:line="240" w:lineRule="auto"/>
              <w:rPr>
                <w:rFonts w:ascii="Times New Roman" w:hAnsi="Times New Roman" w:cs="Times New Roman"/>
                <w:sz w:val="24"/>
                <w:szCs w:val="24"/>
              </w:rPr>
            </w:pPr>
          </w:p>
          <w:p w14:paraId="305263FA" w14:textId="77777777" w:rsidR="00AC50FF" w:rsidRPr="00F45FB0" w:rsidRDefault="00AC50FF" w:rsidP="009C6217">
            <w:pPr>
              <w:spacing w:before="60" w:after="60" w:line="240" w:lineRule="auto"/>
              <w:rPr>
                <w:rFonts w:ascii="Times New Roman" w:hAnsi="Times New Roman" w:cs="Times New Roman"/>
                <w:sz w:val="24"/>
                <w:szCs w:val="24"/>
              </w:rPr>
            </w:pPr>
          </w:p>
          <w:p w14:paraId="63D23048" w14:textId="77777777" w:rsidR="00AC50FF" w:rsidRPr="00F45FB0" w:rsidRDefault="00AC50FF" w:rsidP="009C6217">
            <w:pPr>
              <w:spacing w:before="60" w:after="60" w:line="240" w:lineRule="auto"/>
              <w:rPr>
                <w:rFonts w:ascii="Times New Roman" w:hAnsi="Times New Roman" w:cs="Times New Roman"/>
                <w:sz w:val="24"/>
                <w:szCs w:val="24"/>
              </w:rPr>
            </w:pPr>
          </w:p>
          <w:p w14:paraId="51D0DE3A" w14:textId="77777777" w:rsidR="00AC50FF" w:rsidRPr="00F45FB0" w:rsidRDefault="00AC50FF" w:rsidP="009C6217">
            <w:pPr>
              <w:spacing w:before="60" w:after="60" w:line="240" w:lineRule="auto"/>
              <w:rPr>
                <w:rFonts w:ascii="Times New Roman" w:hAnsi="Times New Roman" w:cs="Times New Roman"/>
                <w:sz w:val="24"/>
                <w:szCs w:val="24"/>
              </w:rPr>
            </w:pPr>
          </w:p>
        </w:tc>
      </w:tr>
      <w:tr w:rsidR="00746344" w:rsidRPr="00F45FB0" w14:paraId="0D59FDD5" w14:textId="77777777" w:rsidTr="00746344">
        <w:tc>
          <w:tcPr>
            <w:tcW w:w="709" w:type="dxa"/>
            <w:shd w:val="clear" w:color="auto" w:fill="FFFFFF"/>
            <w:tcMar>
              <w:top w:w="0" w:type="dxa"/>
              <w:left w:w="108" w:type="dxa"/>
              <w:bottom w:w="0" w:type="dxa"/>
              <w:right w:w="108" w:type="dxa"/>
            </w:tcMar>
          </w:tcPr>
          <w:p w14:paraId="37B3A8B2" w14:textId="77777777" w:rsidR="002D6E25" w:rsidRPr="00F45FB0" w:rsidRDefault="002D6E25" w:rsidP="00746344">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FFFFFF"/>
            <w:tcMar>
              <w:top w:w="0" w:type="dxa"/>
              <w:left w:w="108" w:type="dxa"/>
              <w:bottom w:w="0" w:type="dxa"/>
              <w:right w:w="108" w:type="dxa"/>
            </w:tcMar>
          </w:tcPr>
          <w:p w14:paraId="025B8DC2" w14:textId="77777777" w:rsidR="002D6E25" w:rsidRPr="00F45FB0" w:rsidRDefault="00F5074E" w:rsidP="009C6217">
            <w:pPr>
              <w:spacing w:before="60" w:after="60" w:line="240" w:lineRule="auto"/>
              <w:rPr>
                <w:rFonts w:ascii="Times New Roman" w:hAnsi="Times New Roman" w:cs="Times New Roman"/>
                <w:sz w:val="24"/>
                <w:szCs w:val="24"/>
              </w:rPr>
            </w:pPr>
            <w:r w:rsidRPr="00F45FB0">
              <w:rPr>
                <w:rFonts w:ascii="Times New Roman" w:hAnsi="Times New Roman" w:cs="Times New Roman"/>
                <w:sz w:val="24"/>
                <w:szCs w:val="24"/>
              </w:rPr>
              <w:t>Ostale</w:t>
            </w:r>
            <w:r w:rsidR="009432B5" w:rsidRPr="00F45FB0">
              <w:rPr>
                <w:rFonts w:ascii="Times New Roman" w:hAnsi="Times New Roman" w:cs="Times New Roman"/>
                <w:sz w:val="24"/>
                <w:szCs w:val="24"/>
              </w:rPr>
              <w:t xml:space="preserve"> </w:t>
            </w:r>
            <w:r w:rsidRPr="00F45FB0">
              <w:rPr>
                <w:rFonts w:ascii="Times New Roman" w:hAnsi="Times New Roman" w:cs="Times New Roman"/>
                <w:sz w:val="24"/>
                <w:szCs w:val="24"/>
              </w:rPr>
              <w:t>informacije</w:t>
            </w:r>
            <w:r w:rsidR="004511C2" w:rsidRPr="00F45FB0">
              <w:rPr>
                <w:rFonts w:ascii="Times New Roman" w:hAnsi="Times New Roman" w:cs="Times New Roman"/>
                <w:sz w:val="24"/>
                <w:szCs w:val="24"/>
              </w:rPr>
              <w:t>:</w:t>
            </w:r>
          </w:p>
        </w:tc>
      </w:tr>
      <w:tr w:rsidR="00746344" w:rsidRPr="00746344" w14:paraId="4FE5FDCD" w14:textId="77777777" w:rsidTr="00746344">
        <w:trPr>
          <w:trHeight w:val="1371"/>
        </w:trPr>
        <w:tc>
          <w:tcPr>
            <w:tcW w:w="709" w:type="dxa"/>
            <w:shd w:val="clear" w:color="auto" w:fill="FFFFFF"/>
            <w:tcMar>
              <w:top w:w="0" w:type="dxa"/>
              <w:left w:w="108" w:type="dxa"/>
              <w:bottom w:w="0" w:type="dxa"/>
              <w:right w:w="108" w:type="dxa"/>
            </w:tcMar>
          </w:tcPr>
          <w:p w14:paraId="506B8A41" w14:textId="77777777" w:rsidR="009B341F" w:rsidRPr="00F45FB0"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9427" w:type="dxa"/>
            <w:gridSpan w:val="2"/>
            <w:shd w:val="clear" w:color="auto" w:fill="C6D9F1"/>
            <w:tcMar>
              <w:top w:w="0" w:type="dxa"/>
              <w:left w:w="108" w:type="dxa"/>
              <w:bottom w:w="0" w:type="dxa"/>
              <w:right w:w="108" w:type="dxa"/>
            </w:tcMar>
          </w:tcPr>
          <w:p w14:paraId="48A3C118" w14:textId="77777777" w:rsidR="009B341F" w:rsidRPr="00F45FB0" w:rsidRDefault="00F5074E" w:rsidP="006B0C2A">
            <w:pPr>
              <w:spacing w:before="60" w:after="60" w:line="240" w:lineRule="auto"/>
              <w:jc w:val="both"/>
              <w:rPr>
                <w:rFonts w:ascii="Times New Roman" w:hAnsi="Times New Roman" w:cs="Times New Roman"/>
                <w:sz w:val="24"/>
                <w:szCs w:val="24"/>
              </w:rPr>
            </w:pPr>
            <w:r w:rsidRPr="00F45FB0">
              <w:rPr>
                <w:rFonts w:ascii="Times New Roman" w:hAnsi="Times New Roman" w:cs="Times New Roman"/>
                <w:sz w:val="24"/>
                <w:szCs w:val="24"/>
              </w:rPr>
              <w:t>Nabavke</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dobara</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radova</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i</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usluga</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finansiranih</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od</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strane</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programa</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stambenog</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zbrinjavanja</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u</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Republici</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Srbiji</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pripremljena</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su</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dodeljena</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i</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organizovana</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u</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saradnji</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sa</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partnerskim</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zemljama</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i</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CEB</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Priručnikom</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za</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dobra</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radove</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i</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usluge</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objavljenom</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na</w:t>
            </w:r>
            <w:r w:rsidR="009B341F" w:rsidRPr="00F45FB0">
              <w:rPr>
                <w:rFonts w:ascii="Times New Roman" w:hAnsi="Times New Roman" w:cs="Times New Roman"/>
                <w:sz w:val="24"/>
                <w:szCs w:val="24"/>
              </w:rPr>
              <w:t xml:space="preserve"> </w:t>
            </w:r>
            <w:r w:rsidRPr="00F45FB0">
              <w:rPr>
                <w:rFonts w:ascii="Times New Roman" w:hAnsi="Times New Roman" w:cs="Times New Roman"/>
                <w:sz w:val="24"/>
                <w:szCs w:val="24"/>
              </w:rPr>
              <w:t>vebsajtu</w:t>
            </w:r>
            <w:r w:rsidR="009B341F" w:rsidRPr="00F45FB0">
              <w:rPr>
                <w:rFonts w:ascii="Times New Roman" w:hAnsi="Times New Roman" w:cs="Times New Roman"/>
                <w:sz w:val="24"/>
                <w:szCs w:val="24"/>
              </w:rPr>
              <w:t>:</w:t>
            </w:r>
          </w:p>
          <w:p w14:paraId="4D339B9F" w14:textId="23244C81" w:rsidR="009B341F" w:rsidRPr="0011675D" w:rsidRDefault="00650894" w:rsidP="006B0C2A">
            <w:pPr>
              <w:spacing w:before="60" w:after="60" w:line="240" w:lineRule="auto"/>
              <w:jc w:val="both"/>
              <w:rPr>
                <w:rFonts w:ascii="Times New Roman" w:hAnsi="Times New Roman" w:cs="Times New Roman"/>
                <w:sz w:val="24"/>
                <w:szCs w:val="24"/>
                <w:lang w:val="sr-Latn-CS"/>
              </w:rPr>
            </w:pPr>
            <w:hyperlink r:id="rId14" w:history="1">
              <w:r w:rsidR="0011675D" w:rsidRPr="00F45FB0">
                <w:rPr>
                  <w:rStyle w:val="Hyperlink"/>
                  <w:rFonts w:ascii="Times New Roman" w:hAnsi="Times New Roman" w:cs="Times New Roman"/>
                  <w:sz w:val="24"/>
                  <w:szCs w:val="24"/>
                </w:rPr>
                <w:t>http://www.coebank.org/documents/107/Procurement_Guidelines_LJhjgEt.pdf</w:t>
              </w:r>
            </w:hyperlink>
            <w:r w:rsidR="0011675D">
              <w:rPr>
                <w:rFonts w:ascii="Times New Roman" w:hAnsi="Times New Roman" w:cs="Times New Roman"/>
                <w:sz w:val="24"/>
                <w:szCs w:val="24"/>
                <w:lang w:val="sr-Latn-CS"/>
              </w:rPr>
              <w:t xml:space="preserve"> </w:t>
            </w:r>
          </w:p>
        </w:tc>
      </w:tr>
    </w:tbl>
    <w:p w14:paraId="45466F8C" w14:textId="77777777" w:rsidR="002D6E25" w:rsidRPr="00746344" w:rsidRDefault="002D6E25" w:rsidP="00083F35">
      <w:pPr>
        <w:spacing w:before="60" w:after="60" w:line="240" w:lineRule="auto"/>
        <w:rPr>
          <w:rFonts w:ascii="Times New Roman" w:hAnsi="Times New Roman" w:cs="Times New Roman"/>
          <w:sz w:val="24"/>
          <w:szCs w:val="24"/>
        </w:rPr>
      </w:pPr>
    </w:p>
    <w:sectPr w:rsidR="002D6E25" w:rsidRPr="00746344" w:rsidSect="002D6E25">
      <w:footerReference w:type="default" r:id="rId15"/>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74F88" w14:textId="77777777" w:rsidR="00650894" w:rsidRDefault="00650894" w:rsidP="00083F35">
      <w:pPr>
        <w:spacing w:after="0" w:line="240" w:lineRule="auto"/>
      </w:pPr>
      <w:r>
        <w:separator/>
      </w:r>
    </w:p>
  </w:endnote>
  <w:endnote w:type="continuationSeparator" w:id="0">
    <w:p w14:paraId="7F932241" w14:textId="77777777" w:rsidR="00650894" w:rsidRDefault="00650894"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EE"/>
    <w:family w:val="auto"/>
    <w:pitch w:val="variable"/>
    <w:sig w:usb0="E00002EF" w:usb1="5000205B" w:usb2="00000020" w:usb3="00000000" w:csb0="0000019F"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083F35" w:rsidRPr="00F5074E" w14:paraId="0B02FA36" w14:textId="77777777" w:rsidTr="00332E22">
      <w:tc>
        <w:tcPr>
          <w:tcW w:w="4773" w:type="dxa"/>
          <w:shd w:val="clear" w:color="auto" w:fill="auto"/>
        </w:tcPr>
        <w:p w14:paraId="1E884412" w14:textId="4F02092F" w:rsidR="00083F35" w:rsidRPr="00F5074E" w:rsidRDefault="004F2BFF" w:rsidP="007A5FF3">
          <w:pPr>
            <w:pStyle w:val="Footer"/>
            <w:tabs>
              <w:tab w:val="center" w:pos="4111"/>
            </w:tabs>
            <w:rPr>
              <w:rFonts w:ascii="Roboto" w:hAnsi="Roboto"/>
              <w:sz w:val="20"/>
              <w:szCs w:val="20"/>
              <w:lang w:val="sr-Latn-CS"/>
            </w:rPr>
          </w:pPr>
          <w:r>
            <w:rPr>
              <w:rFonts w:ascii="Roboto" w:hAnsi="Roboto"/>
              <w:sz w:val="20"/>
              <w:szCs w:val="20"/>
              <w:lang w:val="sr-Latn-CS"/>
            </w:rPr>
            <w:t>2021</w:t>
          </w:r>
          <w:r w:rsidR="00083F35" w:rsidRPr="00F5074E">
            <w:rPr>
              <w:rFonts w:ascii="Roboto" w:hAnsi="Roboto"/>
              <w:sz w:val="20"/>
              <w:szCs w:val="20"/>
              <w:lang w:val="sr-Latn-CS"/>
            </w:rPr>
            <w:t xml:space="preserve"> </w:t>
          </w:r>
          <w:r w:rsidR="009432B5" w:rsidRPr="00F5074E">
            <w:rPr>
              <w:rFonts w:ascii="Roboto" w:hAnsi="Roboto"/>
              <w:sz w:val="20"/>
              <w:szCs w:val="20"/>
              <w:lang w:val="sr-Latn-CS"/>
            </w:rPr>
            <w:t>–</w:t>
          </w:r>
          <w:r w:rsidR="00083F35" w:rsidRPr="00F5074E">
            <w:rPr>
              <w:rFonts w:ascii="Roboto" w:hAnsi="Roboto"/>
              <w:sz w:val="20"/>
              <w:szCs w:val="20"/>
              <w:lang w:val="sr-Latn-CS"/>
            </w:rPr>
            <w:t xml:space="preserve"> </w:t>
          </w:r>
          <w:r w:rsidR="00F5074E" w:rsidRPr="00F5074E">
            <w:rPr>
              <w:rFonts w:ascii="Roboto" w:hAnsi="Roboto"/>
              <w:sz w:val="20"/>
              <w:szCs w:val="20"/>
              <w:lang w:val="sr-Latn-CS"/>
            </w:rPr>
            <w:t>Regionalni</w:t>
          </w:r>
          <w:r w:rsidR="009432B5" w:rsidRPr="00F5074E">
            <w:rPr>
              <w:rFonts w:ascii="Roboto" w:hAnsi="Roboto"/>
              <w:sz w:val="20"/>
              <w:szCs w:val="20"/>
              <w:lang w:val="sr-Latn-CS"/>
            </w:rPr>
            <w:t xml:space="preserve"> </w:t>
          </w:r>
          <w:r w:rsidR="00F5074E" w:rsidRPr="00F5074E">
            <w:rPr>
              <w:rFonts w:ascii="Roboto" w:hAnsi="Roboto"/>
              <w:sz w:val="20"/>
              <w:szCs w:val="20"/>
              <w:lang w:val="sr-Latn-CS"/>
            </w:rPr>
            <w:t>stambeni</w:t>
          </w:r>
          <w:r w:rsidR="009432B5" w:rsidRPr="00F5074E">
            <w:rPr>
              <w:rFonts w:ascii="Roboto" w:hAnsi="Roboto"/>
              <w:sz w:val="20"/>
              <w:szCs w:val="20"/>
              <w:lang w:val="sr-Latn-CS"/>
            </w:rPr>
            <w:t xml:space="preserve"> </w:t>
          </w:r>
          <w:r w:rsidR="00F5074E" w:rsidRPr="00F5074E">
            <w:rPr>
              <w:rFonts w:ascii="Roboto" w:hAnsi="Roboto"/>
              <w:sz w:val="20"/>
              <w:szCs w:val="20"/>
              <w:lang w:val="sr-Latn-CS"/>
            </w:rPr>
            <w:t>program</w:t>
          </w:r>
        </w:p>
      </w:tc>
      <w:tc>
        <w:tcPr>
          <w:tcW w:w="4515" w:type="dxa"/>
          <w:shd w:val="clear" w:color="auto" w:fill="auto"/>
        </w:tcPr>
        <w:p w14:paraId="6CA82E3E" w14:textId="77777777" w:rsidR="00083F35" w:rsidRPr="00F5074E" w:rsidRDefault="00F5074E"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Strana</w:t>
          </w:r>
          <w:r w:rsidR="00083F35" w:rsidRPr="00F5074E">
            <w:rPr>
              <w:rFonts w:ascii="Roboto" w:hAnsi="Roboto"/>
              <w:sz w:val="20"/>
              <w:szCs w:val="20"/>
              <w:lang w:val="sr-Latn-CS"/>
            </w:rPr>
            <w:t xml:space="preserve"> </w:t>
          </w:r>
          <w:r w:rsidR="00E12CB3" w:rsidRPr="00F5074E">
            <w:rPr>
              <w:rFonts w:ascii="Roboto" w:hAnsi="Roboto"/>
              <w:sz w:val="20"/>
              <w:szCs w:val="20"/>
              <w:lang w:val="sr-Latn-CS"/>
            </w:rPr>
            <w:fldChar w:fldCharType="begin"/>
          </w:r>
          <w:r w:rsidR="00083F35" w:rsidRPr="00F5074E">
            <w:rPr>
              <w:rFonts w:ascii="Roboto" w:hAnsi="Roboto"/>
              <w:sz w:val="20"/>
              <w:szCs w:val="20"/>
              <w:lang w:val="sr-Latn-CS"/>
            </w:rPr>
            <w:instrText xml:space="preserve"> PAGE   \* MERGEFORMAT </w:instrText>
          </w:r>
          <w:r w:rsidR="00E12CB3" w:rsidRPr="00F5074E">
            <w:rPr>
              <w:rFonts w:ascii="Roboto" w:hAnsi="Roboto"/>
              <w:sz w:val="20"/>
              <w:szCs w:val="20"/>
              <w:lang w:val="sr-Latn-CS"/>
            </w:rPr>
            <w:fldChar w:fldCharType="separate"/>
          </w:r>
          <w:r w:rsidR="007A281B">
            <w:rPr>
              <w:rFonts w:ascii="Roboto" w:hAnsi="Roboto"/>
              <w:noProof/>
              <w:sz w:val="20"/>
              <w:szCs w:val="20"/>
              <w:lang w:val="sr-Latn-CS"/>
            </w:rPr>
            <w:t>6</w:t>
          </w:r>
          <w:r w:rsidR="00E12CB3" w:rsidRPr="00F5074E">
            <w:rPr>
              <w:rFonts w:ascii="Roboto" w:hAnsi="Roboto"/>
              <w:noProof/>
              <w:sz w:val="20"/>
              <w:szCs w:val="20"/>
              <w:lang w:val="sr-Latn-CS"/>
            </w:rPr>
            <w:fldChar w:fldCharType="end"/>
          </w:r>
        </w:p>
      </w:tc>
    </w:tr>
  </w:tbl>
  <w:p w14:paraId="0C459C7F" w14:textId="77777777" w:rsidR="00083F35" w:rsidRPr="00F5074E" w:rsidRDefault="00083F35" w:rsidP="00083F35">
    <w:pPr>
      <w:pStyle w:val="Footer"/>
      <w:rPr>
        <w:lang w:val="sr-Latn-CS"/>
      </w:rPr>
    </w:pPr>
  </w:p>
  <w:p w14:paraId="6591746C" w14:textId="77777777" w:rsidR="00083F35" w:rsidRDefault="00083F35" w:rsidP="00083F35">
    <w:pPr>
      <w:pStyle w:val="Footer"/>
    </w:pPr>
  </w:p>
  <w:p w14:paraId="182C4D98" w14:textId="77777777" w:rsidR="00083F35" w:rsidRDefault="0008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D4436" w14:textId="77777777" w:rsidR="00650894" w:rsidRDefault="00650894" w:rsidP="00083F35">
      <w:pPr>
        <w:spacing w:after="0" w:line="240" w:lineRule="auto"/>
      </w:pPr>
      <w:r>
        <w:separator/>
      </w:r>
    </w:p>
  </w:footnote>
  <w:footnote w:type="continuationSeparator" w:id="0">
    <w:p w14:paraId="4E0D165B" w14:textId="77777777" w:rsidR="00650894" w:rsidRDefault="00650894"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750"/>
    <w:multiLevelType w:val="hybridMultilevel"/>
    <w:tmpl w:val="93E0629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4D227E1"/>
    <w:multiLevelType w:val="hybridMultilevel"/>
    <w:tmpl w:val="A1BAE258"/>
    <w:lvl w:ilvl="0" w:tplc="CFAC7130">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 w15:restartNumberingAfterBreak="0">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DF5D71"/>
    <w:multiLevelType w:val="multilevel"/>
    <w:tmpl w:val="100271E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500B2E"/>
    <w:multiLevelType w:val="multilevel"/>
    <w:tmpl w:val="040B001F"/>
    <w:numStyleLink w:val="Style1"/>
  </w:abstractNum>
  <w:abstractNum w:abstractNumId="6"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C01A67"/>
    <w:multiLevelType w:val="multilevel"/>
    <w:tmpl w:val="100271E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8B217D"/>
    <w:multiLevelType w:val="hybridMultilevel"/>
    <w:tmpl w:val="EF9AA6A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6A10BC"/>
    <w:multiLevelType w:val="hybridMultilevel"/>
    <w:tmpl w:val="1556C77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67375"/>
    <w:multiLevelType w:val="hybridMultilevel"/>
    <w:tmpl w:val="2BA6E9A2"/>
    <w:lvl w:ilvl="0" w:tplc="43080934">
      <w:start w:val="1"/>
      <w:numFmt w:val="lowerLetter"/>
      <w:lvlText w:val="%1)"/>
      <w:lvlJc w:val="left"/>
      <w:pPr>
        <w:ind w:left="2345" w:hanging="360"/>
      </w:pPr>
      <w:rPr>
        <w:rFonts w:hint="default"/>
        <w:b w:val="0"/>
      </w:rPr>
    </w:lvl>
    <w:lvl w:ilvl="1" w:tplc="08090019">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2" w15:restartNumberingAfterBreak="0">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61A6A"/>
    <w:multiLevelType w:val="hybridMultilevel"/>
    <w:tmpl w:val="FBA23BCC"/>
    <w:lvl w:ilvl="0" w:tplc="43080934">
      <w:start w:val="1"/>
      <w:numFmt w:val="lowerLetter"/>
      <w:lvlText w:val="%1)"/>
      <w:lvlJc w:val="left"/>
      <w:pPr>
        <w:ind w:left="2345" w:hanging="360"/>
      </w:pPr>
      <w:rPr>
        <w:rFonts w:hint="default"/>
        <w:b w:val="0"/>
      </w:rPr>
    </w:lvl>
    <w:lvl w:ilvl="1" w:tplc="04090001">
      <w:start w:val="1"/>
      <w:numFmt w:val="bullet"/>
      <w:lvlText w:val=""/>
      <w:lvlJc w:val="left"/>
      <w:pPr>
        <w:ind w:left="1582" w:hanging="360"/>
      </w:pPr>
      <w:rPr>
        <w:rFonts w:ascii="Symbol" w:hAnsi="Symbol" w:hint="default"/>
      </w:r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7" w15:restartNumberingAfterBreak="0">
    <w:nsid w:val="61FC3CFA"/>
    <w:multiLevelType w:val="hybridMultilevel"/>
    <w:tmpl w:val="E35CF09E"/>
    <w:lvl w:ilvl="0" w:tplc="9BA8FF68">
      <w:start w:val="1"/>
      <w:numFmt w:val="lowerLetter"/>
      <w:lvlText w:val="%1)"/>
      <w:lvlJc w:val="left"/>
      <w:pPr>
        <w:ind w:left="2345" w:hanging="360"/>
      </w:pPr>
      <w:rPr>
        <w:rFonts w:hint="default"/>
      </w:rPr>
    </w:lvl>
    <w:lvl w:ilvl="1" w:tplc="04090001">
      <w:start w:val="1"/>
      <w:numFmt w:val="bullet"/>
      <w:lvlText w:val=""/>
      <w:lvlJc w:val="left"/>
      <w:pPr>
        <w:ind w:left="1582" w:hanging="360"/>
      </w:pPr>
      <w:rPr>
        <w:rFonts w:ascii="Symbol" w:hAnsi="Symbol" w:hint="default"/>
      </w:r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8" w15:restartNumberingAfterBreak="0">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72810498"/>
    <w:multiLevelType w:val="hybridMultilevel"/>
    <w:tmpl w:val="AF586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9181F"/>
    <w:multiLevelType w:val="hybridMultilevel"/>
    <w:tmpl w:val="290C226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18"/>
  </w:num>
  <w:num w:numId="5">
    <w:abstractNumId w:val="9"/>
  </w:num>
  <w:num w:numId="6">
    <w:abstractNumId w:val="12"/>
  </w:num>
  <w:num w:numId="7">
    <w:abstractNumId w:val="15"/>
  </w:num>
  <w:num w:numId="8">
    <w:abstractNumId w:val="14"/>
  </w:num>
  <w:num w:numId="9">
    <w:abstractNumId w:val="5"/>
    <w:lvlOverride w:ilvl="0">
      <w:lvl w:ilvl="0">
        <w:start w:val="3"/>
        <w:numFmt w:val="decimal"/>
        <w:lvlText w:val="%1."/>
        <w:lvlJc w:val="left"/>
        <w:pPr>
          <w:ind w:left="360" w:hanging="360"/>
        </w:pPr>
      </w:lvl>
    </w:lvlOverride>
    <w:lvlOverride w:ilvl="1">
      <w:lvl w:ilvl="1">
        <w:start w:val="1"/>
        <w:numFmt w:val="decimal"/>
        <w:lvlText w:val="%1.%2."/>
        <w:lvlJc w:val="left"/>
        <w:pPr>
          <w:ind w:left="1062"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6"/>
  </w:num>
  <w:num w:numId="11">
    <w:abstractNumId w:val="2"/>
  </w:num>
  <w:num w:numId="12">
    <w:abstractNumId w:val="1"/>
  </w:num>
  <w:num w:numId="13">
    <w:abstractNumId w:val="20"/>
  </w:num>
  <w:num w:numId="14">
    <w:abstractNumId w:val="10"/>
  </w:num>
  <w:num w:numId="15">
    <w:abstractNumId w:val="19"/>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16"/>
  </w:num>
  <w:num w:numId="21">
    <w:abstractNumId w:val="5"/>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25"/>
    <w:rsid w:val="000019A6"/>
    <w:rsid w:val="00001FD9"/>
    <w:rsid w:val="00005BE2"/>
    <w:rsid w:val="00012EFA"/>
    <w:rsid w:val="00014289"/>
    <w:rsid w:val="00021B6A"/>
    <w:rsid w:val="00022D39"/>
    <w:rsid w:val="00030C94"/>
    <w:rsid w:val="0003262E"/>
    <w:rsid w:val="00036601"/>
    <w:rsid w:val="00040040"/>
    <w:rsid w:val="00040964"/>
    <w:rsid w:val="000422AE"/>
    <w:rsid w:val="00042FA2"/>
    <w:rsid w:val="000502FB"/>
    <w:rsid w:val="00051B03"/>
    <w:rsid w:val="000532DB"/>
    <w:rsid w:val="00055D3F"/>
    <w:rsid w:val="0006082D"/>
    <w:rsid w:val="000616D8"/>
    <w:rsid w:val="0006375A"/>
    <w:rsid w:val="00063A1D"/>
    <w:rsid w:val="00063C93"/>
    <w:rsid w:val="00067881"/>
    <w:rsid w:val="00072C19"/>
    <w:rsid w:val="000769CD"/>
    <w:rsid w:val="00081FA7"/>
    <w:rsid w:val="00083F35"/>
    <w:rsid w:val="000952E6"/>
    <w:rsid w:val="00095EBE"/>
    <w:rsid w:val="000A1FA5"/>
    <w:rsid w:val="000A4162"/>
    <w:rsid w:val="000B16FB"/>
    <w:rsid w:val="000B50C2"/>
    <w:rsid w:val="000C1E74"/>
    <w:rsid w:val="000C2195"/>
    <w:rsid w:val="000C23AA"/>
    <w:rsid w:val="000C24E9"/>
    <w:rsid w:val="000C46FC"/>
    <w:rsid w:val="000D07CF"/>
    <w:rsid w:val="000D6EF0"/>
    <w:rsid w:val="000E0085"/>
    <w:rsid w:val="000E113A"/>
    <w:rsid w:val="000E259C"/>
    <w:rsid w:val="000E2D97"/>
    <w:rsid w:val="000E749A"/>
    <w:rsid w:val="000F02B2"/>
    <w:rsid w:val="000F0DDB"/>
    <w:rsid w:val="000F2A3F"/>
    <w:rsid w:val="00110F4F"/>
    <w:rsid w:val="001131A3"/>
    <w:rsid w:val="0011675D"/>
    <w:rsid w:val="00121C83"/>
    <w:rsid w:val="0012515E"/>
    <w:rsid w:val="001311AB"/>
    <w:rsid w:val="0013478F"/>
    <w:rsid w:val="00136148"/>
    <w:rsid w:val="0014117B"/>
    <w:rsid w:val="001411E1"/>
    <w:rsid w:val="00141DCD"/>
    <w:rsid w:val="00145648"/>
    <w:rsid w:val="00147853"/>
    <w:rsid w:val="00147F26"/>
    <w:rsid w:val="00150F5E"/>
    <w:rsid w:val="001537F3"/>
    <w:rsid w:val="00153F08"/>
    <w:rsid w:val="00155176"/>
    <w:rsid w:val="001572BB"/>
    <w:rsid w:val="00160F87"/>
    <w:rsid w:val="00166BE7"/>
    <w:rsid w:val="00167A2E"/>
    <w:rsid w:val="00171352"/>
    <w:rsid w:val="00174B29"/>
    <w:rsid w:val="001758B1"/>
    <w:rsid w:val="001907ED"/>
    <w:rsid w:val="001B33F4"/>
    <w:rsid w:val="001B3EC5"/>
    <w:rsid w:val="001B4C3F"/>
    <w:rsid w:val="001C18B2"/>
    <w:rsid w:val="001D237D"/>
    <w:rsid w:val="001D3656"/>
    <w:rsid w:val="001D59C7"/>
    <w:rsid w:val="001D635D"/>
    <w:rsid w:val="001D742C"/>
    <w:rsid w:val="001E4933"/>
    <w:rsid w:val="001E6527"/>
    <w:rsid w:val="001F42DB"/>
    <w:rsid w:val="001F4E83"/>
    <w:rsid w:val="001F550B"/>
    <w:rsid w:val="002107BE"/>
    <w:rsid w:val="00215659"/>
    <w:rsid w:val="00217AAB"/>
    <w:rsid w:val="00220C98"/>
    <w:rsid w:val="00221593"/>
    <w:rsid w:val="00230193"/>
    <w:rsid w:val="002311EC"/>
    <w:rsid w:val="002324D3"/>
    <w:rsid w:val="00235149"/>
    <w:rsid w:val="00240CE7"/>
    <w:rsid w:val="00243D79"/>
    <w:rsid w:val="0024580B"/>
    <w:rsid w:val="00246465"/>
    <w:rsid w:val="00246CA2"/>
    <w:rsid w:val="00246EA0"/>
    <w:rsid w:val="00250454"/>
    <w:rsid w:val="00250746"/>
    <w:rsid w:val="00250D6E"/>
    <w:rsid w:val="002511E1"/>
    <w:rsid w:val="002520DD"/>
    <w:rsid w:val="00264C67"/>
    <w:rsid w:val="00266CF2"/>
    <w:rsid w:val="0027244B"/>
    <w:rsid w:val="0027491B"/>
    <w:rsid w:val="00274922"/>
    <w:rsid w:val="0027644A"/>
    <w:rsid w:val="00277F69"/>
    <w:rsid w:val="0028066C"/>
    <w:rsid w:val="00281E01"/>
    <w:rsid w:val="00284980"/>
    <w:rsid w:val="002A191C"/>
    <w:rsid w:val="002A271B"/>
    <w:rsid w:val="002A4533"/>
    <w:rsid w:val="002B284C"/>
    <w:rsid w:val="002B65C9"/>
    <w:rsid w:val="002B699C"/>
    <w:rsid w:val="002B785D"/>
    <w:rsid w:val="002D4481"/>
    <w:rsid w:val="002D6AD7"/>
    <w:rsid w:val="002D6E25"/>
    <w:rsid w:val="002D71FC"/>
    <w:rsid w:val="002E5C66"/>
    <w:rsid w:val="002F0581"/>
    <w:rsid w:val="002F55CB"/>
    <w:rsid w:val="00306A8F"/>
    <w:rsid w:val="00310452"/>
    <w:rsid w:val="00311F99"/>
    <w:rsid w:val="00320EEF"/>
    <w:rsid w:val="00327C06"/>
    <w:rsid w:val="00334824"/>
    <w:rsid w:val="003359D3"/>
    <w:rsid w:val="003375D8"/>
    <w:rsid w:val="003376B4"/>
    <w:rsid w:val="00345CC7"/>
    <w:rsid w:val="003473FD"/>
    <w:rsid w:val="00351D26"/>
    <w:rsid w:val="00352B75"/>
    <w:rsid w:val="00353AD4"/>
    <w:rsid w:val="00362F64"/>
    <w:rsid w:val="003779ED"/>
    <w:rsid w:val="00377A3A"/>
    <w:rsid w:val="00380CD7"/>
    <w:rsid w:val="00383AC7"/>
    <w:rsid w:val="00383E84"/>
    <w:rsid w:val="0039147E"/>
    <w:rsid w:val="00394072"/>
    <w:rsid w:val="00394F6F"/>
    <w:rsid w:val="0039514C"/>
    <w:rsid w:val="003A243E"/>
    <w:rsid w:val="003A5C58"/>
    <w:rsid w:val="003A734A"/>
    <w:rsid w:val="003C35A4"/>
    <w:rsid w:val="003C3679"/>
    <w:rsid w:val="003D0A1F"/>
    <w:rsid w:val="003D2651"/>
    <w:rsid w:val="003E57A4"/>
    <w:rsid w:val="003E746C"/>
    <w:rsid w:val="003E7496"/>
    <w:rsid w:val="003F0D07"/>
    <w:rsid w:val="003F4F9F"/>
    <w:rsid w:val="003F689A"/>
    <w:rsid w:val="004075D3"/>
    <w:rsid w:val="00412946"/>
    <w:rsid w:val="00412F3F"/>
    <w:rsid w:val="00415392"/>
    <w:rsid w:val="0041755B"/>
    <w:rsid w:val="00421C6D"/>
    <w:rsid w:val="00422234"/>
    <w:rsid w:val="00425D02"/>
    <w:rsid w:val="004306A2"/>
    <w:rsid w:val="004356F7"/>
    <w:rsid w:val="00436BFB"/>
    <w:rsid w:val="00436FEA"/>
    <w:rsid w:val="00441F0A"/>
    <w:rsid w:val="00442183"/>
    <w:rsid w:val="0044518B"/>
    <w:rsid w:val="004511C2"/>
    <w:rsid w:val="00455F74"/>
    <w:rsid w:val="00456958"/>
    <w:rsid w:val="004577E5"/>
    <w:rsid w:val="00460C34"/>
    <w:rsid w:val="00461309"/>
    <w:rsid w:val="00463902"/>
    <w:rsid w:val="00484E49"/>
    <w:rsid w:val="0049485A"/>
    <w:rsid w:val="0049529A"/>
    <w:rsid w:val="00497AA2"/>
    <w:rsid w:val="004A080A"/>
    <w:rsid w:val="004A083A"/>
    <w:rsid w:val="004A1835"/>
    <w:rsid w:val="004A689C"/>
    <w:rsid w:val="004A6FF8"/>
    <w:rsid w:val="004C12FB"/>
    <w:rsid w:val="004C73D4"/>
    <w:rsid w:val="004D477E"/>
    <w:rsid w:val="004D5884"/>
    <w:rsid w:val="004D5FE8"/>
    <w:rsid w:val="004E172E"/>
    <w:rsid w:val="004E29A9"/>
    <w:rsid w:val="004E301D"/>
    <w:rsid w:val="004E343F"/>
    <w:rsid w:val="004E4DE2"/>
    <w:rsid w:val="004E72C9"/>
    <w:rsid w:val="004F200F"/>
    <w:rsid w:val="004F2601"/>
    <w:rsid w:val="004F2BFF"/>
    <w:rsid w:val="004F33DB"/>
    <w:rsid w:val="004F7053"/>
    <w:rsid w:val="004F7C39"/>
    <w:rsid w:val="00501254"/>
    <w:rsid w:val="005028A2"/>
    <w:rsid w:val="00503BF8"/>
    <w:rsid w:val="00507486"/>
    <w:rsid w:val="005074C4"/>
    <w:rsid w:val="00511BA4"/>
    <w:rsid w:val="00514B96"/>
    <w:rsid w:val="00517365"/>
    <w:rsid w:val="00521E5B"/>
    <w:rsid w:val="00527DE7"/>
    <w:rsid w:val="0054077C"/>
    <w:rsid w:val="00540A9C"/>
    <w:rsid w:val="00542712"/>
    <w:rsid w:val="005515B7"/>
    <w:rsid w:val="0055433D"/>
    <w:rsid w:val="0056767C"/>
    <w:rsid w:val="005678A9"/>
    <w:rsid w:val="00571F29"/>
    <w:rsid w:val="005758C2"/>
    <w:rsid w:val="00576D38"/>
    <w:rsid w:val="005866EE"/>
    <w:rsid w:val="00590E10"/>
    <w:rsid w:val="0059284E"/>
    <w:rsid w:val="005957B0"/>
    <w:rsid w:val="00597C24"/>
    <w:rsid w:val="005A043C"/>
    <w:rsid w:val="005A22DB"/>
    <w:rsid w:val="005A2AB8"/>
    <w:rsid w:val="005B760E"/>
    <w:rsid w:val="005F3EF3"/>
    <w:rsid w:val="005F6244"/>
    <w:rsid w:val="006023AF"/>
    <w:rsid w:val="00603A15"/>
    <w:rsid w:val="0060657F"/>
    <w:rsid w:val="00612C65"/>
    <w:rsid w:val="0061319B"/>
    <w:rsid w:val="00621E23"/>
    <w:rsid w:val="00623D43"/>
    <w:rsid w:val="0062567A"/>
    <w:rsid w:val="00627C47"/>
    <w:rsid w:val="00632DD3"/>
    <w:rsid w:val="00633401"/>
    <w:rsid w:val="00643F81"/>
    <w:rsid w:val="0064408D"/>
    <w:rsid w:val="00645B25"/>
    <w:rsid w:val="0064757B"/>
    <w:rsid w:val="00650894"/>
    <w:rsid w:val="00651888"/>
    <w:rsid w:val="00655C1E"/>
    <w:rsid w:val="00660953"/>
    <w:rsid w:val="006655D3"/>
    <w:rsid w:val="00673AC9"/>
    <w:rsid w:val="0067612C"/>
    <w:rsid w:val="006768BA"/>
    <w:rsid w:val="00677E0A"/>
    <w:rsid w:val="00687AC1"/>
    <w:rsid w:val="00687B7F"/>
    <w:rsid w:val="006958AB"/>
    <w:rsid w:val="006A5600"/>
    <w:rsid w:val="006B0134"/>
    <w:rsid w:val="006B2C4B"/>
    <w:rsid w:val="006B30EC"/>
    <w:rsid w:val="006B477E"/>
    <w:rsid w:val="006C2566"/>
    <w:rsid w:val="006C4D30"/>
    <w:rsid w:val="006C66D8"/>
    <w:rsid w:val="006E2C29"/>
    <w:rsid w:val="006E2D1F"/>
    <w:rsid w:val="006E494D"/>
    <w:rsid w:val="006E513D"/>
    <w:rsid w:val="006E5DB6"/>
    <w:rsid w:val="006E69D8"/>
    <w:rsid w:val="006F117E"/>
    <w:rsid w:val="006F2451"/>
    <w:rsid w:val="006F3B9B"/>
    <w:rsid w:val="006F4866"/>
    <w:rsid w:val="006F5D9D"/>
    <w:rsid w:val="006F6407"/>
    <w:rsid w:val="0070276D"/>
    <w:rsid w:val="00702D12"/>
    <w:rsid w:val="007048E2"/>
    <w:rsid w:val="007060FF"/>
    <w:rsid w:val="00706C8B"/>
    <w:rsid w:val="0071268E"/>
    <w:rsid w:val="007146FA"/>
    <w:rsid w:val="0071747C"/>
    <w:rsid w:val="00724B7D"/>
    <w:rsid w:val="0072500A"/>
    <w:rsid w:val="00732D76"/>
    <w:rsid w:val="00736A6D"/>
    <w:rsid w:val="00736B96"/>
    <w:rsid w:val="00741D33"/>
    <w:rsid w:val="00744858"/>
    <w:rsid w:val="00746344"/>
    <w:rsid w:val="0074669E"/>
    <w:rsid w:val="0075079A"/>
    <w:rsid w:val="00764FE3"/>
    <w:rsid w:val="00765C47"/>
    <w:rsid w:val="00775B43"/>
    <w:rsid w:val="00785997"/>
    <w:rsid w:val="00785A94"/>
    <w:rsid w:val="0078794D"/>
    <w:rsid w:val="00790B38"/>
    <w:rsid w:val="00794440"/>
    <w:rsid w:val="007A03A9"/>
    <w:rsid w:val="007A281B"/>
    <w:rsid w:val="007A2E5C"/>
    <w:rsid w:val="007A45EA"/>
    <w:rsid w:val="007A5FF3"/>
    <w:rsid w:val="007A6B06"/>
    <w:rsid w:val="007B13CB"/>
    <w:rsid w:val="007B2F5F"/>
    <w:rsid w:val="007B5377"/>
    <w:rsid w:val="007B61F7"/>
    <w:rsid w:val="007C3F5A"/>
    <w:rsid w:val="007C7D93"/>
    <w:rsid w:val="007D301C"/>
    <w:rsid w:val="007E34F5"/>
    <w:rsid w:val="007E3A0A"/>
    <w:rsid w:val="007F0F3B"/>
    <w:rsid w:val="007F71BC"/>
    <w:rsid w:val="008010E7"/>
    <w:rsid w:val="00803D57"/>
    <w:rsid w:val="00805A11"/>
    <w:rsid w:val="00811BB8"/>
    <w:rsid w:val="00820D1F"/>
    <w:rsid w:val="008221F7"/>
    <w:rsid w:val="00822C17"/>
    <w:rsid w:val="008263C1"/>
    <w:rsid w:val="00834FBA"/>
    <w:rsid w:val="0083635E"/>
    <w:rsid w:val="0084337A"/>
    <w:rsid w:val="00844110"/>
    <w:rsid w:val="00845906"/>
    <w:rsid w:val="00845A22"/>
    <w:rsid w:val="00847208"/>
    <w:rsid w:val="008473F8"/>
    <w:rsid w:val="00866881"/>
    <w:rsid w:val="00870D84"/>
    <w:rsid w:val="008727AE"/>
    <w:rsid w:val="0087516A"/>
    <w:rsid w:val="00880FFE"/>
    <w:rsid w:val="0088741C"/>
    <w:rsid w:val="008910BA"/>
    <w:rsid w:val="008964C5"/>
    <w:rsid w:val="00897454"/>
    <w:rsid w:val="008A445F"/>
    <w:rsid w:val="008A52B3"/>
    <w:rsid w:val="008A5B70"/>
    <w:rsid w:val="008A6681"/>
    <w:rsid w:val="008B3F47"/>
    <w:rsid w:val="008C15E8"/>
    <w:rsid w:val="008C7F64"/>
    <w:rsid w:val="008D3F78"/>
    <w:rsid w:val="008E4C54"/>
    <w:rsid w:val="008F59E9"/>
    <w:rsid w:val="008F6084"/>
    <w:rsid w:val="008F62E9"/>
    <w:rsid w:val="008F774F"/>
    <w:rsid w:val="00902D02"/>
    <w:rsid w:val="00907802"/>
    <w:rsid w:val="009135C3"/>
    <w:rsid w:val="00913808"/>
    <w:rsid w:val="00920B60"/>
    <w:rsid w:val="0092105A"/>
    <w:rsid w:val="00930496"/>
    <w:rsid w:val="00930F7A"/>
    <w:rsid w:val="00936C9E"/>
    <w:rsid w:val="009432B5"/>
    <w:rsid w:val="009465CD"/>
    <w:rsid w:val="00946D3F"/>
    <w:rsid w:val="00947ACB"/>
    <w:rsid w:val="0095334B"/>
    <w:rsid w:val="00955C93"/>
    <w:rsid w:val="00962EBD"/>
    <w:rsid w:val="00967FCF"/>
    <w:rsid w:val="00970D81"/>
    <w:rsid w:val="00974A37"/>
    <w:rsid w:val="009836CF"/>
    <w:rsid w:val="009870ED"/>
    <w:rsid w:val="00992086"/>
    <w:rsid w:val="0099494D"/>
    <w:rsid w:val="009A04B1"/>
    <w:rsid w:val="009A158C"/>
    <w:rsid w:val="009A6B62"/>
    <w:rsid w:val="009B341F"/>
    <w:rsid w:val="009B3CCA"/>
    <w:rsid w:val="009B7889"/>
    <w:rsid w:val="009C3B32"/>
    <w:rsid w:val="009C6217"/>
    <w:rsid w:val="009D2987"/>
    <w:rsid w:val="009D29C6"/>
    <w:rsid w:val="009D4E38"/>
    <w:rsid w:val="009D65B4"/>
    <w:rsid w:val="009E1108"/>
    <w:rsid w:val="009E1803"/>
    <w:rsid w:val="009E33F0"/>
    <w:rsid w:val="009F04D0"/>
    <w:rsid w:val="009F0733"/>
    <w:rsid w:val="009F5074"/>
    <w:rsid w:val="009F6921"/>
    <w:rsid w:val="00A16DBC"/>
    <w:rsid w:val="00A25855"/>
    <w:rsid w:val="00A335A3"/>
    <w:rsid w:val="00A35F62"/>
    <w:rsid w:val="00A3646D"/>
    <w:rsid w:val="00A43DE3"/>
    <w:rsid w:val="00A443AD"/>
    <w:rsid w:val="00A44BE5"/>
    <w:rsid w:val="00A4704A"/>
    <w:rsid w:val="00A506F5"/>
    <w:rsid w:val="00A60975"/>
    <w:rsid w:val="00A628B6"/>
    <w:rsid w:val="00A643F6"/>
    <w:rsid w:val="00A65668"/>
    <w:rsid w:val="00A70E98"/>
    <w:rsid w:val="00A73099"/>
    <w:rsid w:val="00A74CAB"/>
    <w:rsid w:val="00A80ADB"/>
    <w:rsid w:val="00A82F9F"/>
    <w:rsid w:val="00A90826"/>
    <w:rsid w:val="00A92081"/>
    <w:rsid w:val="00A93956"/>
    <w:rsid w:val="00A97D49"/>
    <w:rsid w:val="00AB2B7D"/>
    <w:rsid w:val="00AB2EF7"/>
    <w:rsid w:val="00AB43D1"/>
    <w:rsid w:val="00AB5117"/>
    <w:rsid w:val="00AB6DD9"/>
    <w:rsid w:val="00AC219F"/>
    <w:rsid w:val="00AC50FF"/>
    <w:rsid w:val="00AC6B53"/>
    <w:rsid w:val="00AC7A57"/>
    <w:rsid w:val="00AD072E"/>
    <w:rsid w:val="00AD331E"/>
    <w:rsid w:val="00AD3BB6"/>
    <w:rsid w:val="00AD4E34"/>
    <w:rsid w:val="00AD4FD6"/>
    <w:rsid w:val="00AD7BB3"/>
    <w:rsid w:val="00AE0AA0"/>
    <w:rsid w:val="00AF1154"/>
    <w:rsid w:val="00AF1C32"/>
    <w:rsid w:val="00AF2695"/>
    <w:rsid w:val="00AF2B9F"/>
    <w:rsid w:val="00AF4E9F"/>
    <w:rsid w:val="00B0114E"/>
    <w:rsid w:val="00B03AB0"/>
    <w:rsid w:val="00B06DBE"/>
    <w:rsid w:val="00B13373"/>
    <w:rsid w:val="00B172D4"/>
    <w:rsid w:val="00B17E2E"/>
    <w:rsid w:val="00B216E8"/>
    <w:rsid w:val="00B22F91"/>
    <w:rsid w:val="00B23AD7"/>
    <w:rsid w:val="00B30A48"/>
    <w:rsid w:val="00B311EB"/>
    <w:rsid w:val="00B317A7"/>
    <w:rsid w:val="00B36795"/>
    <w:rsid w:val="00B43D36"/>
    <w:rsid w:val="00B54D21"/>
    <w:rsid w:val="00B54FB5"/>
    <w:rsid w:val="00B557B0"/>
    <w:rsid w:val="00B56831"/>
    <w:rsid w:val="00B756BD"/>
    <w:rsid w:val="00B90527"/>
    <w:rsid w:val="00B90E60"/>
    <w:rsid w:val="00B91312"/>
    <w:rsid w:val="00B937F7"/>
    <w:rsid w:val="00B95E9A"/>
    <w:rsid w:val="00BA0697"/>
    <w:rsid w:val="00BB2642"/>
    <w:rsid w:val="00BE3BCE"/>
    <w:rsid w:val="00BE4703"/>
    <w:rsid w:val="00BF3B9D"/>
    <w:rsid w:val="00C01A7D"/>
    <w:rsid w:val="00C025C2"/>
    <w:rsid w:val="00C0316F"/>
    <w:rsid w:val="00C07175"/>
    <w:rsid w:val="00C075F8"/>
    <w:rsid w:val="00C07C23"/>
    <w:rsid w:val="00C13DF4"/>
    <w:rsid w:val="00C17F8B"/>
    <w:rsid w:val="00C23564"/>
    <w:rsid w:val="00C25F2F"/>
    <w:rsid w:val="00C332A5"/>
    <w:rsid w:val="00C33D99"/>
    <w:rsid w:val="00C34342"/>
    <w:rsid w:val="00C4327A"/>
    <w:rsid w:val="00C457B5"/>
    <w:rsid w:val="00C46BD6"/>
    <w:rsid w:val="00C51E0C"/>
    <w:rsid w:val="00C538E3"/>
    <w:rsid w:val="00C640D1"/>
    <w:rsid w:val="00C74DC7"/>
    <w:rsid w:val="00C75DB9"/>
    <w:rsid w:val="00C80A9A"/>
    <w:rsid w:val="00C85230"/>
    <w:rsid w:val="00C86892"/>
    <w:rsid w:val="00C87BF8"/>
    <w:rsid w:val="00C91913"/>
    <w:rsid w:val="00C942FF"/>
    <w:rsid w:val="00C949C3"/>
    <w:rsid w:val="00CA20AE"/>
    <w:rsid w:val="00CA2A2E"/>
    <w:rsid w:val="00CB26F8"/>
    <w:rsid w:val="00CB56B2"/>
    <w:rsid w:val="00CB5A12"/>
    <w:rsid w:val="00CB5E4C"/>
    <w:rsid w:val="00CC14DD"/>
    <w:rsid w:val="00CC1EF6"/>
    <w:rsid w:val="00CC776E"/>
    <w:rsid w:val="00CE43C4"/>
    <w:rsid w:val="00CE5357"/>
    <w:rsid w:val="00CE5A41"/>
    <w:rsid w:val="00CE7637"/>
    <w:rsid w:val="00CE7918"/>
    <w:rsid w:val="00CF50DA"/>
    <w:rsid w:val="00CF6793"/>
    <w:rsid w:val="00D04A6C"/>
    <w:rsid w:val="00D11ED3"/>
    <w:rsid w:val="00D137F7"/>
    <w:rsid w:val="00D1435E"/>
    <w:rsid w:val="00D16D50"/>
    <w:rsid w:val="00D2192F"/>
    <w:rsid w:val="00D2520C"/>
    <w:rsid w:val="00D26465"/>
    <w:rsid w:val="00D2673D"/>
    <w:rsid w:val="00D30797"/>
    <w:rsid w:val="00D33193"/>
    <w:rsid w:val="00D40491"/>
    <w:rsid w:val="00D44451"/>
    <w:rsid w:val="00D50D6B"/>
    <w:rsid w:val="00D56EBB"/>
    <w:rsid w:val="00D73981"/>
    <w:rsid w:val="00D80D41"/>
    <w:rsid w:val="00D83B3F"/>
    <w:rsid w:val="00D8511C"/>
    <w:rsid w:val="00D851A3"/>
    <w:rsid w:val="00D90339"/>
    <w:rsid w:val="00D91123"/>
    <w:rsid w:val="00D915C0"/>
    <w:rsid w:val="00DA0022"/>
    <w:rsid w:val="00DA09A6"/>
    <w:rsid w:val="00DA5D44"/>
    <w:rsid w:val="00DA6B3F"/>
    <w:rsid w:val="00DB5174"/>
    <w:rsid w:val="00DB7FC9"/>
    <w:rsid w:val="00DC53C0"/>
    <w:rsid w:val="00DD409A"/>
    <w:rsid w:val="00DD70F0"/>
    <w:rsid w:val="00DE4974"/>
    <w:rsid w:val="00DF1EC7"/>
    <w:rsid w:val="00DF20F6"/>
    <w:rsid w:val="00DF6DC7"/>
    <w:rsid w:val="00E01CEA"/>
    <w:rsid w:val="00E03F6D"/>
    <w:rsid w:val="00E04DEA"/>
    <w:rsid w:val="00E11D8E"/>
    <w:rsid w:val="00E12CB3"/>
    <w:rsid w:val="00E1445E"/>
    <w:rsid w:val="00E16F67"/>
    <w:rsid w:val="00E216C1"/>
    <w:rsid w:val="00E26CC6"/>
    <w:rsid w:val="00E273B8"/>
    <w:rsid w:val="00E274B7"/>
    <w:rsid w:val="00E3541A"/>
    <w:rsid w:val="00E3731D"/>
    <w:rsid w:val="00E42A4E"/>
    <w:rsid w:val="00E42E7B"/>
    <w:rsid w:val="00E52E86"/>
    <w:rsid w:val="00E556AD"/>
    <w:rsid w:val="00E55913"/>
    <w:rsid w:val="00E60549"/>
    <w:rsid w:val="00E61D65"/>
    <w:rsid w:val="00E736BD"/>
    <w:rsid w:val="00E748EA"/>
    <w:rsid w:val="00E80343"/>
    <w:rsid w:val="00E83995"/>
    <w:rsid w:val="00E8448A"/>
    <w:rsid w:val="00E91C45"/>
    <w:rsid w:val="00E9393E"/>
    <w:rsid w:val="00E95143"/>
    <w:rsid w:val="00E963A1"/>
    <w:rsid w:val="00E9799A"/>
    <w:rsid w:val="00EA6770"/>
    <w:rsid w:val="00EB12AC"/>
    <w:rsid w:val="00EB693E"/>
    <w:rsid w:val="00EB7566"/>
    <w:rsid w:val="00EC54A6"/>
    <w:rsid w:val="00EC6CDD"/>
    <w:rsid w:val="00ED0C20"/>
    <w:rsid w:val="00ED5826"/>
    <w:rsid w:val="00ED5841"/>
    <w:rsid w:val="00ED733B"/>
    <w:rsid w:val="00EE7CB3"/>
    <w:rsid w:val="00EF0456"/>
    <w:rsid w:val="00EF1C78"/>
    <w:rsid w:val="00EF29C1"/>
    <w:rsid w:val="00EF721E"/>
    <w:rsid w:val="00F007C4"/>
    <w:rsid w:val="00F02170"/>
    <w:rsid w:val="00F0284F"/>
    <w:rsid w:val="00F03BC2"/>
    <w:rsid w:val="00F05A44"/>
    <w:rsid w:val="00F11B1A"/>
    <w:rsid w:val="00F15726"/>
    <w:rsid w:val="00F178CB"/>
    <w:rsid w:val="00F27E4F"/>
    <w:rsid w:val="00F33899"/>
    <w:rsid w:val="00F34796"/>
    <w:rsid w:val="00F37FD1"/>
    <w:rsid w:val="00F42B00"/>
    <w:rsid w:val="00F45BE8"/>
    <w:rsid w:val="00F45FB0"/>
    <w:rsid w:val="00F5074E"/>
    <w:rsid w:val="00F520A4"/>
    <w:rsid w:val="00F55C3F"/>
    <w:rsid w:val="00F60401"/>
    <w:rsid w:val="00F66E45"/>
    <w:rsid w:val="00F70CFD"/>
    <w:rsid w:val="00F71194"/>
    <w:rsid w:val="00F715B5"/>
    <w:rsid w:val="00F72E99"/>
    <w:rsid w:val="00F8425E"/>
    <w:rsid w:val="00F846DE"/>
    <w:rsid w:val="00F925E9"/>
    <w:rsid w:val="00F97CE1"/>
    <w:rsid w:val="00FA13EA"/>
    <w:rsid w:val="00FA431E"/>
    <w:rsid w:val="00FA7344"/>
    <w:rsid w:val="00FA799A"/>
    <w:rsid w:val="00FB0319"/>
    <w:rsid w:val="00FC5AA1"/>
    <w:rsid w:val="00FC64AE"/>
    <w:rsid w:val="00FC6DD8"/>
    <w:rsid w:val="00FC73F9"/>
    <w:rsid w:val="00FD1561"/>
    <w:rsid w:val="00FD1FE5"/>
    <w:rsid w:val="00FD5E00"/>
    <w:rsid w:val="00FE2E2E"/>
    <w:rsid w:val="00FE54E3"/>
    <w:rsid w:val="00FE7B7E"/>
    <w:rsid w:val="00FF2B54"/>
    <w:rsid w:val="00FF2D57"/>
    <w:rsid w:val="00FF487F"/>
    <w:rsid w:val="00FF717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BE81B"/>
  <w15:docId w15:val="{BC0D020A-92B7-464D-81D3-D6E2BEE0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aliases w:val="bullet"/>
    <w:basedOn w:val="Normal"/>
    <w:link w:val="ListParagraphChar"/>
    <w:uiPriority w:val="34"/>
    <w:qFormat/>
    <w:rsid w:val="002D6E25"/>
    <w:pPr>
      <w:ind w:left="720"/>
    </w:pPr>
  </w:style>
  <w:style w:type="paragraph" w:styleId="Header">
    <w:name w:val="header"/>
    <w:basedOn w:val="Normal"/>
    <w:link w:val="HeaderChar"/>
    <w:uiPriority w:val="99"/>
    <w:unhideWhenUsed/>
    <w:rsid w:val="00083F3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083F35"/>
    <w:rPr>
      <w:rFonts w:ascii="Calibri" w:eastAsia="WenQuanYi Micro Hei" w:hAnsi="Calibri" w:cs="Calibri"/>
      <w:color w:val="00000A"/>
    </w:rPr>
  </w:style>
  <w:style w:type="character" w:styleId="Hyperlink">
    <w:name w:val="Hyperlink"/>
    <w:basedOn w:val="DefaultParagraphFont"/>
    <w:uiPriority w:val="99"/>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uiPriority w:val="99"/>
    <w:semiHidden/>
    <w:unhideWhenUsed/>
    <w:rsid w:val="002B65C9"/>
    <w:rPr>
      <w:b/>
      <w:bCs/>
    </w:rPr>
  </w:style>
  <w:style w:type="character" w:customStyle="1" w:styleId="CommentSubjectChar">
    <w:name w:val="Comment Subject Char"/>
    <w:basedOn w:val="CommentTextChar"/>
    <w:link w:val="CommentSubject"/>
    <w:uiPriority w:val="99"/>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numbering" w:customStyle="1" w:styleId="Style1">
    <w:name w:val="Style1"/>
    <w:uiPriority w:val="99"/>
    <w:rsid w:val="00A90826"/>
    <w:pPr>
      <w:numPr>
        <w:numId w:val="10"/>
      </w:numPr>
    </w:pPr>
  </w:style>
  <w:style w:type="character" w:styleId="FollowedHyperlink">
    <w:name w:val="FollowedHyperlink"/>
    <w:basedOn w:val="DefaultParagraphFont"/>
    <w:uiPriority w:val="99"/>
    <w:semiHidden/>
    <w:unhideWhenUsed/>
    <w:rsid w:val="00527DE7"/>
    <w:rPr>
      <w:color w:val="800080" w:themeColor="followedHyperlink"/>
      <w:u w:val="single"/>
    </w:rPr>
  </w:style>
  <w:style w:type="character" w:customStyle="1" w:styleId="ListParagraphChar">
    <w:name w:val="List Paragraph Char"/>
    <w:aliases w:val="bullet Char"/>
    <w:link w:val="ListParagraph"/>
    <w:locked/>
    <w:rsid w:val="00746344"/>
    <w:rPr>
      <w:rFonts w:ascii="Calibri" w:eastAsia="WenQuanYi Micro Hei" w:hAnsi="Calibri" w:cs="Calibri"/>
      <w:color w:val="00000A"/>
      <w:lang w:val="sr-Cyrl-CS"/>
    </w:rPr>
  </w:style>
  <w:style w:type="character" w:customStyle="1" w:styleId="UnresolvedMention">
    <w:name w:val="Unresolved Mention"/>
    <w:basedOn w:val="DefaultParagraphFont"/>
    <w:uiPriority w:val="99"/>
    <w:semiHidden/>
    <w:unhideWhenUsed/>
    <w:rsid w:val="007463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1791700428">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yperlink" Target="mailto:sanja.popovic@pi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ujn.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u.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nctionsmap.eu/" TargetMode="External"/><Relationship Id="rId4" Type="http://schemas.openxmlformats.org/officeDocument/2006/relationships/settings" Target="settings.xml"/><Relationship Id="rId9" Type="http://schemas.openxmlformats.org/officeDocument/2006/relationships/hyperlink" Target="http://www.coebank.org/documents/107/Procurement_Guidelines_LJhjgEt.pdf" TargetMode="External"/><Relationship Id="rId14" Type="http://schemas.openxmlformats.org/officeDocument/2006/relationships/hyperlink" Target="http://www.coebank.org/documents/107/Procurement_Guidelines_LJhjg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4656-390E-4C84-8658-ABDB5B8F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6</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Sanja Popović</cp:lastModifiedBy>
  <cp:revision>263</cp:revision>
  <dcterms:created xsi:type="dcterms:W3CDTF">2018-04-18T18:23:00Z</dcterms:created>
  <dcterms:modified xsi:type="dcterms:W3CDTF">2021-03-19T09:16:00Z</dcterms:modified>
</cp:coreProperties>
</file>