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REPUBLIC OF SERBIA</w:t>
      </w:r>
    </w:p>
    <w:p w:rsidR="00F6762F" w:rsidRPr="008C0994" w:rsidRDefault="00F6762F" w:rsidP="00F6762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Ministry of </w:t>
      </w:r>
      <w:r>
        <w:rPr>
          <w:rFonts w:ascii="Times New Roman" w:hAnsi="Times New Roman"/>
          <w:sz w:val="24"/>
          <w:szCs w:val="24"/>
          <w:lang w:val="en-US"/>
        </w:rPr>
        <w:t>Education and Science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As The Project promoter and responsible for its implementation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And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PIU Research and Development Ltd.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No. 22-26 Nemanjina street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11000 Belgrade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Serbia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As the Employer </w:t>
      </w:r>
    </w:p>
    <w:p w:rsidR="0059296B" w:rsidRPr="001A410A" w:rsidRDefault="0059296B" w:rsidP="00F94BCD">
      <w:pPr>
        <w:spacing w:before="200" w:after="0"/>
        <w:jc w:val="center"/>
        <w:rPr>
          <w:rFonts w:ascii="Times New Roman" w:hAnsi="Times New Roman"/>
          <w:b/>
          <w:i/>
        </w:rPr>
      </w:pPr>
      <w:r w:rsidRPr="001A410A">
        <w:rPr>
          <w:rFonts w:ascii="Times New Roman" w:hAnsi="Times New Roman"/>
          <w:b/>
          <w:i/>
        </w:rPr>
        <w:t xml:space="preserve">Hereby </w:t>
      </w:r>
      <w:r w:rsidR="003B05D0" w:rsidRPr="001A410A">
        <w:rPr>
          <w:rFonts w:ascii="Times New Roman" w:hAnsi="Times New Roman"/>
          <w:b/>
          <w:i/>
        </w:rPr>
        <w:t>announces</w:t>
      </w:r>
    </w:p>
    <w:p w:rsidR="0059296B" w:rsidRPr="001A410A" w:rsidRDefault="0059296B" w:rsidP="00F94BCD">
      <w:pPr>
        <w:spacing w:after="0"/>
        <w:jc w:val="center"/>
        <w:rPr>
          <w:rFonts w:ascii="Times New Roman" w:hAnsi="Times New Roman"/>
          <w:lang w:val="en-US"/>
        </w:rPr>
      </w:pPr>
    </w:p>
    <w:p w:rsidR="0059296B" w:rsidRPr="00F94BCD" w:rsidRDefault="0059296B" w:rsidP="003B05D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A410A">
        <w:rPr>
          <w:rFonts w:ascii="Times New Roman" w:hAnsi="Times New Roman"/>
          <w:b/>
          <w:lang w:val="en-US"/>
        </w:rPr>
        <w:t xml:space="preserve">INTERNATIONAL </w:t>
      </w:r>
      <w:r w:rsidR="001A410A" w:rsidRPr="001A410A">
        <w:rPr>
          <w:rFonts w:ascii="Times New Roman" w:hAnsi="Times New Roman"/>
          <w:b/>
          <w:lang w:val="en-US"/>
        </w:rPr>
        <w:t>INVITATION FOR TENDERS</w:t>
      </w:r>
    </w:p>
    <w:p w:rsidR="00F6762F" w:rsidRDefault="00F6762F" w:rsidP="00F202F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6762F">
        <w:rPr>
          <w:rFonts w:ascii="Times New Roman" w:hAnsi="Times New Roman"/>
          <w:b/>
          <w:sz w:val="24"/>
          <w:szCs w:val="24"/>
        </w:rPr>
        <w:t>PROCUREMENT</w:t>
      </w:r>
      <w:r w:rsidR="00F202F8" w:rsidRPr="00F6762F">
        <w:rPr>
          <w:rFonts w:ascii="Times New Roman" w:hAnsi="Times New Roman"/>
          <w:b/>
          <w:sz w:val="24"/>
          <w:szCs w:val="24"/>
        </w:rPr>
        <w:t xml:space="preserve"> </w:t>
      </w:r>
      <w:r w:rsidR="00F202F8" w:rsidRPr="00F202F8">
        <w:rPr>
          <w:rFonts w:ascii="Times New Roman" w:hAnsi="Times New Roman"/>
          <w:b/>
          <w:sz w:val="24"/>
          <w:szCs w:val="24"/>
        </w:rPr>
        <w:t>OF</w:t>
      </w:r>
      <w:r w:rsidR="001A410A">
        <w:rPr>
          <w:rFonts w:ascii="Times New Roman" w:hAnsi="Times New Roman"/>
          <w:b/>
          <w:sz w:val="24"/>
          <w:szCs w:val="24"/>
        </w:rPr>
        <w:t xml:space="preserve"> </w:t>
      </w:r>
      <w:r w:rsidR="00F202F8" w:rsidRPr="00F202F8">
        <w:rPr>
          <w:rFonts w:ascii="Times New Roman" w:hAnsi="Times New Roman"/>
          <w:b/>
          <w:sz w:val="24"/>
          <w:szCs w:val="24"/>
        </w:rPr>
        <w:t>LAB</w:t>
      </w:r>
      <w:r w:rsidR="00F202F8">
        <w:rPr>
          <w:rFonts w:ascii="Times New Roman" w:hAnsi="Times New Roman"/>
          <w:b/>
          <w:sz w:val="24"/>
          <w:szCs w:val="24"/>
        </w:rPr>
        <w:t>ORATORY</w:t>
      </w:r>
      <w:r w:rsidR="00F202F8" w:rsidRPr="00F202F8">
        <w:rPr>
          <w:rFonts w:ascii="Times New Roman" w:hAnsi="Times New Roman"/>
          <w:b/>
          <w:sz w:val="24"/>
          <w:szCs w:val="24"/>
        </w:rPr>
        <w:t xml:space="preserve"> AND INFORMATION AND COMMUNICATIONS TECHNOLOGY EQUIPMENT</w:t>
      </w:r>
      <w:r w:rsidRPr="00F6762F">
        <w:rPr>
          <w:rFonts w:ascii="Times New Roman" w:hAnsi="Times New Roman"/>
          <w:b/>
          <w:sz w:val="24"/>
          <w:szCs w:val="24"/>
        </w:rPr>
        <w:t xml:space="preserve"> FOR FURNISHING THE </w:t>
      </w:r>
      <w:r w:rsidR="00EC289C">
        <w:rPr>
          <w:rFonts w:ascii="Times New Roman" w:hAnsi="Times New Roman"/>
          <w:b/>
          <w:bCs/>
          <w:iCs/>
          <w:sz w:val="24"/>
          <w:szCs w:val="24"/>
        </w:rPr>
        <w:t>PETNICA SCIENCE CENTRE</w:t>
      </w:r>
    </w:p>
    <w:p w:rsidR="001A410A" w:rsidRPr="00F6762F" w:rsidRDefault="001A410A" w:rsidP="00F202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PROJECT: PUBLIC SECTOR RESEARCH AND DEVELOPMENT</w:t>
      </w:r>
    </w:p>
    <w:p w:rsidR="0059296B" w:rsidRPr="003B05D0" w:rsidRDefault="00F6762F" w:rsidP="00F6762F">
      <w:pPr>
        <w:spacing w:after="0"/>
        <w:jc w:val="center"/>
        <w:rPr>
          <w:rFonts w:ascii="Times New Roman" w:eastAsia="SimSun" w:hAnsi="Times New Roman"/>
          <w:b/>
          <w:color w:val="000000"/>
          <w:lang w:val="en-US"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 xml:space="preserve"> </w:t>
      </w:r>
      <w:r w:rsidR="00C56F95" w:rsidRPr="003B05D0">
        <w:rPr>
          <w:rFonts w:ascii="Times New Roman" w:eastAsia="SimSun" w:hAnsi="Times New Roman"/>
          <w:b/>
          <w:color w:val="000000"/>
          <w:lang w:val="en-US" w:eastAsia="zh-CN"/>
        </w:rPr>
        <w:t xml:space="preserve">(PROCUREMENT NO. </w:t>
      </w:r>
      <w:r w:rsidRPr="003B05D0">
        <w:rPr>
          <w:rFonts w:ascii="Times New Roman" w:eastAsia="SimSun" w:hAnsi="Times New Roman"/>
          <w:b/>
          <w:color w:val="000000"/>
          <w:lang w:val="en-US" w:eastAsia="zh-CN"/>
        </w:rPr>
        <w:t>IOP/</w:t>
      </w:r>
      <w:r w:rsidR="00F202F8" w:rsidRPr="003B05D0">
        <w:rPr>
          <w:rFonts w:ascii="Times New Roman" w:eastAsia="SimSun" w:hAnsi="Times New Roman"/>
          <w:b/>
          <w:color w:val="000000"/>
          <w:lang w:val="en-US" w:eastAsia="zh-CN"/>
        </w:rPr>
        <w:t>2</w:t>
      </w:r>
      <w:r w:rsidR="00C56F95" w:rsidRPr="003B05D0">
        <w:rPr>
          <w:rFonts w:ascii="Times New Roman" w:eastAsia="SimSun" w:hAnsi="Times New Roman"/>
          <w:b/>
          <w:color w:val="000000"/>
          <w:lang w:val="en-US" w:eastAsia="zh-CN"/>
        </w:rPr>
        <w:t>-201</w:t>
      </w:r>
      <w:r w:rsidR="00F202F8" w:rsidRPr="003B05D0">
        <w:rPr>
          <w:rFonts w:ascii="Times New Roman" w:eastAsia="SimSun" w:hAnsi="Times New Roman"/>
          <w:b/>
          <w:color w:val="000000"/>
          <w:lang w:val="en-US" w:eastAsia="zh-CN"/>
        </w:rPr>
        <w:t>2</w:t>
      </w:r>
      <w:r w:rsidRPr="003B05D0">
        <w:rPr>
          <w:rFonts w:ascii="Times New Roman" w:eastAsia="SimSun" w:hAnsi="Times New Roman"/>
          <w:b/>
          <w:color w:val="000000"/>
          <w:lang w:val="en-US" w:eastAsia="zh-CN"/>
        </w:rPr>
        <w:t>/G</w:t>
      </w:r>
      <w:r w:rsidR="0059296B" w:rsidRPr="003B05D0">
        <w:rPr>
          <w:rFonts w:ascii="Times New Roman" w:eastAsia="SimSun" w:hAnsi="Times New Roman"/>
          <w:b/>
          <w:color w:val="000000"/>
          <w:lang w:val="en-US" w:eastAsia="zh-CN"/>
        </w:rPr>
        <w:t xml:space="preserve">) </w:t>
      </w:r>
    </w:p>
    <w:p w:rsidR="0059296B" w:rsidRPr="008C0994" w:rsidRDefault="0059296B" w:rsidP="00E262B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E13C5" w:rsidRPr="006E13C5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European Investment Bank  toward the cost of the Project: </w:t>
      </w:r>
      <w:r w:rsidRPr="006E13C5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6E13C5">
        <w:rPr>
          <w:rFonts w:ascii="Times New Roman" w:hAnsi="Times New Roman"/>
          <w:spacing w:val="-2"/>
          <w:sz w:val="24"/>
          <w:szCs w:val="24"/>
        </w:rPr>
        <w:t>, and it intends to apply part of the proceeds of this loan to payments under the Contract for Sub-</w:t>
      </w:r>
      <w:r w:rsidRPr="006E13C5">
        <w:rPr>
          <w:rFonts w:ascii="Times New Roman" w:hAnsi="Times New Roman"/>
          <w:sz w:val="24"/>
          <w:szCs w:val="24"/>
        </w:rPr>
        <w:t>project</w:t>
      </w:r>
      <w:r w:rsidRPr="006E13C5">
        <w:rPr>
          <w:rFonts w:ascii="Times New Roman" w:hAnsi="Times New Roman"/>
          <w:b/>
          <w:sz w:val="24"/>
          <w:szCs w:val="24"/>
        </w:rPr>
        <w:t>:</w:t>
      </w:r>
      <w:r w:rsidR="00EC289C">
        <w:rPr>
          <w:rFonts w:ascii="Times New Roman" w:hAnsi="Times New Roman"/>
          <w:bCs/>
          <w:iCs/>
          <w:sz w:val="24"/>
          <w:szCs w:val="24"/>
          <w:lang w:val="en-US"/>
        </w:rPr>
        <w:t xml:space="preserve"> The Petnica Science Centre</w:t>
      </w:r>
      <w:r w:rsidR="004A6261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Pr="006E13C5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EC289C" w:rsidRPr="00FF26C8">
        <w:rPr>
          <w:rFonts w:ascii="Times New Roman" w:hAnsi="Times New Roman"/>
          <w:sz w:val="24"/>
          <w:szCs w:val="24"/>
        </w:rPr>
        <w:t>Procurement of</w:t>
      </w:r>
      <w:r w:rsidR="004A6261" w:rsidRPr="004A6261">
        <w:t xml:space="preserve"> </w:t>
      </w:r>
      <w:r w:rsidR="004A6261" w:rsidRPr="004A6261">
        <w:rPr>
          <w:rFonts w:ascii="Times New Roman" w:hAnsi="Times New Roman"/>
          <w:sz w:val="24"/>
          <w:szCs w:val="24"/>
        </w:rPr>
        <w:t>laboratory and information and communications technolog</w:t>
      </w:r>
      <w:r w:rsidR="004A6261">
        <w:rPr>
          <w:rFonts w:ascii="Times New Roman" w:hAnsi="Times New Roman"/>
          <w:sz w:val="24"/>
          <w:szCs w:val="24"/>
        </w:rPr>
        <w:t>y equipment for furnishing the P</w:t>
      </w:r>
      <w:r w:rsidR="004A6261" w:rsidRPr="004A6261">
        <w:rPr>
          <w:rFonts w:ascii="Times New Roman" w:hAnsi="Times New Roman"/>
          <w:sz w:val="24"/>
          <w:szCs w:val="24"/>
        </w:rPr>
        <w:t xml:space="preserve">etnica </w:t>
      </w:r>
      <w:r w:rsidR="004A6261">
        <w:rPr>
          <w:rFonts w:ascii="Times New Roman" w:hAnsi="Times New Roman"/>
          <w:sz w:val="24"/>
          <w:szCs w:val="24"/>
        </w:rPr>
        <w:t>Science C</w:t>
      </w:r>
      <w:r w:rsidR="004A6261" w:rsidRPr="004A6261">
        <w:rPr>
          <w:rFonts w:ascii="Times New Roman" w:hAnsi="Times New Roman"/>
          <w:sz w:val="24"/>
          <w:szCs w:val="24"/>
        </w:rPr>
        <w:t>entre</w:t>
      </w:r>
      <w:r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6E13C5" w:rsidRPr="006E13C5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z w:val="24"/>
          <w:szCs w:val="24"/>
        </w:rPr>
        <w:t xml:space="preserve">The Government of the Republic of Serbia on 22nd July 2010 passed the Decision to establish a company „PIU Research and Development Ltd.” for managing the project that concerns a series of investments aimed at revitalizing the country’s public Research and Development activity. </w:t>
      </w:r>
    </w:p>
    <w:p w:rsidR="0059296B" w:rsidRPr="006E13C5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Pr="006E13C5">
        <w:rPr>
          <w:rFonts w:ascii="Times New Roman" w:hAnsi="Times New Roman"/>
          <w:sz w:val="24"/>
          <w:szCs w:val="24"/>
        </w:rPr>
        <w:t xml:space="preserve">Ministry of Education and Science as The Project promoter and responsible for its implementation and PIU Research and Development Ltd. No. 22-26 Nemanjina street 11000 Belgrade, Serbia, as the Employer, 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now invite eligible and qualified bidders for Procurement </w:t>
      </w:r>
      <w:r w:rsidR="00EC289C" w:rsidRPr="00FF26C8">
        <w:rPr>
          <w:rFonts w:ascii="Times New Roman" w:hAnsi="Times New Roman"/>
          <w:sz w:val="24"/>
          <w:szCs w:val="24"/>
        </w:rPr>
        <w:t xml:space="preserve">of </w:t>
      </w:r>
      <w:r w:rsidR="004A6261" w:rsidRPr="004A6261">
        <w:rPr>
          <w:rFonts w:ascii="Times New Roman" w:hAnsi="Times New Roman"/>
          <w:sz w:val="24"/>
          <w:szCs w:val="24"/>
        </w:rPr>
        <w:t>Procurement of laboratory and information and communications technology equipment for furnishing the Petnica Science Centre</w:t>
      </w:r>
      <w:r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825BE3" w:rsidRDefault="0059296B" w:rsidP="004C67C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101DA">
        <w:rPr>
          <w:rFonts w:ascii="Times New Roman" w:hAnsi="Times New Roman"/>
          <w:sz w:val="24"/>
          <w:szCs w:val="24"/>
        </w:rPr>
        <w:t xml:space="preserve">The subject of this international tender invitation includes </w:t>
      </w:r>
      <w:r w:rsidR="00FF26C8" w:rsidRPr="009101DA">
        <w:rPr>
          <w:rFonts w:ascii="Times New Roman" w:hAnsi="Times New Roman" w:cs="Times New Roman"/>
          <w:sz w:val="24"/>
          <w:szCs w:val="24"/>
        </w:rPr>
        <w:t>furnishing</w:t>
      </w:r>
      <w:r w:rsidR="00FF26C8" w:rsidRPr="009101DA">
        <w:rPr>
          <w:rFonts w:ascii="Times New Roman" w:hAnsi="Times New Roman"/>
          <w:sz w:val="24"/>
          <w:szCs w:val="24"/>
        </w:rPr>
        <w:t xml:space="preserve"> </w:t>
      </w:r>
      <w:r w:rsidR="00C40782">
        <w:rPr>
          <w:rFonts w:ascii="Times New Roman" w:hAnsi="Times New Roman" w:cs="Times New Roman"/>
          <w:sz w:val="24"/>
          <w:szCs w:val="24"/>
        </w:rPr>
        <w:t>T</w:t>
      </w:r>
      <w:r w:rsidR="00FF26C8" w:rsidRPr="005769F4">
        <w:rPr>
          <w:rFonts w:ascii="Times New Roman" w:hAnsi="Times New Roman" w:cs="Times New Roman"/>
          <w:sz w:val="24"/>
          <w:szCs w:val="24"/>
        </w:rPr>
        <w:t xml:space="preserve">he </w:t>
      </w:r>
      <w:r w:rsidR="00EC289C">
        <w:rPr>
          <w:rFonts w:ascii="Times New Roman" w:hAnsi="Times New Roman" w:cs="Times New Roman"/>
          <w:bCs/>
          <w:iCs/>
          <w:sz w:val="24"/>
          <w:szCs w:val="24"/>
        </w:rPr>
        <w:t>Petnica Science Centre</w:t>
      </w:r>
      <w:r w:rsidR="00C52E91" w:rsidRPr="009101DA">
        <w:rPr>
          <w:rFonts w:ascii="Times New Roman" w:hAnsi="Times New Roman"/>
          <w:sz w:val="24"/>
          <w:szCs w:val="24"/>
        </w:rPr>
        <w:t>,</w:t>
      </w:r>
      <w:r w:rsidR="00FF26C8" w:rsidRPr="009101DA">
        <w:rPr>
          <w:sz w:val="24"/>
          <w:szCs w:val="24"/>
        </w:rPr>
        <w:t xml:space="preserve"> </w:t>
      </w:r>
      <w:r w:rsidR="009101DA" w:rsidRPr="00F34573">
        <w:rPr>
          <w:rFonts w:ascii="Times New Roman" w:hAnsi="Times New Roman" w:cs="Times New Roman"/>
          <w:sz w:val="24"/>
          <w:szCs w:val="24"/>
        </w:rPr>
        <w:t>a</w:t>
      </w:r>
      <w:r w:rsidR="00FF26C8" w:rsidRPr="009101DA">
        <w:rPr>
          <w:sz w:val="24"/>
          <w:szCs w:val="24"/>
        </w:rPr>
        <w:t xml:space="preserve"> </w:t>
      </w:r>
      <w:r w:rsidR="00FF26C8" w:rsidRPr="009101DA">
        <w:rPr>
          <w:rFonts w:ascii="Times New Roman" w:hAnsi="Times New Roman" w:cs="Times New Roman"/>
          <w:sz w:val="24"/>
          <w:szCs w:val="24"/>
        </w:rPr>
        <w:t>leading independent and non-profit educational organization in Serbia specialized in out-of-school training of highly motivated students</w:t>
      </w:r>
      <w:r w:rsidR="000E3432">
        <w:rPr>
          <w:rFonts w:ascii="Times New Roman" w:hAnsi="Times New Roman" w:cs="Times New Roman"/>
          <w:sz w:val="24"/>
          <w:szCs w:val="24"/>
        </w:rPr>
        <w:t>, with</w:t>
      </w:r>
      <w:r w:rsidR="009101DA" w:rsidRPr="009101DA">
        <w:rPr>
          <w:rFonts w:ascii="Times New Roman" w:hAnsi="Times New Roman" w:cs="Times New Roman"/>
          <w:sz w:val="24"/>
          <w:szCs w:val="24"/>
        </w:rPr>
        <w:t xml:space="preserve"> </w:t>
      </w:r>
      <w:r w:rsidR="00E6421B" w:rsidRPr="004A6261">
        <w:rPr>
          <w:rFonts w:ascii="Times New Roman" w:hAnsi="Times New Roman"/>
          <w:sz w:val="24"/>
          <w:szCs w:val="24"/>
        </w:rPr>
        <w:t>laboratory and information and communications technolog</w:t>
      </w:r>
      <w:r w:rsidR="00E6421B">
        <w:rPr>
          <w:rFonts w:ascii="Times New Roman" w:hAnsi="Times New Roman"/>
          <w:sz w:val="24"/>
          <w:szCs w:val="24"/>
        </w:rPr>
        <w:t>y equipment</w:t>
      </w:r>
      <w:r w:rsidR="00FF26C8" w:rsidRPr="009101DA">
        <w:rPr>
          <w:rFonts w:ascii="Times New Roman" w:hAnsi="Times New Roman" w:cs="Times New Roman"/>
          <w:sz w:val="24"/>
          <w:szCs w:val="24"/>
        </w:rPr>
        <w:t xml:space="preserve">. For 30 years, </w:t>
      </w:r>
      <w:r w:rsidR="00C40782">
        <w:rPr>
          <w:rFonts w:ascii="Times New Roman" w:hAnsi="Times New Roman" w:cs="Times New Roman"/>
          <w:sz w:val="24"/>
          <w:szCs w:val="24"/>
        </w:rPr>
        <w:t>T</w:t>
      </w:r>
      <w:r w:rsidR="00F34573" w:rsidRPr="009101DA">
        <w:rPr>
          <w:rFonts w:ascii="Times New Roman" w:hAnsi="Times New Roman" w:cs="Times New Roman"/>
          <w:sz w:val="24"/>
          <w:szCs w:val="24"/>
        </w:rPr>
        <w:t xml:space="preserve">he </w:t>
      </w:r>
      <w:r w:rsidR="00EC289C">
        <w:rPr>
          <w:rFonts w:ascii="Times New Roman" w:hAnsi="Times New Roman" w:cs="Times New Roman"/>
          <w:bCs/>
          <w:iCs/>
          <w:sz w:val="24"/>
          <w:szCs w:val="24"/>
        </w:rPr>
        <w:t>Petnica Science Centre</w:t>
      </w:r>
      <w:r w:rsidR="00FF26C8" w:rsidRPr="009101DA">
        <w:rPr>
          <w:rFonts w:ascii="Times New Roman" w:hAnsi="Times New Roman" w:cs="Times New Roman"/>
          <w:sz w:val="24"/>
          <w:szCs w:val="24"/>
        </w:rPr>
        <w:t xml:space="preserve"> has developed various programs of extracurricular science education, targeting students and teachers from more than 500 sc</w:t>
      </w:r>
      <w:r w:rsidR="00054930">
        <w:rPr>
          <w:rFonts w:ascii="Times New Roman" w:hAnsi="Times New Roman" w:cs="Times New Roman"/>
          <w:sz w:val="24"/>
          <w:szCs w:val="24"/>
        </w:rPr>
        <w:t>hools. Today, t</w:t>
      </w:r>
      <w:r w:rsidR="00EC289C">
        <w:rPr>
          <w:rFonts w:ascii="Times New Roman" w:hAnsi="Times New Roman" w:cs="Times New Roman"/>
          <w:sz w:val="24"/>
          <w:szCs w:val="24"/>
        </w:rPr>
        <w:t>he Petnica Centre</w:t>
      </w:r>
      <w:r w:rsidR="00FF26C8" w:rsidRPr="009101DA">
        <w:rPr>
          <w:rFonts w:ascii="Times New Roman" w:hAnsi="Times New Roman" w:cs="Times New Roman"/>
          <w:sz w:val="24"/>
          <w:szCs w:val="24"/>
        </w:rPr>
        <w:t xml:space="preserve"> is recognized worldwide as one of the top centers for innovative education of gifted and outstanding students in broad spectrum of Sciences and Humanities. Parallel to trai</w:t>
      </w:r>
      <w:r w:rsidR="00EC289C">
        <w:rPr>
          <w:rFonts w:ascii="Times New Roman" w:hAnsi="Times New Roman" w:cs="Times New Roman"/>
          <w:sz w:val="24"/>
          <w:szCs w:val="24"/>
        </w:rPr>
        <w:t>ning od students, Petnica Centre</w:t>
      </w:r>
      <w:r w:rsidR="00FF26C8" w:rsidRPr="009101DA">
        <w:rPr>
          <w:rFonts w:ascii="Times New Roman" w:hAnsi="Times New Roman" w:cs="Times New Roman"/>
          <w:sz w:val="24"/>
          <w:szCs w:val="24"/>
        </w:rPr>
        <w:t xml:space="preserve"> is highly active in teacher training in new teaching methods and in presenting new ideas, concepts, and discoveries in sciences and technologies.</w:t>
      </w:r>
    </w:p>
    <w:p w:rsidR="005F3421" w:rsidRPr="004C67CD" w:rsidRDefault="005F3421" w:rsidP="004C67C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9296B" w:rsidRDefault="005769F4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769F4">
        <w:rPr>
          <w:rFonts w:ascii="Times New Roman" w:hAnsi="Times New Roman"/>
          <w:sz w:val="24"/>
          <w:szCs w:val="24"/>
          <w:lang w:val="en-US"/>
        </w:rPr>
        <w:t>At the moment</w:t>
      </w:r>
      <w:r>
        <w:rPr>
          <w:rFonts w:ascii="Times New Roman" w:hAnsi="Times New Roman"/>
          <w:sz w:val="24"/>
          <w:szCs w:val="24"/>
          <w:lang w:val="en-US"/>
        </w:rPr>
        <w:t xml:space="preserve">, there are </w:t>
      </w:r>
      <w:r w:rsidRPr="005769F4">
        <w:rPr>
          <w:rFonts w:ascii="Times New Roman" w:hAnsi="Times New Roman"/>
          <w:sz w:val="24"/>
          <w:szCs w:val="24"/>
          <w:lang w:val="en-US"/>
        </w:rPr>
        <w:t xml:space="preserve">construction/craftsmanship, and all installation works </w:t>
      </w:r>
      <w:r w:rsidR="00F410DE">
        <w:rPr>
          <w:rFonts w:ascii="Times New Roman" w:hAnsi="Times New Roman"/>
          <w:sz w:val="24"/>
          <w:szCs w:val="24"/>
          <w:lang w:val="en-US"/>
        </w:rPr>
        <w:t xml:space="preserve">performing </w:t>
      </w:r>
      <w:r w:rsidRPr="00C52E91">
        <w:rPr>
          <w:rFonts w:ascii="Times New Roman" w:hAnsi="Times New Roman"/>
          <w:sz w:val="24"/>
          <w:szCs w:val="24"/>
          <w:lang w:val="en-US"/>
        </w:rPr>
        <w:t>on the reconstruction and upgrading of existing buildings and the construction of new buildings</w:t>
      </w:r>
      <w:r w:rsidRPr="005769F4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054930">
        <w:rPr>
          <w:rFonts w:ascii="Times New Roman" w:hAnsi="Times New Roman"/>
          <w:sz w:val="24"/>
          <w:szCs w:val="24"/>
        </w:rPr>
        <w:t>T</w:t>
      </w:r>
      <w:r w:rsidRPr="005769F4">
        <w:rPr>
          <w:rFonts w:ascii="Times New Roman" w:hAnsi="Times New Roman"/>
          <w:sz w:val="24"/>
          <w:szCs w:val="24"/>
        </w:rPr>
        <w:t xml:space="preserve">he </w:t>
      </w:r>
      <w:r w:rsidR="00EC289C">
        <w:rPr>
          <w:rFonts w:ascii="Times New Roman" w:hAnsi="Times New Roman"/>
          <w:bCs/>
          <w:iCs/>
          <w:sz w:val="24"/>
          <w:szCs w:val="24"/>
        </w:rPr>
        <w:t>Petnica Science Centre</w:t>
      </w:r>
      <w:r w:rsidR="00E54D09">
        <w:rPr>
          <w:rFonts w:ascii="Times New Roman" w:hAnsi="Times New Roman"/>
          <w:bCs/>
          <w:iCs/>
          <w:sz w:val="24"/>
          <w:szCs w:val="24"/>
        </w:rPr>
        <w:t>,</w:t>
      </w:r>
      <w:r w:rsidR="00E54D09" w:rsidRPr="00C52E91">
        <w:rPr>
          <w:rFonts w:ascii="Times New Roman" w:hAnsi="Times New Roman"/>
          <w:sz w:val="24"/>
          <w:szCs w:val="24"/>
          <w:lang w:val="en-US"/>
        </w:rPr>
        <w:t xml:space="preserve"> Valjevo</w:t>
      </w:r>
      <w:r w:rsidR="00825BE3">
        <w:rPr>
          <w:rFonts w:ascii="Times New Roman" w:hAnsi="Times New Roman"/>
          <w:sz w:val="24"/>
          <w:szCs w:val="24"/>
          <w:lang w:val="en-US"/>
        </w:rPr>
        <w:t>,</w:t>
      </w:r>
      <w:r w:rsidR="00A115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5BE3">
        <w:rPr>
          <w:rFonts w:ascii="Times New Roman" w:hAnsi="Times New Roman"/>
          <w:sz w:val="24"/>
          <w:szCs w:val="24"/>
          <w:lang w:val="en-US"/>
        </w:rPr>
        <w:t>which works are expected to be fin</w:t>
      </w:r>
      <w:r w:rsidR="00CB7B8A">
        <w:rPr>
          <w:rFonts w:ascii="Times New Roman" w:hAnsi="Times New Roman"/>
          <w:sz w:val="24"/>
          <w:szCs w:val="24"/>
          <w:lang w:val="en-US"/>
        </w:rPr>
        <w:t>ished at</w:t>
      </w:r>
      <w:r w:rsidR="00825BE3">
        <w:rPr>
          <w:rFonts w:ascii="Times New Roman" w:hAnsi="Times New Roman"/>
          <w:sz w:val="24"/>
          <w:szCs w:val="24"/>
          <w:lang w:val="en-US"/>
        </w:rPr>
        <w:t xml:space="preserve"> the end of</w:t>
      </w:r>
      <w:r w:rsidR="00825BE3"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6261">
        <w:rPr>
          <w:rFonts w:ascii="Times New Roman" w:hAnsi="Times New Roman"/>
          <w:sz w:val="24"/>
          <w:szCs w:val="24"/>
          <w:lang w:val="en-US"/>
        </w:rPr>
        <w:t>April</w:t>
      </w:r>
      <w:r w:rsidR="00825BE3" w:rsidRPr="008C0994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="00825BE3">
        <w:rPr>
          <w:rFonts w:ascii="Times New Roman" w:hAnsi="Times New Roman"/>
          <w:sz w:val="24"/>
          <w:szCs w:val="24"/>
          <w:lang w:val="en-US"/>
        </w:rPr>
        <w:t>2</w:t>
      </w:r>
      <w:r w:rsidR="00C52E91" w:rsidRPr="00C52E91">
        <w:rPr>
          <w:rFonts w:ascii="Times New Roman" w:hAnsi="Times New Roman"/>
          <w:sz w:val="24"/>
          <w:szCs w:val="24"/>
          <w:lang w:val="en-US"/>
        </w:rPr>
        <w:t>.</w:t>
      </w:r>
    </w:p>
    <w:p w:rsidR="00260FDA" w:rsidRDefault="00260FDA" w:rsidP="00E262BC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After the finishing of all abovementioned works, it has </w:t>
      </w:r>
      <w:r w:rsidR="00F410DE">
        <w:rPr>
          <w:rFonts w:ascii="Times New Roman" w:hAnsi="Times New Roman"/>
          <w:sz w:val="24"/>
          <w:szCs w:val="24"/>
          <w:lang w:val="en-US"/>
        </w:rPr>
        <w:t>been planned the furnishing</w:t>
      </w:r>
      <w:r w:rsidR="00054930">
        <w:rPr>
          <w:rFonts w:ascii="Times New Roman" w:hAnsi="Times New Roman"/>
          <w:sz w:val="24"/>
          <w:szCs w:val="24"/>
          <w:lang w:val="en-US"/>
        </w:rPr>
        <w:t xml:space="preserve"> of T</w:t>
      </w:r>
      <w:r w:rsidRPr="005769F4">
        <w:rPr>
          <w:rFonts w:ascii="Times New Roman" w:hAnsi="Times New Roman"/>
          <w:sz w:val="24"/>
          <w:szCs w:val="24"/>
        </w:rPr>
        <w:t xml:space="preserve">he </w:t>
      </w:r>
      <w:r w:rsidR="00EC289C">
        <w:rPr>
          <w:rFonts w:ascii="Times New Roman" w:hAnsi="Times New Roman"/>
          <w:bCs/>
          <w:iCs/>
          <w:sz w:val="24"/>
          <w:szCs w:val="24"/>
        </w:rPr>
        <w:t>Petnica Science Centre</w:t>
      </w:r>
      <w:r>
        <w:rPr>
          <w:rFonts w:ascii="Times New Roman" w:hAnsi="Times New Roman"/>
          <w:bCs/>
          <w:iCs/>
          <w:sz w:val="24"/>
          <w:szCs w:val="24"/>
        </w:rPr>
        <w:t>, Valjevo with the kind of equipment that follows: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1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Electronics Workshop Equipment &amp; Tools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2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Physics Laboratory Equipment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3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Physics Teaching and Demo Sets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4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Optics Laboratory Equipment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5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Chemical Spectrometry Equipment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6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Microscopes and Accessories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 w:rsidRPr="007E130D">
        <w:rPr>
          <w:rFonts w:ascii="Times New Roman" w:hAnsi="Times New Roman"/>
          <w:iCs/>
          <w:sz w:val="24"/>
        </w:rPr>
        <w:t>Lot</w:t>
      </w:r>
      <w:r>
        <w:rPr>
          <w:rFonts w:ascii="Times New Roman" w:hAnsi="Times New Roman"/>
          <w:iCs/>
          <w:sz w:val="24"/>
        </w:rPr>
        <w:t xml:space="preserve"> no.</w:t>
      </w:r>
      <w:r>
        <w:rPr>
          <w:rFonts w:ascii="Times New Roman" w:hAnsi="Times New Roman"/>
          <w:iCs/>
          <w:sz w:val="24"/>
        </w:rPr>
        <w:tab/>
        <w:t>7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Confocal Microscope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8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Motorhome for Field Research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9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Astronomy Equipment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10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Glassware and Laboratory Supplies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11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Biochemistry Equipment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12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Environmental and Field Research Equipment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13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Basic Chemistry &amp; Biology Equipment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14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Chromatography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15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ICT-Net Equipment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16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Personal IT Equipment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17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Specialised IT Equipment</w:t>
      </w:r>
    </w:p>
    <w:p w:rsidR="007E130D" w:rsidRPr="007E130D" w:rsidRDefault="007E130D" w:rsidP="007E130D">
      <w:pPr>
        <w:spacing w:after="6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18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Software</w:t>
      </w:r>
    </w:p>
    <w:p w:rsidR="007E130D" w:rsidRDefault="007E130D" w:rsidP="007E130D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Lot no.</w:t>
      </w:r>
      <w:r>
        <w:rPr>
          <w:rFonts w:ascii="Times New Roman" w:hAnsi="Times New Roman"/>
          <w:iCs/>
          <w:sz w:val="24"/>
        </w:rPr>
        <w:tab/>
        <w:t>19</w:t>
      </w:r>
      <w:r>
        <w:rPr>
          <w:rFonts w:ascii="Times New Roman" w:hAnsi="Times New Roman"/>
          <w:iCs/>
          <w:sz w:val="24"/>
        </w:rPr>
        <w:tab/>
      </w:r>
      <w:r w:rsidRPr="007E130D">
        <w:rPr>
          <w:rFonts w:ascii="Times New Roman" w:hAnsi="Times New Roman"/>
          <w:iCs/>
          <w:sz w:val="24"/>
        </w:rPr>
        <w:t>Audio, Video &amp; Photo Equipment</w:t>
      </w:r>
    </w:p>
    <w:p w:rsidR="0059296B" w:rsidRPr="008C0994" w:rsidRDefault="0059296B" w:rsidP="007E130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812BB">
        <w:rPr>
          <w:rFonts w:ascii="Times New Roman" w:hAnsi="Times New Roman"/>
          <w:sz w:val="24"/>
          <w:szCs w:val="24"/>
          <w:lang w:val="en-US"/>
        </w:rPr>
        <w:t>Contract will be signed with the best bidder in an open procedure</w:t>
      </w:r>
      <w:r w:rsidR="00710EF9">
        <w:rPr>
          <w:rFonts w:ascii="Times New Roman" w:hAnsi="Times New Roman"/>
          <w:sz w:val="24"/>
          <w:szCs w:val="24"/>
          <w:lang w:val="en-US"/>
        </w:rPr>
        <w:t>, in ac</w:t>
      </w:r>
      <w:r w:rsidR="00D02FB7">
        <w:rPr>
          <w:rFonts w:ascii="Times New Roman" w:hAnsi="Times New Roman"/>
          <w:sz w:val="24"/>
          <w:szCs w:val="24"/>
          <w:lang w:val="en-US"/>
        </w:rPr>
        <w:t xml:space="preserve">cordance with the 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contract </w:t>
      </w:r>
      <w:r w:rsidR="00D02FB7">
        <w:rPr>
          <w:rFonts w:ascii="Times New Roman" w:hAnsi="Times New Roman"/>
          <w:sz w:val="24"/>
          <w:szCs w:val="24"/>
          <w:lang w:val="en-US"/>
        </w:rPr>
        <w:t>conditions</w:t>
      </w:r>
      <w:r w:rsidR="00F31DDF">
        <w:rPr>
          <w:rFonts w:ascii="Times New Roman" w:hAnsi="Times New Roman"/>
          <w:sz w:val="24"/>
          <w:szCs w:val="24"/>
          <w:lang w:val="en-US"/>
        </w:rPr>
        <w:t xml:space="preserve"> determined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 in the Tender documents</w:t>
      </w:r>
      <w:r w:rsidR="0016127D">
        <w:rPr>
          <w:rFonts w:ascii="Times New Roman" w:hAnsi="Times New Roman"/>
          <w:sz w:val="24"/>
          <w:szCs w:val="24"/>
          <w:lang w:val="en-US"/>
        </w:rPr>
        <w:t xml:space="preserve"> and all other documents that will be a consistant part of the Contract</w:t>
      </w:r>
      <w:r w:rsidRPr="00D812B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1971">
        <w:rPr>
          <w:rFonts w:ascii="Times New Roman" w:hAnsi="Times New Roman"/>
          <w:sz w:val="24"/>
          <w:szCs w:val="24"/>
          <w:lang w:val="en-US"/>
        </w:rPr>
        <w:t>The contract 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expected to be implemented from </w:t>
      </w:r>
      <w:r w:rsidR="00920B57">
        <w:rPr>
          <w:rFonts w:ascii="Times New Roman" w:hAnsi="Times New Roman"/>
          <w:sz w:val="24"/>
          <w:szCs w:val="24"/>
          <w:lang w:val="en-US"/>
        </w:rPr>
        <w:t>June</w:t>
      </w:r>
      <w:r w:rsidR="0016127D">
        <w:rPr>
          <w:rFonts w:ascii="Times New Roman" w:hAnsi="Times New Roman"/>
          <w:sz w:val="24"/>
          <w:szCs w:val="24"/>
          <w:lang w:val="en-US"/>
        </w:rPr>
        <w:t xml:space="preserve"> 2012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920B57">
        <w:rPr>
          <w:rFonts w:ascii="Times New Roman" w:hAnsi="Times New Roman"/>
          <w:sz w:val="24"/>
          <w:szCs w:val="24"/>
          <w:lang w:val="en-US"/>
        </w:rPr>
        <w:t>July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="002B6BD8">
        <w:rPr>
          <w:rFonts w:ascii="Times New Roman" w:hAnsi="Times New Roman"/>
          <w:sz w:val="24"/>
          <w:szCs w:val="24"/>
          <w:lang w:val="en-US"/>
        </w:rPr>
        <w:t>2</w:t>
      </w:r>
      <w:r w:rsidR="00E96A7E">
        <w:rPr>
          <w:rFonts w:ascii="Times New Roman" w:hAnsi="Times New Roman"/>
          <w:sz w:val="24"/>
          <w:szCs w:val="24"/>
          <w:lang w:val="en-US"/>
        </w:rPr>
        <w:t>.</w:t>
      </w:r>
    </w:p>
    <w:p w:rsidR="009D615C" w:rsidRDefault="0059296B" w:rsidP="00B13948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8C0994">
        <w:rPr>
          <w:lang w:val="en-US"/>
        </w:rPr>
        <w:t xml:space="preserve">The criterion to be used in the tender evaluation is the </w:t>
      </w:r>
      <w:r w:rsidRPr="00E64114">
        <w:rPr>
          <w:lang w:val="en-US"/>
        </w:rPr>
        <w:t>lowest Evaluated Tender Price</w:t>
      </w:r>
      <w:r w:rsidRPr="008C0994">
        <w:rPr>
          <w:lang w:val="en-US"/>
        </w:rPr>
        <w:t>.</w:t>
      </w:r>
    </w:p>
    <w:p w:rsidR="0059296B" w:rsidRPr="008C0994" w:rsidRDefault="0059296B" w:rsidP="00B13948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right to participate in this 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international tender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belongs to all interested entities that fulfill the mandatory conditions for the participation in the procedure</w:t>
      </w:r>
      <w:r w:rsidR="00F8551C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.</w:t>
      </w:r>
      <w:r w:rsidRPr="008C0994">
        <w:rPr>
          <w:color w:val="000000"/>
          <w:lang w:val="en-US"/>
        </w:rPr>
        <w:t xml:space="preserve">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bidder is obliged to submit the evidence on the fulfillment of the </w:t>
      </w:r>
      <w:r w:rsidR="005B342F"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conditions</w:t>
      </w:r>
      <w:r w:rsidR="005B342F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that</w:t>
      </w:r>
      <w:r w:rsidR="00F8551C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5B342F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are</w:t>
      </w:r>
      <w:r w:rsidR="00F8551C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in particular determent in tender documents.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further information from, and inspect the </w:t>
      </w:r>
      <w:r>
        <w:rPr>
          <w:rFonts w:ascii="Times New Roman" w:hAnsi="Times New Roman"/>
          <w:sz w:val="24"/>
          <w:szCs w:val="24"/>
          <w:lang w:val="en-US"/>
        </w:rPr>
        <w:t>tender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documents at: 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b/>
          <w:i/>
          <w:sz w:val="24"/>
          <w:szCs w:val="24"/>
          <w:lang w:val="en-US"/>
        </w:rPr>
        <w:t>PIU Research and Development Ltd., Makenzijeva Street No. 24, 11000 Belgrade, Serbia,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e-mail: </w:t>
      </w:r>
      <w:hyperlink r:id="rId5" w:history="1">
        <w:r w:rsidRPr="008C0994">
          <w:rPr>
            <w:rStyle w:val="Hyperlink"/>
            <w:rFonts w:ascii="Times New Roman" w:hAnsi="Times New Roman"/>
            <w:sz w:val="24"/>
            <w:szCs w:val="24"/>
            <w:lang w:val="en-US"/>
          </w:rPr>
          <w:t>tender@piu.rs</w:t>
        </w:r>
      </w:hyperlink>
      <w:r w:rsidR="00821F59"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1F59" w:rsidRPr="008C0994">
        <w:rPr>
          <w:rFonts w:ascii="Times New Roman" w:hAnsi="Times New Roman"/>
          <w:sz w:val="24"/>
          <w:szCs w:val="24"/>
          <w:lang w:val="en-US"/>
        </w:rPr>
        <w:t>telephone</w:t>
      </w:r>
      <w:r w:rsidR="00B35ACB">
        <w:rPr>
          <w:rFonts w:ascii="Times New Roman" w:hAnsi="Times New Roman"/>
          <w:sz w:val="24"/>
          <w:szCs w:val="24"/>
          <w:lang w:val="en-US"/>
        </w:rPr>
        <w:t xml:space="preserve"> number</w:t>
      </w:r>
      <w:r w:rsidR="00821F59" w:rsidRPr="008C0994">
        <w:rPr>
          <w:rFonts w:ascii="Times New Roman" w:hAnsi="Times New Roman"/>
          <w:sz w:val="24"/>
          <w:szCs w:val="24"/>
          <w:lang w:val="en-US"/>
        </w:rPr>
        <w:t>:</w:t>
      </w:r>
      <w:r w:rsidR="0015460A">
        <w:rPr>
          <w:rFonts w:ascii="Times New Roman" w:hAnsi="Times New Roman"/>
          <w:sz w:val="24"/>
          <w:szCs w:val="24"/>
          <w:lang w:val="en-US"/>
        </w:rPr>
        <w:t xml:space="preserve"> +38165</w:t>
      </w:r>
      <w:r w:rsidR="00821F59">
        <w:rPr>
          <w:rFonts w:ascii="Times New Roman" w:hAnsi="Times New Roman"/>
          <w:sz w:val="24"/>
          <w:szCs w:val="24"/>
          <w:lang w:val="en-US"/>
        </w:rPr>
        <w:t>2009</w:t>
      </w:r>
      <w:r w:rsidR="0015460A">
        <w:rPr>
          <w:rFonts w:ascii="Times New Roman" w:hAnsi="Times New Roman"/>
          <w:sz w:val="24"/>
          <w:szCs w:val="24"/>
          <w:lang w:val="en-US"/>
        </w:rPr>
        <w:t>014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9296B" w:rsidRPr="008C0994" w:rsidRDefault="0059296B" w:rsidP="004E4F0C">
      <w:pPr>
        <w:pStyle w:val="NormalWeb"/>
        <w:spacing w:after="0"/>
        <w:jc w:val="both"/>
        <w:rPr>
          <w:color w:val="000000"/>
          <w:lang w:val="en-US"/>
        </w:rPr>
      </w:pPr>
      <w:r w:rsidRPr="008C0994">
        <w:rPr>
          <w:color w:val="000000"/>
          <w:lang w:val="en-US"/>
        </w:rPr>
        <w:t>Tender documents can be taken over at the above mentioned address every working day after publishing of this public announcement between 12</w:t>
      </w:r>
      <w:r w:rsidR="00403174">
        <w:rPr>
          <w:color w:val="000000"/>
          <w:lang w:val="en-US"/>
        </w:rPr>
        <w:t>noon and 4</w:t>
      </w:r>
      <w:r w:rsidRPr="008C0994">
        <w:rPr>
          <w:color w:val="000000"/>
          <w:lang w:val="en-US"/>
        </w:rPr>
        <w:t xml:space="preserve">pm, providing authorization for taking over the procurement documents and </w:t>
      </w:r>
      <w:r w:rsidRPr="008C0994">
        <w:rPr>
          <w:rFonts w:eastAsia="SimSun"/>
          <w:color w:val="000000"/>
          <w:lang w:val="en-US" w:eastAsia="zh-CN"/>
        </w:rPr>
        <w:t xml:space="preserve">evidence of payment of </w:t>
      </w:r>
      <w:r w:rsidR="00D02FB7">
        <w:rPr>
          <w:lang w:val="en-US"/>
        </w:rPr>
        <w:t>5</w:t>
      </w:r>
      <w:r w:rsidRPr="008C0994">
        <w:rPr>
          <w:lang w:val="en-US"/>
        </w:rPr>
        <w:t>0 EUR (and all additional bank fees) or equivalent in RSD calculated according to the average exchange rate of the National Bank of Serbia on the day of the payment</w:t>
      </w:r>
      <w:r>
        <w:rPr>
          <w:lang w:val="en-US"/>
        </w:rPr>
        <w:t>,</w:t>
      </w:r>
      <w:r w:rsidRPr="008C0994">
        <w:rPr>
          <w:rFonts w:eastAsia="SimSun"/>
          <w:color w:val="000000"/>
          <w:lang w:val="en-US" w:eastAsia="zh-CN"/>
        </w:rPr>
        <w:t xml:space="preserve"> for </w:t>
      </w:r>
      <w:r>
        <w:rPr>
          <w:rFonts w:eastAsia="SimSun"/>
          <w:color w:val="000000"/>
          <w:lang w:val="en-US" w:eastAsia="zh-CN"/>
        </w:rPr>
        <w:t xml:space="preserve">the </w:t>
      </w:r>
      <w:r w:rsidRPr="008C0994">
        <w:rPr>
          <w:rFonts w:eastAsia="SimSun"/>
          <w:color w:val="000000"/>
          <w:lang w:val="en-US" w:eastAsia="zh-CN"/>
        </w:rPr>
        <w:t xml:space="preserve">cost of copying and delivery of procurement documents. The payments are non-refundable. The payment </w:t>
      </w:r>
      <w:r w:rsidRPr="008C0994">
        <w:rPr>
          <w:color w:val="000000"/>
          <w:lang w:val="en-US"/>
        </w:rPr>
        <w:t xml:space="preserve">shall be paid to the PIU Research and Development Ltd account at </w:t>
      </w:r>
      <w:r w:rsidRPr="008C0994">
        <w:rPr>
          <w:lang w:val="en-US"/>
        </w:rPr>
        <w:t>Komercijalna Banka ad Beograd</w:t>
      </w:r>
      <w:r w:rsidRPr="008C0994">
        <w:rPr>
          <w:color w:val="000000"/>
          <w:lang w:val="en-US"/>
        </w:rPr>
        <w:t xml:space="preserve"> No. 205-160097-44</w:t>
      </w:r>
      <w:r w:rsidRPr="00F242E1">
        <w:rPr>
          <w:color w:val="000000"/>
          <w:lang w:val="en-US"/>
        </w:rPr>
        <w:t xml:space="preserve">, payment </w:t>
      </w:r>
      <w:r w:rsidRPr="00F242E1">
        <w:rPr>
          <w:color w:val="000000"/>
          <w:lang w:val="en-US"/>
        </w:rPr>
        <w:lastRenderedPageBreak/>
        <w:t xml:space="preserve">purpose indication: </w:t>
      </w:r>
      <w:r w:rsidR="00E42E84" w:rsidRPr="008C0994">
        <w:rPr>
          <w:lang w:val="en-US"/>
        </w:rPr>
        <w:t>„</w:t>
      </w:r>
      <w:r w:rsidRPr="00F242E1">
        <w:rPr>
          <w:color w:val="000000"/>
          <w:lang w:val="en-US"/>
        </w:rPr>
        <w:t>Tender Document</w:t>
      </w:r>
      <w:r w:rsidR="00F242E1" w:rsidRPr="00F242E1">
        <w:rPr>
          <w:color w:val="000000"/>
          <w:lang w:val="en-US"/>
        </w:rPr>
        <w:t>s</w:t>
      </w:r>
      <w:r w:rsidRPr="00F242E1">
        <w:rPr>
          <w:color w:val="000000"/>
          <w:lang w:val="en-US"/>
        </w:rPr>
        <w:t xml:space="preserve"> Costs</w:t>
      </w:r>
      <w:r w:rsidR="00E42E84">
        <w:rPr>
          <w:color w:val="000000"/>
          <w:lang w:val="en-US"/>
        </w:rPr>
        <w:t>”</w:t>
      </w:r>
      <w:r w:rsidRPr="00D812BB">
        <w:rPr>
          <w:color w:val="000000"/>
          <w:lang w:val="en-US"/>
        </w:rPr>
        <w:t>,</w:t>
      </w:r>
      <w:r w:rsidRPr="008C0994">
        <w:rPr>
          <w:color w:val="000000"/>
          <w:lang w:val="en-US"/>
        </w:rPr>
        <w:t xml:space="preserve"> payment </w:t>
      </w:r>
      <w:r w:rsidRPr="00F242E1">
        <w:rPr>
          <w:color w:val="000000"/>
          <w:lang w:val="en-US"/>
        </w:rPr>
        <w:t>code</w:t>
      </w:r>
      <w:r w:rsidR="00F242E1">
        <w:rPr>
          <w:color w:val="000000"/>
          <w:lang w:val="en-US"/>
        </w:rPr>
        <w:t xml:space="preserve"> </w:t>
      </w:r>
      <w:r w:rsidRPr="00F242E1">
        <w:rPr>
          <w:color w:val="000000"/>
          <w:lang w:val="en-US"/>
        </w:rPr>
        <w:t>221, reference number</w:t>
      </w:r>
      <w:r w:rsidR="00F242E1">
        <w:rPr>
          <w:color w:val="000000"/>
          <w:lang w:val="en-US"/>
        </w:rPr>
        <w:t xml:space="preserve"> </w:t>
      </w:r>
      <w:r w:rsidR="00A61447" w:rsidRPr="00A61447">
        <w:rPr>
          <w:rFonts w:eastAsia="SimSun"/>
          <w:color w:val="000000"/>
          <w:lang w:val="en-US" w:eastAsia="zh-CN"/>
        </w:rPr>
        <w:t>IOP/</w:t>
      </w:r>
      <w:r w:rsidR="00C0118D">
        <w:rPr>
          <w:rFonts w:eastAsia="SimSun"/>
          <w:color w:val="000000"/>
          <w:lang w:val="en-US" w:eastAsia="zh-CN"/>
        </w:rPr>
        <w:t>2</w:t>
      </w:r>
      <w:r w:rsidR="00A61447" w:rsidRPr="00A61447">
        <w:rPr>
          <w:rFonts w:eastAsia="SimSun"/>
          <w:color w:val="000000"/>
          <w:lang w:val="en-US" w:eastAsia="zh-CN"/>
        </w:rPr>
        <w:t>-201</w:t>
      </w:r>
      <w:r w:rsidR="00C0118D">
        <w:rPr>
          <w:rFonts w:eastAsia="SimSun"/>
          <w:color w:val="000000"/>
          <w:lang w:val="en-US" w:eastAsia="zh-CN"/>
        </w:rPr>
        <w:t>2</w:t>
      </w:r>
      <w:r w:rsidR="00A61447" w:rsidRPr="00A61447">
        <w:rPr>
          <w:rFonts w:eastAsia="SimSun"/>
          <w:color w:val="000000"/>
          <w:lang w:val="en-US" w:eastAsia="zh-CN"/>
        </w:rPr>
        <w:t>/G</w:t>
      </w:r>
      <w:r w:rsidRPr="00F242E1">
        <w:rPr>
          <w:color w:val="000000"/>
          <w:lang w:val="en-US"/>
        </w:rPr>
        <w:t>.</w:t>
      </w:r>
      <w:r w:rsidRPr="008C0994">
        <w:rPr>
          <w:color w:val="000000"/>
          <w:lang w:val="en-US"/>
        </w:rPr>
        <w:t xml:space="preserve"> </w:t>
      </w:r>
    </w:p>
    <w:p w:rsidR="0059296B" w:rsidRPr="008C0994" w:rsidRDefault="0059296B" w:rsidP="004E4F0C">
      <w:pPr>
        <w:pStyle w:val="NormalWeb"/>
        <w:spacing w:after="0"/>
        <w:jc w:val="both"/>
        <w:rPr>
          <w:color w:val="000000"/>
          <w:lang w:val="en-US"/>
        </w:rPr>
      </w:pPr>
      <w:r w:rsidRPr="008C0994">
        <w:rPr>
          <w:color w:val="000000"/>
          <w:lang w:val="en-US"/>
        </w:rPr>
        <w:t xml:space="preserve">Any bidders asking for the delivery of the </w:t>
      </w:r>
      <w:r>
        <w:rPr>
          <w:color w:val="000000"/>
          <w:lang w:val="en-US"/>
        </w:rPr>
        <w:t>tender</w:t>
      </w:r>
      <w:r w:rsidRPr="008C0994">
        <w:rPr>
          <w:color w:val="000000"/>
          <w:lang w:val="en-US"/>
        </w:rPr>
        <w:t xml:space="preserve"> document</w:t>
      </w:r>
      <w:r>
        <w:rPr>
          <w:color w:val="000000"/>
          <w:lang w:val="en-US"/>
        </w:rPr>
        <w:t>s</w:t>
      </w:r>
      <w:r w:rsidRPr="008C0994">
        <w:rPr>
          <w:color w:val="000000"/>
          <w:lang w:val="en-US"/>
        </w:rPr>
        <w:t xml:space="preserve"> will receive it by mail on bidder’s </w:t>
      </w:r>
      <w:r w:rsidRPr="008C0994">
        <w:rPr>
          <w:lang w:val="en-US"/>
        </w:rPr>
        <w:t xml:space="preserve">expense, on request, against a faxed copy of the evidence of the remittance, </w:t>
      </w:r>
      <w:r w:rsidRPr="008C0994">
        <w:rPr>
          <w:color w:val="000000"/>
          <w:lang w:val="en-US"/>
        </w:rPr>
        <w:t>without any liability in case of lost or delay.</w:t>
      </w:r>
    </w:p>
    <w:p w:rsidR="0059296B" w:rsidRDefault="0059296B" w:rsidP="004A19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If the currency of payment is EUR use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C0994">
        <w:rPr>
          <w:rFonts w:ascii="Times New Roman" w:hAnsi="Times New Roman"/>
          <w:sz w:val="24"/>
          <w:szCs w:val="24"/>
          <w:lang w:val="en-US"/>
        </w:rPr>
        <w:t>following:</w:t>
      </w:r>
    </w:p>
    <w:p w:rsidR="0059296B" w:rsidRDefault="0059296B" w:rsidP="004A19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Intermediary Bank/ Correspondent Bank</w:t>
      </w:r>
    </w:p>
    <w:p w:rsidR="0059296B" w:rsidRPr="008C0994" w:rsidRDefault="0059296B" w:rsidP="004A197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Swift – BIC: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COBADEFF</w:t>
      </w:r>
    </w:p>
    <w:p w:rsidR="0059296B" w:rsidRPr="008C0994" w:rsidRDefault="0059296B" w:rsidP="004A1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COMMERZBANK AG</w:t>
      </w:r>
    </w:p>
    <w:p w:rsidR="0059296B" w:rsidRPr="008C0994" w:rsidRDefault="0059296B" w:rsidP="004A1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  <w:t>FRANKFURT AM MAIN, GERMANY</w:t>
      </w:r>
    </w:p>
    <w:p w:rsidR="0059296B" w:rsidRPr="008C0994" w:rsidRDefault="0059296B" w:rsidP="004A1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Account with institution/ Beneficiary’s Bank</w:t>
      </w:r>
    </w:p>
    <w:p w:rsidR="0059296B" w:rsidRPr="008C0994" w:rsidRDefault="0059296B" w:rsidP="004A1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Swift – BIC: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KOBBRSBG</w:t>
      </w:r>
    </w:p>
    <w:p w:rsidR="0059296B" w:rsidRPr="008C0994" w:rsidRDefault="0059296B" w:rsidP="004A1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KOMERCIJALNA BANKA AD BEOGRAD</w:t>
      </w:r>
    </w:p>
    <w:p w:rsidR="0059296B" w:rsidRPr="008C0994" w:rsidRDefault="0059296B" w:rsidP="004A1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Street: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Svetog Save 14</w:t>
      </w:r>
    </w:p>
    <w:p w:rsidR="0059296B" w:rsidRPr="008C0994" w:rsidRDefault="0059296B" w:rsidP="004A1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11000 Belgrade, Republic of Serbia</w:t>
      </w:r>
    </w:p>
    <w:p w:rsidR="0059296B" w:rsidRPr="008C0994" w:rsidRDefault="0059296B" w:rsidP="004A1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Beneficiary</w:t>
      </w:r>
    </w:p>
    <w:p w:rsidR="0059296B" w:rsidRPr="008C0994" w:rsidRDefault="0059296B" w:rsidP="004A1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IBAN/ Account Number:</w:t>
      </w:r>
      <w:r w:rsidRPr="008C0994">
        <w:rPr>
          <w:rFonts w:ascii="Times New Roman" w:hAnsi="Times New Roman"/>
          <w:sz w:val="24"/>
          <w:szCs w:val="24"/>
          <w:lang w:val="en-US"/>
        </w:rPr>
        <w:tab/>
        <w:t>RS 35205007010039485382</w:t>
      </w:r>
    </w:p>
    <w:p w:rsidR="0059296B" w:rsidRPr="008C0994" w:rsidRDefault="0059296B" w:rsidP="004A1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Company 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JUP ISTRAŽIVANJE I RAZVOJ DOO BEOGRAD</w:t>
      </w:r>
    </w:p>
    <w:p w:rsidR="0059296B" w:rsidRPr="008C0994" w:rsidRDefault="0059296B" w:rsidP="004A1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Street: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NEMANJINA 22-26</w:t>
      </w:r>
    </w:p>
    <w:p w:rsidR="0059296B" w:rsidRPr="008C0994" w:rsidRDefault="0059296B" w:rsidP="004A197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Beograd – Savski venac, Republic of Serbia</w:t>
      </w:r>
    </w:p>
    <w:p w:rsidR="0059296B" w:rsidRPr="008C0994" w:rsidRDefault="0059296B" w:rsidP="004A1971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C0994">
        <w:rPr>
          <w:rFonts w:ascii="Times New Roman" w:hAnsi="Times New Roman"/>
          <w:sz w:val="24"/>
          <w:szCs w:val="24"/>
          <w:lang w:val="en-US"/>
        </w:rPr>
        <w:t>bearing</w:t>
      </w:r>
      <w:proofErr w:type="gramEnd"/>
      <w:r w:rsidRPr="008C0994">
        <w:rPr>
          <w:rFonts w:ascii="Times New Roman" w:hAnsi="Times New Roman"/>
          <w:sz w:val="24"/>
          <w:szCs w:val="24"/>
          <w:lang w:val="en-US"/>
        </w:rPr>
        <w:t xml:space="preserve"> the name of the </w:t>
      </w:r>
      <w:r>
        <w:rPr>
          <w:rFonts w:ascii="Times New Roman" w:hAnsi="Times New Roman"/>
          <w:sz w:val="24"/>
          <w:szCs w:val="24"/>
          <w:lang w:val="en-US"/>
        </w:rPr>
        <w:t>tender</w:t>
      </w:r>
      <w:r w:rsidRPr="008C0994">
        <w:rPr>
          <w:lang w:val="en-US"/>
        </w:rPr>
        <w:t xml:space="preserve"> </w:t>
      </w:r>
      <w:r w:rsidR="00E42E84" w:rsidRPr="008C0994">
        <w:rPr>
          <w:rFonts w:ascii="Times New Roman" w:hAnsi="Times New Roman"/>
          <w:sz w:val="24"/>
          <w:szCs w:val="24"/>
          <w:lang w:val="en-US"/>
        </w:rPr>
        <w:t>„</w:t>
      </w:r>
      <w:r w:rsidR="00C0118D" w:rsidRPr="00C0118D">
        <w:t xml:space="preserve"> </w:t>
      </w:r>
      <w:r w:rsidR="00C0118D" w:rsidRPr="00C0118D">
        <w:rPr>
          <w:rFonts w:ascii="Times New Roman" w:hAnsi="Times New Roman"/>
          <w:sz w:val="24"/>
          <w:szCs w:val="24"/>
        </w:rPr>
        <w:t>Procurement of laboratory and information and communications technology equipment for furnishing the Petnica Science Centre</w:t>
      </w:r>
      <w:r w:rsidR="00E42E84" w:rsidRPr="00E42E84">
        <w:rPr>
          <w:rFonts w:ascii="Times New Roman" w:hAnsi="Times New Roman"/>
          <w:sz w:val="24"/>
          <w:szCs w:val="24"/>
          <w:lang w:val="en-US"/>
        </w:rPr>
        <w:t>”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9296B" w:rsidRDefault="00F5785D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Bid Securit</w:t>
      </w:r>
      <w:r w:rsidR="00804EFC">
        <w:rPr>
          <w:rFonts w:ascii="Times New Roman" w:hAnsi="Times New Roman"/>
          <w:sz w:val="24"/>
          <w:szCs w:val="24"/>
          <w:lang w:val="en-US"/>
        </w:rPr>
        <w:t>y in the bellowmentioned amount</w:t>
      </w:r>
      <w:r>
        <w:rPr>
          <w:rFonts w:ascii="Times New Roman" w:hAnsi="Times New Roman"/>
          <w:sz w:val="24"/>
          <w:szCs w:val="24"/>
          <w:lang w:val="en-US"/>
        </w:rPr>
        <w:t xml:space="preserve"> in EURO </w:t>
      </w:r>
      <w:r w:rsidR="0059296B" w:rsidRPr="00213864">
        <w:rPr>
          <w:rFonts w:ascii="Times New Roman" w:hAnsi="Times New Roman"/>
          <w:sz w:val="24"/>
          <w:szCs w:val="24"/>
          <w:lang w:val="en-US"/>
        </w:rPr>
        <w:t>or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 xml:space="preserve"> equivalent in RSD</w:t>
      </w:r>
      <w:r w:rsidR="00804EFC">
        <w:rPr>
          <w:rFonts w:ascii="Times New Roman" w:hAnsi="Times New Roman"/>
          <w:sz w:val="24"/>
          <w:szCs w:val="24"/>
          <w:lang w:val="en-US"/>
        </w:rPr>
        <w:t xml:space="preserve"> depending on a lot for which the bid is submitted,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F5785D">
        <w:rPr>
          <w:rFonts w:ascii="Times New Roman" w:hAnsi="Times New Roman"/>
          <w:sz w:val="24"/>
          <w:szCs w:val="24"/>
          <w:lang w:val="en-US"/>
        </w:rPr>
        <w:t xml:space="preserve">calculated according to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F5785D">
        <w:rPr>
          <w:rFonts w:ascii="Times New Roman" w:hAnsi="Times New Roman"/>
          <w:sz w:val="24"/>
          <w:szCs w:val="24"/>
        </w:rPr>
        <w:t>middle exchange rate of The National Bank of Serbia on the</w:t>
      </w:r>
      <w:r w:rsidRPr="00F5785D">
        <w:rPr>
          <w:rFonts w:ascii="Times New Roman" w:hAnsi="Times New Roman"/>
          <w:sz w:val="24"/>
        </w:rPr>
        <w:t xml:space="preserve"> day of payment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9296B" w:rsidRPr="00213864">
        <w:rPr>
          <w:rFonts w:ascii="Times New Roman" w:hAnsi="Times New Roman"/>
          <w:sz w:val="24"/>
          <w:szCs w:val="24"/>
          <w:lang w:val="en-US"/>
        </w:rPr>
        <w:t>for fulfillment of the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 xml:space="preserve">  conditions indicated in the Bid</w:t>
      </w:r>
      <w:r w:rsidR="0059296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>must accompany all bids.</w:t>
      </w:r>
    </w:p>
    <w:p w:rsidR="00874076" w:rsidRPr="00874076" w:rsidRDefault="00874076" w:rsidP="00874076">
      <w:pPr>
        <w:tabs>
          <w:tab w:val="right" w:pos="7272"/>
        </w:tabs>
        <w:spacing w:before="120" w:after="120"/>
        <w:rPr>
          <w:rFonts w:ascii="Times New Roman" w:hAnsi="Times New Roman"/>
          <w:b/>
          <w:i/>
          <w:iCs/>
          <w:sz w:val="24"/>
        </w:rPr>
      </w:pPr>
      <w:r w:rsidRPr="00874076">
        <w:rPr>
          <w:rFonts w:ascii="Times New Roman" w:hAnsi="Times New Roman"/>
          <w:sz w:val="24"/>
        </w:rPr>
        <w:t xml:space="preserve">The amount of the Bid Security shall be: 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1</w:t>
      </w:r>
      <w:r w:rsidRPr="00C0118D">
        <w:rPr>
          <w:rFonts w:ascii="Times New Roman" w:hAnsi="Times New Roman"/>
          <w:iCs/>
          <w:sz w:val="24"/>
          <w:szCs w:val="24"/>
        </w:rPr>
        <w:tab/>
        <w:t>Electronics Workshop Equipment &amp; Tools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3.000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2</w:t>
      </w:r>
      <w:r w:rsidRPr="00C0118D">
        <w:rPr>
          <w:rFonts w:ascii="Times New Roman" w:hAnsi="Times New Roman"/>
          <w:iCs/>
          <w:sz w:val="24"/>
          <w:szCs w:val="24"/>
        </w:rPr>
        <w:tab/>
        <w:t>Physics Laboratory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3</w:t>
      </w:r>
      <w:r w:rsidRPr="00C0118D">
        <w:rPr>
          <w:rFonts w:ascii="Times New Roman" w:hAnsi="Times New Roman"/>
          <w:iCs/>
          <w:sz w:val="24"/>
          <w:szCs w:val="24"/>
        </w:rPr>
        <w:tab/>
        <w:t>Physics Teaching and Demo Sets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3.000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4</w:t>
      </w:r>
      <w:r w:rsidRPr="00C0118D">
        <w:rPr>
          <w:rFonts w:ascii="Times New Roman" w:hAnsi="Times New Roman"/>
          <w:iCs/>
          <w:sz w:val="24"/>
          <w:szCs w:val="24"/>
        </w:rPr>
        <w:tab/>
        <w:t>Optics Laboratory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5</w:t>
      </w:r>
      <w:r w:rsidRPr="00C0118D">
        <w:rPr>
          <w:rFonts w:ascii="Times New Roman" w:hAnsi="Times New Roman"/>
          <w:iCs/>
          <w:sz w:val="24"/>
          <w:szCs w:val="24"/>
        </w:rPr>
        <w:tab/>
        <w:t>Chemical Spectrometry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6</w:t>
      </w:r>
      <w:r w:rsidRPr="00C0118D">
        <w:rPr>
          <w:rFonts w:ascii="Times New Roman" w:hAnsi="Times New Roman"/>
          <w:iCs/>
          <w:sz w:val="24"/>
          <w:szCs w:val="24"/>
        </w:rPr>
        <w:tab/>
        <w:t>Microscopes and Accessories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7</w:t>
      </w:r>
      <w:r w:rsidRPr="00C0118D">
        <w:rPr>
          <w:rFonts w:ascii="Times New Roman" w:hAnsi="Times New Roman"/>
          <w:iCs/>
          <w:sz w:val="24"/>
          <w:szCs w:val="24"/>
        </w:rPr>
        <w:tab/>
        <w:t>Confocal Microscope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Pr="00C0118D">
        <w:rPr>
          <w:rFonts w:ascii="Times New Roman" w:hAnsi="Times New Roman"/>
          <w:iCs/>
          <w:sz w:val="24"/>
          <w:szCs w:val="24"/>
        </w:rPr>
        <w:t>10.000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8</w:t>
      </w:r>
      <w:r w:rsidRPr="00C0118D">
        <w:rPr>
          <w:rFonts w:ascii="Times New Roman" w:hAnsi="Times New Roman"/>
          <w:iCs/>
          <w:sz w:val="24"/>
          <w:szCs w:val="24"/>
        </w:rPr>
        <w:tab/>
        <w:t>Motorhome for Field Research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3.000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9</w:t>
      </w:r>
      <w:r w:rsidRPr="00C0118D">
        <w:rPr>
          <w:rFonts w:ascii="Times New Roman" w:hAnsi="Times New Roman"/>
          <w:iCs/>
          <w:sz w:val="24"/>
          <w:szCs w:val="24"/>
        </w:rPr>
        <w:tab/>
        <w:t>Astronomy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Pr="00C0118D">
        <w:rPr>
          <w:rFonts w:ascii="Times New Roman" w:hAnsi="Times New Roman"/>
          <w:iCs/>
          <w:sz w:val="24"/>
          <w:szCs w:val="24"/>
        </w:rPr>
        <w:t>15.000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10</w:t>
      </w:r>
      <w:r w:rsidRPr="00C0118D">
        <w:rPr>
          <w:rFonts w:ascii="Times New Roman" w:hAnsi="Times New Roman"/>
          <w:iCs/>
          <w:sz w:val="24"/>
          <w:szCs w:val="24"/>
        </w:rPr>
        <w:tab/>
        <w:t>Glassware and Laboratory Supplies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11</w:t>
      </w:r>
      <w:r w:rsidRPr="00C0118D">
        <w:rPr>
          <w:rFonts w:ascii="Times New Roman" w:hAnsi="Times New Roman"/>
          <w:iCs/>
          <w:sz w:val="24"/>
          <w:szCs w:val="24"/>
        </w:rPr>
        <w:tab/>
        <w:t>Biochemistry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12</w:t>
      </w:r>
      <w:r w:rsidRPr="00C0118D">
        <w:rPr>
          <w:rFonts w:ascii="Times New Roman" w:hAnsi="Times New Roman"/>
          <w:iCs/>
          <w:sz w:val="24"/>
          <w:szCs w:val="24"/>
        </w:rPr>
        <w:tab/>
        <w:t>Environmental and Field Research Equipment</w:t>
      </w:r>
      <w:r w:rsidRPr="00C0118D">
        <w:rPr>
          <w:rFonts w:ascii="Times New Roman" w:hAnsi="Times New Roman"/>
          <w:iCs/>
          <w:sz w:val="24"/>
          <w:szCs w:val="24"/>
        </w:rPr>
        <w:tab/>
        <w:t>10.000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13</w:t>
      </w:r>
      <w:r w:rsidRPr="00C0118D">
        <w:rPr>
          <w:rFonts w:ascii="Times New Roman" w:hAnsi="Times New Roman"/>
          <w:iCs/>
          <w:sz w:val="24"/>
          <w:szCs w:val="24"/>
        </w:rPr>
        <w:tab/>
        <w:t>Basic Chemistry &amp; Biology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Pr="00C0118D">
        <w:rPr>
          <w:rFonts w:ascii="Times New Roman" w:hAnsi="Times New Roman"/>
          <w:iCs/>
          <w:sz w:val="24"/>
          <w:szCs w:val="24"/>
        </w:rPr>
        <w:t>10.000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14</w:t>
      </w:r>
      <w:r w:rsidRPr="00C0118D">
        <w:rPr>
          <w:rFonts w:ascii="Times New Roman" w:hAnsi="Times New Roman"/>
          <w:iCs/>
          <w:sz w:val="24"/>
          <w:szCs w:val="24"/>
        </w:rPr>
        <w:tab/>
        <w:t>Chromatography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Pr="00C0118D">
        <w:rPr>
          <w:rFonts w:ascii="Times New Roman" w:hAnsi="Times New Roman"/>
          <w:iCs/>
          <w:sz w:val="24"/>
          <w:szCs w:val="24"/>
        </w:rPr>
        <w:t>10.000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15</w:t>
      </w:r>
      <w:r w:rsidRPr="00C0118D">
        <w:rPr>
          <w:rFonts w:ascii="Times New Roman" w:hAnsi="Times New Roman"/>
          <w:iCs/>
          <w:sz w:val="24"/>
          <w:szCs w:val="24"/>
        </w:rPr>
        <w:tab/>
        <w:t>ICT-Net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1.000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16</w:t>
      </w:r>
      <w:r w:rsidRPr="00C0118D">
        <w:rPr>
          <w:rFonts w:ascii="Times New Roman" w:hAnsi="Times New Roman"/>
          <w:iCs/>
          <w:sz w:val="24"/>
          <w:szCs w:val="24"/>
        </w:rPr>
        <w:tab/>
        <w:t>Personal IT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17</w:t>
      </w:r>
      <w:r w:rsidRPr="00C0118D">
        <w:rPr>
          <w:rFonts w:ascii="Times New Roman" w:hAnsi="Times New Roman"/>
          <w:iCs/>
          <w:sz w:val="24"/>
          <w:szCs w:val="24"/>
        </w:rPr>
        <w:tab/>
        <w:t>Specialised IT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5.000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Pr="00C0118D" w:rsidRDefault="00C0118D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18</w:t>
      </w:r>
      <w:r w:rsidRPr="00C0118D">
        <w:rPr>
          <w:rFonts w:ascii="Times New Roman" w:hAnsi="Times New Roman"/>
          <w:iCs/>
          <w:sz w:val="24"/>
          <w:szCs w:val="24"/>
        </w:rPr>
        <w:tab/>
        <w:t>Software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1.000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C0118D" w:rsidRDefault="00C0118D" w:rsidP="00C011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118D">
        <w:rPr>
          <w:rFonts w:ascii="Times New Roman" w:hAnsi="Times New Roman"/>
          <w:iCs/>
          <w:sz w:val="24"/>
          <w:szCs w:val="24"/>
        </w:rPr>
        <w:t>Lot no.</w:t>
      </w:r>
      <w:r w:rsidRPr="00C0118D">
        <w:rPr>
          <w:rFonts w:ascii="Times New Roman" w:hAnsi="Times New Roman"/>
          <w:iCs/>
          <w:sz w:val="24"/>
          <w:szCs w:val="24"/>
        </w:rPr>
        <w:tab/>
        <w:t>19</w:t>
      </w:r>
      <w:r w:rsidRPr="00C0118D">
        <w:rPr>
          <w:rFonts w:ascii="Times New Roman" w:hAnsi="Times New Roman"/>
          <w:iCs/>
          <w:sz w:val="24"/>
          <w:szCs w:val="24"/>
        </w:rPr>
        <w:tab/>
        <w:t>Audio, Video &amp; Photo Equipment</w:t>
      </w:r>
      <w:r w:rsidRPr="00C0118D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</w:r>
      <w:r w:rsidR="00A03E05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C0118D">
        <w:rPr>
          <w:rFonts w:ascii="Times New Roman" w:hAnsi="Times New Roman"/>
          <w:iCs/>
          <w:sz w:val="24"/>
          <w:szCs w:val="24"/>
        </w:rPr>
        <w:t>3.000</w:t>
      </w:r>
      <w:r w:rsidR="00A03E05">
        <w:rPr>
          <w:rFonts w:ascii="Times New Roman" w:hAnsi="Times New Roman"/>
          <w:iCs/>
          <w:sz w:val="24"/>
          <w:szCs w:val="24"/>
        </w:rPr>
        <w:t xml:space="preserve"> €</w:t>
      </w:r>
    </w:p>
    <w:p w:rsidR="0059296B" w:rsidRDefault="0059296B" w:rsidP="00C0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lastRenderedPageBreak/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</w:t>
      </w:r>
      <w:r w:rsidR="00E42E84" w:rsidRPr="008C0994">
        <w:rPr>
          <w:rFonts w:ascii="Times New Roman" w:hAnsi="Times New Roman"/>
          <w:sz w:val="24"/>
          <w:szCs w:val="24"/>
          <w:lang w:val="en-US"/>
        </w:rPr>
        <w:t>„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Bid </w:t>
      </w:r>
      <w:r w:rsidR="00E54D09" w:rsidRPr="00E54D09">
        <w:rPr>
          <w:rFonts w:ascii="Times New Roman" w:hAnsi="Times New Roman"/>
          <w:sz w:val="24"/>
          <w:szCs w:val="24"/>
        </w:rPr>
        <w:t xml:space="preserve">for Procurement of laboratory and information and communications technology equipment for furnishing the Petnica Science Centre </w:t>
      </w:r>
      <w:r w:rsidR="00821293" w:rsidRPr="00E96A7E">
        <w:rPr>
          <w:rFonts w:ascii="Times New Roman" w:hAnsi="Times New Roman"/>
          <w:iCs/>
          <w:sz w:val="24"/>
          <w:szCs w:val="24"/>
        </w:rPr>
        <w:t>with the name and number of a lot</w:t>
      </w:r>
      <w:r w:rsidR="00821293" w:rsidRPr="00E96A7E">
        <w:rPr>
          <w:rFonts w:ascii="Times New Roman" w:hAnsi="Times New Roman"/>
          <w:bCs/>
          <w:sz w:val="24"/>
          <w:szCs w:val="24"/>
          <w:lang w:val="de-DE"/>
        </w:rPr>
        <w:t xml:space="preserve"> for which the bid is submitted</w:t>
      </w:r>
      <w:r w:rsidR="000034CB" w:rsidRPr="00E96A7E">
        <w:rPr>
          <w:rFonts w:ascii="Times New Roman" w:hAnsi="Times New Roman"/>
          <w:bCs/>
          <w:sz w:val="24"/>
          <w:szCs w:val="24"/>
          <w:lang w:val="de-DE"/>
        </w:rPr>
        <w:t>”</w:t>
      </w:r>
      <w:r w:rsidRPr="00E96A7E">
        <w:rPr>
          <w:rFonts w:ascii="Times New Roman" w:hAnsi="Times New Roman"/>
          <w:sz w:val="24"/>
          <w:szCs w:val="24"/>
          <w:lang w:val="en-US"/>
        </w:rPr>
        <w:t xml:space="preserve"> not later than </w:t>
      </w:r>
      <w:r w:rsidR="00F03ED6">
        <w:rPr>
          <w:rFonts w:ascii="Times New Roman" w:hAnsi="Times New Roman"/>
          <w:sz w:val="24"/>
          <w:szCs w:val="24"/>
          <w:lang w:val="en-US"/>
        </w:rPr>
        <w:t>June</w:t>
      </w:r>
      <w:r w:rsidR="00DB4851" w:rsidRPr="00E96A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ED6">
        <w:rPr>
          <w:rFonts w:ascii="Times New Roman" w:hAnsi="Times New Roman"/>
          <w:sz w:val="24"/>
          <w:szCs w:val="24"/>
          <w:lang w:val="en-US"/>
        </w:rPr>
        <w:t>22</w:t>
      </w:r>
      <w:r w:rsidR="00BC5119" w:rsidRPr="00E96A7E">
        <w:rPr>
          <w:rFonts w:ascii="Times New Roman" w:hAnsi="Times New Roman"/>
          <w:sz w:val="24"/>
          <w:szCs w:val="24"/>
          <w:lang w:val="en-US"/>
        </w:rPr>
        <w:t>, 2012</w:t>
      </w:r>
      <w:r w:rsidRPr="00E96A7E">
        <w:rPr>
          <w:rFonts w:ascii="Times New Roman" w:hAnsi="Times New Roman"/>
          <w:sz w:val="24"/>
          <w:szCs w:val="24"/>
          <w:lang w:val="en-US"/>
        </w:rPr>
        <w:t xml:space="preserve"> at</w:t>
      </w:r>
      <w:r w:rsidR="00F03ED6">
        <w:rPr>
          <w:rFonts w:ascii="Times New Roman" w:hAnsi="Times New Roman"/>
          <w:sz w:val="24"/>
          <w:szCs w:val="24"/>
          <w:lang w:val="en-US"/>
        </w:rPr>
        <w:t xml:space="preserve"> 12noon</w:t>
      </w:r>
      <w:r w:rsidRPr="00821293">
        <w:rPr>
          <w:rFonts w:ascii="Times New Roman" w:hAnsi="Times New Roman"/>
          <w:sz w:val="24"/>
          <w:szCs w:val="24"/>
          <w:lang w:val="en-US"/>
        </w:rPr>
        <w:t xml:space="preserve"> at the above mentioned address.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 Bids received after the above mentioned cut-off date will be considered untimely. Untimely bids will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="00E42E84" w:rsidRPr="008C0994">
        <w:rPr>
          <w:rFonts w:ascii="Times New Roman" w:hAnsi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59296B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9296B" w:rsidRPr="00E9410E" w:rsidRDefault="0059296B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Eligible b</w:t>
      </w:r>
      <w:r w:rsidRPr="008C0994">
        <w:rPr>
          <w:rFonts w:ascii="Times New Roman" w:hAnsi="Times New Roman"/>
          <w:sz w:val="24"/>
          <w:szCs w:val="24"/>
          <w:lang w:val="en-US"/>
        </w:rPr>
        <w:t>ids will be opened</w:t>
      </w:r>
      <w:r w:rsidR="00B85614" w:rsidRPr="00B856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5614">
        <w:rPr>
          <w:rFonts w:ascii="Times New Roman" w:hAnsi="Times New Roman"/>
          <w:sz w:val="24"/>
          <w:szCs w:val="24"/>
          <w:lang w:val="en-US"/>
        </w:rPr>
        <w:t>at 1</w:t>
      </w:r>
      <w:r w:rsidR="00075A53">
        <w:rPr>
          <w:rFonts w:ascii="Times New Roman" w:hAnsi="Times New Roman"/>
          <w:sz w:val="24"/>
          <w:szCs w:val="24"/>
          <w:lang w:val="en-US"/>
        </w:rPr>
        <w:t>p</w:t>
      </w:r>
      <w:r w:rsidR="00B85614" w:rsidRPr="008C0994">
        <w:rPr>
          <w:rFonts w:ascii="Times New Roman" w:hAnsi="Times New Roman"/>
          <w:sz w:val="24"/>
          <w:szCs w:val="24"/>
          <w:lang w:val="en-US"/>
        </w:rPr>
        <w:t>m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6D23">
        <w:rPr>
          <w:rFonts w:ascii="Times New Roman" w:hAnsi="Times New Roman"/>
          <w:sz w:val="24"/>
          <w:szCs w:val="24"/>
          <w:lang w:val="en-US"/>
        </w:rPr>
        <w:t xml:space="preserve">on the same day </w:t>
      </w:r>
      <w:r w:rsidRPr="008C0994">
        <w:rPr>
          <w:rFonts w:ascii="Times New Roman" w:hAnsi="Times New Roman"/>
          <w:sz w:val="24"/>
          <w:szCs w:val="24"/>
          <w:lang w:val="en-US"/>
        </w:rPr>
        <w:t>in the presence of Bidders’ authorized representatives who choose to attend.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410E">
        <w:rPr>
          <w:rFonts w:ascii="Times New Roman" w:hAnsi="Times New Roman"/>
          <w:sz w:val="24"/>
          <w:szCs w:val="24"/>
          <w:lang w:val="en-US"/>
        </w:rPr>
        <w:t xml:space="preserve">The attending representatives of bidders must present to the </w:t>
      </w:r>
      <w:r>
        <w:rPr>
          <w:rFonts w:ascii="Times New Roman" w:hAnsi="Times New Roman"/>
          <w:sz w:val="24"/>
          <w:szCs w:val="24"/>
          <w:lang w:val="en-US"/>
        </w:rPr>
        <w:t xml:space="preserve">tender </w:t>
      </w:r>
      <w:r w:rsidRPr="00E9410E">
        <w:rPr>
          <w:rFonts w:ascii="Times New Roman" w:hAnsi="Times New Roman"/>
          <w:sz w:val="24"/>
          <w:szCs w:val="24"/>
          <w:lang w:val="en-US"/>
        </w:rPr>
        <w:t>Commission, prior to the public opening of the bids received, a written authorization for attending the public opening.</w:t>
      </w:r>
    </w:p>
    <w:sectPr w:rsidR="0059296B" w:rsidRPr="00E9410E" w:rsidSect="00C41422">
      <w:pgSz w:w="11906" w:h="16838"/>
      <w:pgMar w:top="720" w:right="1152" w:bottom="1411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78C3"/>
    <w:rsid w:val="000034CB"/>
    <w:rsid w:val="00003562"/>
    <w:rsid w:val="00004CDF"/>
    <w:rsid w:val="00013494"/>
    <w:rsid w:val="00042B52"/>
    <w:rsid w:val="00050E27"/>
    <w:rsid w:val="00054930"/>
    <w:rsid w:val="00070E31"/>
    <w:rsid w:val="00072E56"/>
    <w:rsid w:val="00075A53"/>
    <w:rsid w:val="00075C10"/>
    <w:rsid w:val="000A0142"/>
    <w:rsid w:val="000B7B63"/>
    <w:rsid w:val="000C1A86"/>
    <w:rsid w:val="000E1269"/>
    <w:rsid w:val="000E3432"/>
    <w:rsid w:val="00146404"/>
    <w:rsid w:val="0015460A"/>
    <w:rsid w:val="0016127D"/>
    <w:rsid w:val="001A08D9"/>
    <w:rsid w:val="001A410A"/>
    <w:rsid w:val="001B0BB3"/>
    <w:rsid w:val="001D0432"/>
    <w:rsid w:val="001E3EBD"/>
    <w:rsid w:val="001F5139"/>
    <w:rsid w:val="001F5F6D"/>
    <w:rsid w:val="00213864"/>
    <w:rsid w:val="00260FDA"/>
    <w:rsid w:val="002627CC"/>
    <w:rsid w:val="00262CF8"/>
    <w:rsid w:val="00277C1E"/>
    <w:rsid w:val="002B6BD8"/>
    <w:rsid w:val="00302B0F"/>
    <w:rsid w:val="0039375C"/>
    <w:rsid w:val="003A1838"/>
    <w:rsid w:val="003A3827"/>
    <w:rsid w:val="003B05D0"/>
    <w:rsid w:val="003C7653"/>
    <w:rsid w:val="003D76A2"/>
    <w:rsid w:val="003E2544"/>
    <w:rsid w:val="003E761B"/>
    <w:rsid w:val="003F7F87"/>
    <w:rsid w:val="00403174"/>
    <w:rsid w:val="00422494"/>
    <w:rsid w:val="00433B82"/>
    <w:rsid w:val="00436177"/>
    <w:rsid w:val="00457D17"/>
    <w:rsid w:val="004837CE"/>
    <w:rsid w:val="004868F7"/>
    <w:rsid w:val="00492F52"/>
    <w:rsid w:val="004A1971"/>
    <w:rsid w:val="004A6261"/>
    <w:rsid w:val="004C67CD"/>
    <w:rsid w:val="004E4E0D"/>
    <w:rsid w:val="004E4F0C"/>
    <w:rsid w:val="00507D2B"/>
    <w:rsid w:val="00515843"/>
    <w:rsid w:val="00527EF5"/>
    <w:rsid w:val="00534C31"/>
    <w:rsid w:val="00556E13"/>
    <w:rsid w:val="005723EA"/>
    <w:rsid w:val="005769F4"/>
    <w:rsid w:val="00591F22"/>
    <w:rsid w:val="0059296B"/>
    <w:rsid w:val="005A3755"/>
    <w:rsid w:val="005B342F"/>
    <w:rsid w:val="005B570E"/>
    <w:rsid w:val="005E0789"/>
    <w:rsid w:val="005E1750"/>
    <w:rsid w:val="005F3421"/>
    <w:rsid w:val="005F4878"/>
    <w:rsid w:val="00610211"/>
    <w:rsid w:val="00627103"/>
    <w:rsid w:val="00653C39"/>
    <w:rsid w:val="00666F6F"/>
    <w:rsid w:val="00671B70"/>
    <w:rsid w:val="006B126E"/>
    <w:rsid w:val="006B4C6D"/>
    <w:rsid w:val="006E13C5"/>
    <w:rsid w:val="006F22A2"/>
    <w:rsid w:val="00710EF9"/>
    <w:rsid w:val="007429F6"/>
    <w:rsid w:val="00746D23"/>
    <w:rsid w:val="0074798D"/>
    <w:rsid w:val="00751DFC"/>
    <w:rsid w:val="00772914"/>
    <w:rsid w:val="00783424"/>
    <w:rsid w:val="007B727F"/>
    <w:rsid w:val="007E130D"/>
    <w:rsid w:val="007E67B3"/>
    <w:rsid w:val="007E72B7"/>
    <w:rsid w:val="00804EFC"/>
    <w:rsid w:val="00820D7E"/>
    <w:rsid w:val="00821293"/>
    <w:rsid w:val="00821DF7"/>
    <w:rsid w:val="00821F59"/>
    <w:rsid w:val="00824D98"/>
    <w:rsid w:val="00825BE3"/>
    <w:rsid w:val="00826260"/>
    <w:rsid w:val="00844CB6"/>
    <w:rsid w:val="00860CF2"/>
    <w:rsid w:val="00867FBF"/>
    <w:rsid w:val="00874076"/>
    <w:rsid w:val="008A0C88"/>
    <w:rsid w:val="008A15D5"/>
    <w:rsid w:val="008C0994"/>
    <w:rsid w:val="008E7716"/>
    <w:rsid w:val="00905031"/>
    <w:rsid w:val="009101DA"/>
    <w:rsid w:val="00912179"/>
    <w:rsid w:val="00920B57"/>
    <w:rsid w:val="00934229"/>
    <w:rsid w:val="00952E10"/>
    <w:rsid w:val="00961D79"/>
    <w:rsid w:val="0097100B"/>
    <w:rsid w:val="009730C6"/>
    <w:rsid w:val="00995727"/>
    <w:rsid w:val="009964CC"/>
    <w:rsid w:val="009D615C"/>
    <w:rsid w:val="009D6FA5"/>
    <w:rsid w:val="009E05A3"/>
    <w:rsid w:val="009E1DC1"/>
    <w:rsid w:val="00A03E05"/>
    <w:rsid w:val="00A11546"/>
    <w:rsid w:val="00A50F3E"/>
    <w:rsid w:val="00A517AA"/>
    <w:rsid w:val="00A61447"/>
    <w:rsid w:val="00A66248"/>
    <w:rsid w:val="00A6685D"/>
    <w:rsid w:val="00AC5E15"/>
    <w:rsid w:val="00AD007A"/>
    <w:rsid w:val="00B11519"/>
    <w:rsid w:val="00B13948"/>
    <w:rsid w:val="00B15172"/>
    <w:rsid w:val="00B15607"/>
    <w:rsid w:val="00B23704"/>
    <w:rsid w:val="00B357C1"/>
    <w:rsid w:val="00B35ACB"/>
    <w:rsid w:val="00B6418F"/>
    <w:rsid w:val="00B73A05"/>
    <w:rsid w:val="00B85614"/>
    <w:rsid w:val="00B86B6D"/>
    <w:rsid w:val="00BA018F"/>
    <w:rsid w:val="00BC5119"/>
    <w:rsid w:val="00BE3EB8"/>
    <w:rsid w:val="00C0118D"/>
    <w:rsid w:val="00C40782"/>
    <w:rsid w:val="00C41422"/>
    <w:rsid w:val="00C43034"/>
    <w:rsid w:val="00C459FD"/>
    <w:rsid w:val="00C52E91"/>
    <w:rsid w:val="00C56F95"/>
    <w:rsid w:val="00C749CC"/>
    <w:rsid w:val="00C92205"/>
    <w:rsid w:val="00CB7B8A"/>
    <w:rsid w:val="00CF2016"/>
    <w:rsid w:val="00CF461D"/>
    <w:rsid w:val="00D02FB7"/>
    <w:rsid w:val="00D703B5"/>
    <w:rsid w:val="00D812BB"/>
    <w:rsid w:val="00DA1204"/>
    <w:rsid w:val="00DA3BEF"/>
    <w:rsid w:val="00DB4851"/>
    <w:rsid w:val="00DB7596"/>
    <w:rsid w:val="00DC470C"/>
    <w:rsid w:val="00DE46EF"/>
    <w:rsid w:val="00DF6C3A"/>
    <w:rsid w:val="00DF78C3"/>
    <w:rsid w:val="00E262BC"/>
    <w:rsid w:val="00E262BF"/>
    <w:rsid w:val="00E30696"/>
    <w:rsid w:val="00E3432A"/>
    <w:rsid w:val="00E40ED3"/>
    <w:rsid w:val="00E42E84"/>
    <w:rsid w:val="00E54D09"/>
    <w:rsid w:val="00E5556E"/>
    <w:rsid w:val="00E64114"/>
    <w:rsid w:val="00E6421B"/>
    <w:rsid w:val="00E64924"/>
    <w:rsid w:val="00E748FB"/>
    <w:rsid w:val="00E835C6"/>
    <w:rsid w:val="00E9410E"/>
    <w:rsid w:val="00E96A7E"/>
    <w:rsid w:val="00EA140F"/>
    <w:rsid w:val="00EA7569"/>
    <w:rsid w:val="00EA7E8C"/>
    <w:rsid w:val="00EB44B5"/>
    <w:rsid w:val="00EC289C"/>
    <w:rsid w:val="00EE046B"/>
    <w:rsid w:val="00EE4E99"/>
    <w:rsid w:val="00F03ED6"/>
    <w:rsid w:val="00F202F8"/>
    <w:rsid w:val="00F242E1"/>
    <w:rsid w:val="00F30A03"/>
    <w:rsid w:val="00F31DDF"/>
    <w:rsid w:val="00F34573"/>
    <w:rsid w:val="00F34F33"/>
    <w:rsid w:val="00F410DE"/>
    <w:rsid w:val="00F4449E"/>
    <w:rsid w:val="00F5541B"/>
    <w:rsid w:val="00F5785D"/>
    <w:rsid w:val="00F61D9E"/>
    <w:rsid w:val="00F6762F"/>
    <w:rsid w:val="00F71497"/>
    <w:rsid w:val="00F75BD4"/>
    <w:rsid w:val="00F8551C"/>
    <w:rsid w:val="00F875BB"/>
    <w:rsid w:val="00F94BCD"/>
    <w:rsid w:val="00FC10ED"/>
    <w:rsid w:val="00FE6279"/>
    <w:rsid w:val="00FE787F"/>
    <w:rsid w:val="00FF1B3B"/>
    <w:rsid w:val="00FF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pi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PC</cp:lastModifiedBy>
  <cp:revision>18</cp:revision>
  <cp:lastPrinted>2011-11-16T10:55:00Z</cp:lastPrinted>
  <dcterms:created xsi:type="dcterms:W3CDTF">2012-04-23T12:12:00Z</dcterms:created>
  <dcterms:modified xsi:type="dcterms:W3CDTF">2012-04-23T15:27:00Z</dcterms:modified>
</cp:coreProperties>
</file>