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BE59D6">
        <w:rPr>
          <w:b/>
        </w:rPr>
        <w:t>14.</w:t>
      </w:r>
      <w:proofErr w:type="gramEnd"/>
      <w:r w:rsidR="00BE59D6">
        <w:rPr>
          <w:b/>
        </w:rPr>
        <w:t xml:space="preserve"> </w:t>
      </w:r>
      <w:proofErr w:type="spellStart"/>
      <w:proofErr w:type="gramStart"/>
      <w:r w:rsidR="00BE59D6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9542C0" w:rsidRPr="0002042F" w:rsidRDefault="009542C0" w:rsidP="0002042F">
      <w:pPr>
        <w:spacing w:after="100" w:afterAutospacing="1"/>
        <w:jc w:val="both"/>
        <w:rPr>
          <w:lang w:val="es-ES_tradnl"/>
        </w:rPr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C9" w:rsidRDefault="00401014" w:rsidP="00401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5-Reference No: 856-</w:t>
            </w:r>
            <w:r w:rsidRPr="00951E48">
              <w:rPr>
                <w:color w:val="000000"/>
              </w:rPr>
              <w:t>Microfluidizer processor</w:t>
            </w:r>
          </w:p>
          <w:p w:rsidR="00401014" w:rsidRDefault="00401014" w:rsidP="002301CE">
            <w:pPr>
              <w:rPr>
                <w:color w:val="000000"/>
              </w:rPr>
            </w:pPr>
            <w:r>
              <w:rPr>
                <w:color w:val="000000"/>
              </w:rPr>
              <w:t>Lot 18-Reference No: 237-</w:t>
            </w:r>
            <w:r w:rsidRPr="000C7B67">
              <w:rPr>
                <w:color w:val="000000"/>
                <w:lang w:val="en-GB" w:eastAsia="uz-Cyrl-UZ"/>
              </w:rPr>
              <w:t xml:space="preserve">Scanning Mobility Particle </w:t>
            </w:r>
            <w:proofErr w:type="spellStart"/>
            <w:r w:rsidRPr="000C7B67">
              <w:rPr>
                <w:color w:val="000000"/>
                <w:lang w:val="en-GB" w:eastAsia="uz-Cyrl-UZ"/>
              </w:rPr>
              <w:t>Sizer</w:t>
            </w:r>
            <w:proofErr w:type="spellEnd"/>
            <w:r w:rsidRPr="000C7B67">
              <w:rPr>
                <w:color w:val="000000"/>
                <w:lang w:val="en-GB" w:eastAsia="uz-Cyrl-UZ"/>
              </w:rPr>
              <w:t xml:space="preserve"> (2,5-1000)</w:t>
            </w:r>
          </w:p>
          <w:p w:rsidR="00401014" w:rsidRDefault="00401014" w:rsidP="002301CE">
            <w:pPr>
              <w:rPr>
                <w:color w:val="000000"/>
              </w:rPr>
            </w:pPr>
            <w:r>
              <w:rPr>
                <w:color w:val="000000"/>
              </w:rPr>
              <w:t>Lot 18-Reference No: 240-</w:t>
            </w:r>
            <w:r w:rsidRPr="000C7B67">
              <w:rPr>
                <w:color w:val="000000"/>
                <w:lang w:val="en-GB" w:eastAsia="uz-Cyrl-UZ"/>
              </w:rPr>
              <w:t>Aerosol monitor</w:t>
            </w:r>
          </w:p>
          <w:p w:rsidR="00401014" w:rsidRDefault="00401014" w:rsidP="002301CE">
            <w:pPr>
              <w:rPr>
                <w:color w:val="000000"/>
              </w:rPr>
            </w:pPr>
            <w:r>
              <w:rPr>
                <w:color w:val="000000"/>
              </w:rPr>
              <w:t>Lot 20-Reference No: 1359-</w:t>
            </w:r>
            <w:r w:rsidRPr="00951E48">
              <w:rPr>
                <w:color w:val="000000"/>
              </w:rPr>
              <w:t>Mass spectrometer for coupling with Q600 SDT TA Instruments simultaneous TG/DSC equipment</w:t>
            </w:r>
          </w:p>
          <w:p w:rsidR="00401014" w:rsidRDefault="00401014" w:rsidP="002301CE">
            <w:pPr>
              <w:rPr>
                <w:color w:val="000000"/>
              </w:rPr>
            </w:pPr>
            <w:r>
              <w:rPr>
                <w:color w:val="000000"/>
              </w:rPr>
              <w:t>Lot 20-Reference No: 1368-</w:t>
            </w:r>
            <w:r w:rsidRPr="00951E48">
              <w:rPr>
                <w:color w:val="000000"/>
              </w:rPr>
              <w:t>Xenon Flash Thermal Constant Analyzer</w:t>
            </w:r>
          </w:p>
          <w:p w:rsidR="00401014" w:rsidRDefault="00401014" w:rsidP="002301CE">
            <w:pPr>
              <w:rPr>
                <w:color w:val="000000"/>
              </w:rPr>
            </w:pPr>
            <w:r>
              <w:rPr>
                <w:color w:val="000000"/>
              </w:rPr>
              <w:t>Lot 103-Reference No: 1732-</w:t>
            </w:r>
            <w:r w:rsidRPr="00401014">
              <w:rPr>
                <w:color w:val="000000"/>
              </w:rPr>
              <w:t>LI-6400XTF Portable Photosynthesis System</w:t>
            </w:r>
          </w:p>
          <w:p w:rsidR="00401014" w:rsidRPr="003E5A6C" w:rsidRDefault="00401014" w:rsidP="00401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149-Reference No: 4999-</w:t>
            </w:r>
            <w:r>
              <w:t>HDS6200 Laser Scanner </w:t>
            </w:r>
          </w:p>
        </w:tc>
      </w:tr>
    </w:tbl>
    <w:p w:rsidR="00472CB6" w:rsidRPr="001E0535" w:rsidRDefault="00472CB6" w:rsidP="001E0535">
      <w:pPr>
        <w:spacing w:after="100" w:afterAutospacing="1"/>
        <w:jc w:val="both"/>
        <w:rPr>
          <w:lang w:val="en-GB"/>
        </w:rPr>
      </w:pPr>
    </w:p>
    <w:p w:rsidR="0002042F" w:rsidRPr="006813D2" w:rsidRDefault="00741900" w:rsidP="0002042F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 xml:space="preserve">U </w:t>
      </w:r>
      <w:r w:rsidR="00336A7F">
        <w:t xml:space="preserve">sledećim </w:t>
      </w:r>
      <w:r>
        <w:t>lotovima</w:t>
      </w:r>
      <w:r w:rsidR="00FF2C84">
        <w:t xml:space="preserve"> dodaju se nove</w:t>
      </w:r>
      <w:r w:rsidR="00336A7F">
        <w:t xml:space="preserve"> stavke:  </w:t>
      </w:r>
    </w:p>
    <w:p w:rsidR="00401014" w:rsidRDefault="00401014" w:rsidP="00401014">
      <w:pPr>
        <w:jc w:val="both"/>
      </w:pPr>
      <w:r>
        <w:t>Lot 2-Reference No: 4994-</w:t>
      </w:r>
      <w:r w:rsidRPr="00401014">
        <w:t xml:space="preserve">Induction </w:t>
      </w:r>
      <w:proofErr w:type="spellStart"/>
      <w:r w:rsidRPr="00401014">
        <w:t>cuple</w:t>
      </w:r>
      <w:proofErr w:type="spellEnd"/>
      <w:r w:rsidRPr="00401014">
        <w:t xml:space="preserve"> </w:t>
      </w:r>
      <w:proofErr w:type="spellStart"/>
      <w:r w:rsidRPr="00401014">
        <w:t>plazma</w:t>
      </w:r>
      <w:proofErr w:type="spellEnd"/>
      <w:r w:rsidRPr="00401014">
        <w:t xml:space="preserve"> mass </w:t>
      </w:r>
      <w:proofErr w:type="spellStart"/>
      <w:r w:rsidRPr="00401014">
        <w:t>spectrometre</w:t>
      </w:r>
      <w:proofErr w:type="spellEnd"/>
      <w:r w:rsidRPr="00401014">
        <w:t xml:space="preserve"> - ICPMS</w:t>
      </w:r>
    </w:p>
    <w:p w:rsidR="00401014" w:rsidRDefault="00401014" w:rsidP="00401014">
      <w:r>
        <w:t>Lot 100-Reference No: 1732</w:t>
      </w:r>
      <w:r>
        <w:rPr>
          <w:color w:val="000000"/>
        </w:rPr>
        <w:t>-</w:t>
      </w:r>
      <w:r w:rsidRPr="00401014">
        <w:rPr>
          <w:color w:val="000000"/>
        </w:rPr>
        <w:t>LI-6400XTF Portable Photosynthesis System</w:t>
      </w:r>
    </w:p>
    <w:p w:rsidR="00401014" w:rsidRDefault="00401014" w:rsidP="00401014">
      <w:pPr>
        <w:jc w:val="both"/>
      </w:pPr>
      <w:r>
        <w:t>Lot 155-Reference No: 5545-</w:t>
      </w:r>
      <w:r w:rsidRPr="00401014">
        <w:t>Microscope</w:t>
      </w:r>
    </w:p>
    <w:p w:rsidR="00F12D3F" w:rsidRDefault="00F12D3F" w:rsidP="00F12D3F">
      <w:pPr>
        <w:jc w:val="both"/>
        <w:rPr>
          <w:color w:val="000000"/>
        </w:rPr>
      </w:pPr>
      <w:r>
        <w:rPr>
          <w:color w:val="000000"/>
        </w:rPr>
        <w:t>Lot 166-Reference No: 4997-</w:t>
      </w:r>
      <w:r>
        <w:t>GeoMoS </w:t>
      </w:r>
    </w:p>
    <w:p w:rsidR="00F12D3F" w:rsidRPr="0002042F" w:rsidRDefault="00F12D3F" w:rsidP="00F12D3F">
      <w:pPr>
        <w:jc w:val="both"/>
        <w:rPr>
          <w:color w:val="000000"/>
        </w:rPr>
      </w:pPr>
      <w:r>
        <w:rPr>
          <w:color w:val="000000"/>
        </w:rPr>
        <w:t>Lot 166-Reference No: 4999-</w:t>
      </w:r>
      <w:r>
        <w:t>HDS6200 Laser Scanner </w:t>
      </w:r>
    </w:p>
    <w:p w:rsidR="00F12D3F" w:rsidRPr="00336A7F" w:rsidRDefault="00F12D3F" w:rsidP="00401014">
      <w:pPr>
        <w:jc w:val="both"/>
      </w:pP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8961D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60D" w:rsidRDefault="0040360D" w:rsidP="002301CE">
            <w:pPr>
              <w:rPr>
                <w:color w:val="000000"/>
              </w:rPr>
            </w:pPr>
          </w:p>
          <w:p w:rsidR="0002042F" w:rsidRPr="0002042F" w:rsidRDefault="0040360D" w:rsidP="0002042F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proofErr w:type="spellStart"/>
            <w:r w:rsidRPr="004065C5">
              <w:rPr>
                <w:lang w:val="en-GB"/>
              </w:rPr>
              <w:t>Dodaju</w:t>
            </w:r>
            <w:proofErr w:type="spellEnd"/>
            <w:r w:rsidRPr="004065C5">
              <w:rPr>
                <w:lang w:val="en-GB"/>
              </w:rPr>
              <w:t xml:space="preserve"> se </w:t>
            </w:r>
            <w:proofErr w:type="spellStart"/>
            <w:r w:rsidRPr="004065C5">
              <w:rPr>
                <w:lang w:val="en-GB"/>
              </w:rPr>
              <w:t>sledeći</w:t>
            </w:r>
            <w:proofErr w:type="spellEnd"/>
            <w:r w:rsidRPr="004065C5">
              <w:rPr>
                <w:lang w:val="en-GB"/>
              </w:rPr>
              <w:t xml:space="preserve"> </w:t>
            </w:r>
            <w:proofErr w:type="spellStart"/>
            <w:r w:rsidRPr="004065C5">
              <w:rPr>
                <w:lang w:val="en-GB"/>
              </w:rPr>
              <w:t>lotovi</w:t>
            </w:r>
            <w:proofErr w:type="spellEnd"/>
            <w:r w:rsidRPr="004065C5">
              <w:rPr>
                <w:lang w:val="en-GB"/>
              </w:rPr>
              <w:t>:</w:t>
            </w:r>
          </w:p>
          <w:p w:rsidR="0002042F" w:rsidRPr="0002042F" w:rsidRDefault="0002042F" w:rsidP="0002042F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247734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182-Reference No: 1205-</w:t>
            </w:r>
            <w:r w:rsidRPr="00951E48">
              <w:rPr>
                <w:color w:val="000000"/>
              </w:rPr>
              <w:t>Turbo pumping station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183-Reference No: 1359-</w:t>
            </w:r>
            <w:r w:rsidRPr="00951E48">
              <w:rPr>
                <w:color w:val="000000"/>
              </w:rPr>
              <w:t>Mass spectrometer for coupling with Q600 SDT TA Instruments simultaneous TG/DSC equipment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-Reference No: 1368-</w:t>
            </w:r>
            <w:r w:rsidRPr="00951E48">
              <w:rPr>
                <w:color w:val="000000"/>
              </w:rPr>
              <w:t>Xenon Flash Thermal Constant Analyzer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</w:t>
            </w:r>
            <w:r w:rsidR="00F12D3F">
              <w:rPr>
                <w:color w:val="000000"/>
              </w:rPr>
              <w:t>4</w:t>
            </w:r>
            <w:r>
              <w:rPr>
                <w:color w:val="000000"/>
              </w:rPr>
              <w:t>-Reference No: 856-</w:t>
            </w:r>
            <w:r w:rsidRPr="00951E48">
              <w:rPr>
                <w:color w:val="000000"/>
              </w:rPr>
              <w:t>Microfluidizer processor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</w:t>
            </w:r>
            <w:r w:rsidR="00F12D3F">
              <w:rPr>
                <w:color w:val="000000"/>
              </w:rPr>
              <w:t>5</w:t>
            </w:r>
            <w:r>
              <w:rPr>
                <w:color w:val="000000"/>
              </w:rPr>
              <w:t>-Reference No: 237-</w:t>
            </w:r>
            <w:r w:rsidRPr="000C7B67">
              <w:rPr>
                <w:color w:val="000000"/>
                <w:lang w:val="en-GB" w:eastAsia="uz-Cyrl-UZ"/>
              </w:rPr>
              <w:t xml:space="preserve">Scanning Mobility Particle </w:t>
            </w:r>
            <w:proofErr w:type="spellStart"/>
            <w:r w:rsidRPr="000C7B67">
              <w:rPr>
                <w:color w:val="000000"/>
                <w:lang w:val="en-GB" w:eastAsia="uz-Cyrl-UZ"/>
              </w:rPr>
              <w:t>Sizer</w:t>
            </w:r>
            <w:proofErr w:type="spellEnd"/>
            <w:r w:rsidRPr="000C7B67">
              <w:rPr>
                <w:color w:val="000000"/>
                <w:lang w:val="en-GB" w:eastAsia="uz-Cyrl-UZ"/>
              </w:rPr>
              <w:t xml:space="preserve"> (2,5-1000)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-Reference No: 240-</w:t>
            </w:r>
            <w:r w:rsidRPr="000C7B67">
              <w:rPr>
                <w:color w:val="000000"/>
                <w:lang w:val="en-GB" w:eastAsia="uz-Cyrl-UZ"/>
              </w:rPr>
              <w:t>Aerosol monitor</w:t>
            </w:r>
          </w:p>
          <w:p w:rsidR="00951E48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</w:t>
            </w:r>
            <w:r w:rsidR="00F12D3F">
              <w:rPr>
                <w:color w:val="000000"/>
              </w:rPr>
              <w:t>6</w:t>
            </w:r>
            <w:r>
              <w:rPr>
                <w:color w:val="000000"/>
              </w:rPr>
              <w:t>-Reference No: 5656-</w:t>
            </w:r>
            <w:r w:rsidRPr="00951E48">
              <w:rPr>
                <w:color w:val="000000"/>
              </w:rPr>
              <w:t>LTCC</w:t>
            </w:r>
          </w:p>
          <w:p w:rsidR="00951E48" w:rsidRPr="0002042F" w:rsidRDefault="00951E48" w:rsidP="00020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</w:t>
            </w:r>
            <w:r w:rsidR="00F12D3F">
              <w:rPr>
                <w:color w:val="000000"/>
              </w:rPr>
              <w:t>7</w:t>
            </w:r>
            <w:bookmarkStart w:id="0" w:name="_GoBack"/>
            <w:bookmarkEnd w:id="0"/>
            <w:r>
              <w:rPr>
                <w:color w:val="000000"/>
              </w:rPr>
              <w:t>-Reference No: 2413-</w:t>
            </w:r>
            <w:r w:rsidRPr="00951E48">
              <w:rPr>
                <w:color w:val="000000"/>
              </w:rPr>
              <w:t>Cell separation machine</w:t>
            </w:r>
          </w:p>
          <w:p w:rsidR="0040360D" w:rsidRPr="0040360D" w:rsidRDefault="0040360D" w:rsidP="0040360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>
              <w:t>U sledećim lotovima izvršena</w:t>
            </w:r>
            <w:r w:rsidRPr="00E42112">
              <w:t xml:space="preserve"> </w:t>
            </w:r>
            <w:r>
              <w:t>je</w:t>
            </w:r>
            <w:r w:rsidRPr="00926343">
              <w:rPr>
                <w:lang w:val="es-ES_tradnl"/>
              </w:rPr>
              <w:t xml:space="preserve"> </w:t>
            </w:r>
            <w:proofErr w:type="spellStart"/>
            <w:r w:rsidRPr="00926343">
              <w:rPr>
                <w:lang w:val="es-ES_tradnl"/>
              </w:rPr>
              <w:t>korekcija</w:t>
            </w:r>
            <w:proofErr w:type="spellEnd"/>
            <w:r>
              <w:t xml:space="preserve"> Opisa</w:t>
            </w:r>
            <w:r w:rsidRPr="0040360D">
              <w:t xml:space="preserve"> (Naziva) D</w:t>
            </w:r>
            <w:r>
              <w:t>obra</w:t>
            </w:r>
            <w:r w:rsidRPr="0040360D">
              <w:t xml:space="preserve"> (Stavke)</w:t>
            </w:r>
            <w:r w:rsidRPr="00E42112">
              <w:t>:</w:t>
            </w:r>
            <w:r w:rsidRPr="0040360D">
              <w:rPr>
                <w:highlight w:val="yellow"/>
              </w:rPr>
              <w:t xml:space="preserve"> </w:t>
            </w:r>
          </w:p>
          <w:p w:rsidR="0040360D" w:rsidRDefault="0040360D" w:rsidP="0040360D">
            <w:pPr>
              <w:pStyle w:val="ListParagraph"/>
              <w:ind w:left="1080"/>
              <w:rPr>
                <w:color w:val="000000"/>
                <w:lang w:val="en-US"/>
              </w:rPr>
            </w:pPr>
          </w:p>
          <w:p w:rsidR="00401014" w:rsidRDefault="00401014" w:rsidP="00401014">
            <w:pPr>
              <w:rPr>
                <w:color w:val="000000"/>
              </w:rPr>
            </w:pPr>
            <w:r>
              <w:rPr>
                <w:color w:val="000000"/>
              </w:rPr>
              <w:t>Lot 13-Reference No: 5456-</w:t>
            </w:r>
            <w:r w:rsidRPr="00401014">
              <w:rPr>
                <w:color w:val="000000"/>
              </w:rPr>
              <w:t>HPLC with Refractive index and Photodiode Array detectors</w:t>
            </w:r>
          </w:p>
          <w:p w:rsidR="00401014" w:rsidRPr="00401014" w:rsidRDefault="00401014" w:rsidP="00401014">
            <w:pPr>
              <w:rPr>
                <w:color w:val="000000"/>
              </w:rPr>
            </w:pPr>
            <w:r>
              <w:rPr>
                <w:color w:val="000000"/>
              </w:rPr>
              <w:t>Lot 73-Reference No: 3695-</w:t>
            </w:r>
            <w:r w:rsidRPr="00401014">
              <w:rPr>
                <w:color w:val="000000"/>
              </w:rPr>
              <w:t>Turbomolecular pumping station</w:t>
            </w:r>
          </w:p>
        </w:tc>
      </w:tr>
    </w:tbl>
    <w:p w:rsidR="00FF2C84" w:rsidRDefault="00FF2C84" w:rsidP="00FF2C84">
      <w:pPr>
        <w:pStyle w:val="ListParagraph"/>
      </w:pPr>
    </w:p>
    <w:p w:rsidR="00403F7F" w:rsidRDefault="00FF2C84" w:rsidP="00403F7F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>U sledećim lotov</w:t>
      </w:r>
      <w:r w:rsidR="00D738D3">
        <w:t>ima izvršena je korekcija</w:t>
      </w:r>
      <w:r w:rsidR="0040360D">
        <w:t xml:space="preserve"> zahtevanog Tehničkog opisa</w:t>
      </w:r>
      <w:r>
        <w:t xml:space="preserve">:  </w:t>
      </w:r>
    </w:p>
    <w:p w:rsidR="00403F7F" w:rsidRDefault="00403F7F" w:rsidP="00403F7F">
      <w:pPr>
        <w:jc w:val="both"/>
      </w:pPr>
      <w:r>
        <w:t>Lot 3-Reference No: 610-</w:t>
      </w:r>
      <w:r w:rsidRPr="000C7B67">
        <w:rPr>
          <w:color w:val="000000"/>
          <w:lang w:val="en-GB"/>
        </w:rPr>
        <w:t>CHNS analyzer</w:t>
      </w:r>
    </w:p>
    <w:p w:rsidR="00403F7F" w:rsidRDefault="00403F7F" w:rsidP="00403F7F">
      <w:pPr>
        <w:jc w:val="both"/>
      </w:pPr>
      <w:r>
        <w:t>Lot 3-Reference No: 1782-</w:t>
      </w:r>
      <w:r w:rsidRPr="000C7B67">
        <w:rPr>
          <w:color w:val="000000"/>
          <w:lang w:val="en-GB"/>
        </w:rPr>
        <w:t>CHNS Elemental Analyzer</w:t>
      </w:r>
    </w:p>
    <w:p w:rsidR="00403F7F" w:rsidRDefault="00403F7F" w:rsidP="00403F7F">
      <w:pPr>
        <w:jc w:val="both"/>
      </w:pPr>
      <w:r>
        <w:t>Lot 3-Reference No: 8064-</w:t>
      </w:r>
      <w:r w:rsidRPr="000C7B67">
        <w:rPr>
          <w:color w:val="000000"/>
          <w:lang w:val="en-GB"/>
        </w:rPr>
        <w:t>CHNS Analyzer</w:t>
      </w:r>
    </w:p>
    <w:p w:rsidR="00403F7F" w:rsidRDefault="00403F7F" w:rsidP="00403F7F">
      <w:pPr>
        <w:jc w:val="both"/>
      </w:pPr>
      <w:r>
        <w:t>Lot 13-Reference No: 618-</w:t>
      </w:r>
      <w:r w:rsidRPr="000C7B67">
        <w:rPr>
          <w:color w:val="000000"/>
          <w:lang w:val="en-GB"/>
        </w:rPr>
        <w:t>HPLC System (with UV/VIS detector)</w:t>
      </w:r>
    </w:p>
    <w:p w:rsidR="00403F7F" w:rsidRDefault="00403F7F" w:rsidP="00403F7F">
      <w:pPr>
        <w:jc w:val="both"/>
      </w:pPr>
      <w:r>
        <w:t>Lot 13-Reference No: 4278-</w:t>
      </w:r>
      <w:r w:rsidRPr="000C7B67">
        <w:rPr>
          <w:color w:val="000000"/>
          <w:lang w:val="en-GB"/>
        </w:rPr>
        <w:t>Highly efficient liquid chromatograph HPLC System</w:t>
      </w:r>
    </w:p>
    <w:p w:rsidR="00403F7F" w:rsidRDefault="00403F7F" w:rsidP="00403F7F">
      <w:pPr>
        <w:jc w:val="both"/>
      </w:pPr>
      <w:r>
        <w:t>Lot 13-Reference No: 5456-</w:t>
      </w:r>
      <w:r w:rsidRPr="000C7B67">
        <w:rPr>
          <w:color w:val="000000"/>
          <w:lang w:val="en-GB"/>
        </w:rPr>
        <w:t>GPC Sample Cleanup Unit</w:t>
      </w:r>
    </w:p>
    <w:p w:rsidR="00403F7F" w:rsidRDefault="00403F7F" w:rsidP="00403F7F">
      <w:pPr>
        <w:jc w:val="both"/>
      </w:pPr>
      <w:r>
        <w:t>Lot 15-Reference No: 785-</w:t>
      </w:r>
      <w:r w:rsidRPr="000C7B67">
        <w:rPr>
          <w:color w:val="000000"/>
          <w:lang w:val="en-GB" w:eastAsia="uz-Cyrl-UZ"/>
        </w:rPr>
        <w:t xml:space="preserve">Amplified </w:t>
      </w:r>
      <w:proofErr w:type="spellStart"/>
      <w:r w:rsidRPr="000C7B67">
        <w:rPr>
          <w:color w:val="000000"/>
          <w:lang w:val="en-GB" w:eastAsia="uz-Cyrl-UZ"/>
        </w:rPr>
        <w:t>Er-dopped</w:t>
      </w:r>
      <w:proofErr w:type="spellEnd"/>
      <w:r w:rsidRPr="000C7B67">
        <w:rPr>
          <w:color w:val="000000"/>
          <w:lang w:val="en-GB" w:eastAsia="uz-Cyrl-UZ"/>
        </w:rPr>
        <w:t xml:space="preserve"> </w:t>
      </w:r>
      <w:proofErr w:type="spellStart"/>
      <w:r w:rsidRPr="000C7B67">
        <w:rPr>
          <w:color w:val="000000"/>
          <w:lang w:val="en-GB" w:eastAsia="uz-Cyrl-UZ"/>
        </w:rPr>
        <w:t>femtosecond</w:t>
      </w:r>
      <w:proofErr w:type="spellEnd"/>
      <w:r w:rsidRPr="000C7B67">
        <w:rPr>
          <w:color w:val="000000"/>
          <w:lang w:val="en-GB" w:eastAsia="uz-Cyrl-UZ"/>
        </w:rPr>
        <w:t xml:space="preserve"> </w:t>
      </w:r>
      <w:proofErr w:type="spellStart"/>
      <w:r w:rsidRPr="000C7B67">
        <w:rPr>
          <w:color w:val="000000"/>
          <w:lang w:val="en-GB" w:eastAsia="uz-Cyrl-UZ"/>
        </w:rPr>
        <w:t>fiber</w:t>
      </w:r>
      <w:proofErr w:type="spellEnd"/>
      <w:r w:rsidRPr="000C7B67">
        <w:rPr>
          <w:color w:val="000000"/>
          <w:lang w:val="en-GB" w:eastAsia="uz-Cyrl-UZ"/>
        </w:rPr>
        <w:t xml:space="preserve"> laser for infrared radiation</w:t>
      </w:r>
    </w:p>
    <w:p w:rsidR="00403F7F" w:rsidRDefault="00403F7F" w:rsidP="00403F7F">
      <w:pPr>
        <w:jc w:val="both"/>
      </w:pPr>
      <w:r>
        <w:t>Lot 15-Reference No: 786-</w:t>
      </w:r>
      <w:r w:rsidRPr="000C7B67">
        <w:rPr>
          <w:color w:val="000000"/>
          <w:lang w:val="en-GB" w:eastAsia="uz-Cyrl-UZ"/>
        </w:rPr>
        <w:t>High power CW 12 W laser source at 532 nm</w:t>
      </w:r>
    </w:p>
    <w:p w:rsidR="00403F7F" w:rsidRDefault="00403F7F" w:rsidP="00403F7F">
      <w:pPr>
        <w:jc w:val="both"/>
      </w:pPr>
      <w:r>
        <w:t>Lot 15-Reference No: 787-</w:t>
      </w:r>
      <w:r w:rsidRPr="000C7B67">
        <w:rPr>
          <w:color w:val="000000"/>
          <w:lang w:val="en-GB" w:eastAsia="uz-Cyrl-UZ"/>
        </w:rPr>
        <w:t>CW pumped regenerative amplifier for femtosecond laser pulses</w:t>
      </w:r>
    </w:p>
    <w:p w:rsidR="00403F7F" w:rsidRDefault="00403F7F" w:rsidP="00403F7F">
      <w:pPr>
        <w:jc w:val="both"/>
      </w:pPr>
      <w:r>
        <w:t>Lot 21-Reference No: 1482-</w:t>
      </w:r>
      <w:r w:rsidRPr="000C7B67">
        <w:rPr>
          <w:color w:val="000000"/>
          <w:lang w:val="en-GB" w:eastAsia="uz-Cyrl-UZ"/>
        </w:rPr>
        <w:t>Analyzer of organic carbon, TOC</w:t>
      </w:r>
    </w:p>
    <w:p w:rsidR="00403F7F" w:rsidRDefault="00403F7F" w:rsidP="00403F7F">
      <w:pPr>
        <w:jc w:val="both"/>
      </w:pPr>
      <w:r>
        <w:t>Lot 21-Reference No: 8552-</w:t>
      </w:r>
      <w:r w:rsidRPr="000C7B67">
        <w:rPr>
          <w:color w:val="000000"/>
          <w:lang w:val="en-GB" w:eastAsia="uz-Cyrl-UZ"/>
        </w:rPr>
        <w:t xml:space="preserve">TOC-VPN with </w:t>
      </w:r>
      <w:proofErr w:type="spellStart"/>
      <w:r w:rsidRPr="000C7B67">
        <w:rPr>
          <w:color w:val="000000"/>
          <w:lang w:val="en-GB" w:eastAsia="uz-Cyrl-UZ"/>
        </w:rPr>
        <w:t>autosampler</w:t>
      </w:r>
      <w:proofErr w:type="spellEnd"/>
    </w:p>
    <w:p w:rsidR="00403F7F" w:rsidRDefault="00403F7F" w:rsidP="00403F7F">
      <w:pPr>
        <w:jc w:val="both"/>
      </w:pPr>
      <w:r>
        <w:t>Lot 39-Reference No: 1377</w:t>
      </w:r>
      <w:r w:rsidR="00951E48">
        <w:t>-</w:t>
      </w:r>
      <w:r w:rsidR="00951E48" w:rsidRPr="000C7B67">
        <w:rPr>
          <w:color w:val="000000"/>
          <w:lang w:val="en-GB"/>
        </w:rPr>
        <w:t>Fluorescence detector with compact pump for HPLC</w:t>
      </w:r>
    </w:p>
    <w:p w:rsidR="00403F7F" w:rsidRDefault="006813D2" w:rsidP="00403F7F">
      <w:pPr>
        <w:jc w:val="both"/>
      </w:pPr>
      <w:r>
        <w:t>Lot 85-Reference No: 4717-Laboratory jaw crusher</w:t>
      </w:r>
    </w:p>
    <w:p w:rsidR="00403F7F" w:rsidRDefault="00403F7F" w:rsidP="00403F7F">
      <w:pPr>
        <w:jc w:val="both"/>
      </w:pPr>
      <w:r>
        <w:t>Lot 126-Reference No: 8931</w:t>
      </w:r>
      <w:r w:rsidR="00951E48">
        <w:t>-</w:t>
      </w:r>
      <w:r w:rsidR="00951E48" w:rsidRPr="000C7B67">
        <w:rPr>
          <w:color w:val="000000"/>
          <w:lang w:val="en-GB"/>
        </w:rPr>
        <w:t>DTV signal analyzer up to 8GHz</w:t>
      </w:r>
    </w:p>
    <w:p w:rsidR="00403F7F" w:rsidRDefault="00403F7F" w:rsidP="00403F7F">
      <w:pPr>
        <w:jc w:val="both"/>
      </w:pPr>
      <w:r>
        <w:t>Lot 144-Reference No: 4617</w:t>
      </w:r>
      <w:r w:rsidR="00951E48">
        <w:rPr>
          <w:color w:val="000000"/>
          <w:lang w:val="en-GB"/>
        </w:rPr>
        <w:t>-</w:t>
      </w:r>
      <w:r w:rsidR="00951E48" w:rsidRPr="000C7B67">
        <w:rPr>
          <w:color w:val="000000"/>
          <w:lang w:val="en-GB"/>
        </w:rPr>
        <w:t>HIL Simulator (Software &amp; Hardware components)</w:t>
      </w:r>
    </w:p>
    <w:p w:rsidR="00403F7F" w:rsidRDefault="00403F7F" w:rsidP="00403F7F">
      <w:pPr>
        <w:jc w:val="both"/>
      </w:pPr>
      <w:r>
        <w:t>Lot 144-Reference No: 4620</w:t>
      </w:r>
      <w:r w:rsidR="00951E48">
        <w:rPr>
          <w:color w:val="000000"/>
          <w:lang w:val="en-GB"/>
        </w:rPr>
        <w:t>-</w:t>
      </w:r>
      <w:r w:rsidR="00951E48" w:rsidRPr="000C7B67">
        <w:rPr>
          <w:color w:val="000000"/>
          <w:lang w:val="en-GB"/>
        </w:rPr>
        <w:t>Hydraulic Hybrid Power train hydraulic components</w:t>
      </w:r>
    </w:p>
    <w:p w:rsidR="00403F7F" w:rsidRDefault="00403F7F" w:rsidP="00403F7F">
      <w:pPr>
        <w:jc w:val="both"/>
      </w:pPr>
      <w:r>
        <w:t>Lot 145-Reference No: 611</w:t>
      </w:r>
      <w:r w:rsidR="00951E48">
        <w:t>-</w:t>
      </w:r>
      <w:r w:rsidR="00951E48" w:rsidRPr="000C7B67">
        <w:rPr>
          <w:color w:val="000000"/>
          <w:lang w:val="en-GB"/>
        </w:rPr>
        <w:t>Automatic station for monitoring of precipitation and water level</w:t>
      </w:r>
    </w:p>
    <w:p w:rsidR="00403F7F" w:rsidRDefault="00403F7F" w:rsidP="00403F7F">
      <w:pPr>
        <w:jc w:val="both"/>
      </w:pPr>
      <w:r>
        <w:t>Lot 145-Reference No: 613</w:t>
      </w:r>
      <w:r w:rsidR="00951E48">
        <w:t>-</w:t>
      </w:r>
      <w:r w:rsidR="00951E48">
        <w:rPr>
          <w:color w:val="000000"/>
          <w:lang w:val="en-GB"/>
        </w:rPr>
        <w:t>Hydrology station</w:t>
      </w:r>
    </w:p>
    <w:p w:rsidR="00715AC9" w:rsidRDefault="00715AC9" w:rsidP="00715AC9">
      <w:pPr>
        <w:spacing w:after="100" w:afterAutospacing="1"/>
        <w:jc w:val="both"/>
      </w:pPr>
    </w:p>
    <w:p w:rsidR="00E366ED" w:rsidRPr="008D1BB6" w:rsidRDefault="008D1BB6" w:rsidP="001E0535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Pr="006E1694">
        <w:t xml:space="preserve"> Tački</w:t>
      </w:r>
      <w:r>
        <w:t xml:space="preserve"> D. Podnošenje i otvaranje ponuda podklauzula</w:t>
      </w:r>
      <w:r w:rsidRPr="00840BA6">
        <w:t xml:space="preserve"> </w:t>
      </w:r>
      <w:r>
        <w:t>UP 24.1, tekst: „krajnji rok</w:t>
      </w:r>
      <w:r w:rsidRPr="00840BA6">
        <w:t xml:space="preserve"> </w:t>
      </w:r>
      <w:r>
        <w:t xml:space="preserve">za predaju ponuda </w:t>
      </w:r>
      <w:r w:rsidRPr="00840BA6">
        <w:t>za</w:t>
      </w:r>
      <w:r>
        <w:t xml:space="preserve"> lotove od broja 151 do broja 1</w:t>
      </w:r>
      <w:r>
        <w:rPr>
          <w:lang/>
        </w:rPr>
        <w:t>81</w:t>
      </w:r>
      <w:r w:rsidRPr="00840BA6">
        <w:t xml:space="preserve"> je: Datum: </w:t>
      </w:r>
      <w:r>
        <w:t xml:space="preserve">Septembar 27. </w:t>
      </w:r>
      <w:r w:rsidRPr="00840BA6">
        <w:t xml:space="preserve">2012; Sat: 12.00h” </w:t>
      </w:r>
      <w:r>
        <w:t xml:space="preserve"> </w:t>
      </w:r>
      <w:r w:rsidRPr="00840BA6">
        <w:t>menja se i glasi:</w:t>
      </w:r>
      <w:r>
        <w:t xml:space="preserve"> „krajnji rok</w:t>
      </w:r>
      <w:r w:rsidRPr="00840BA6">
        <w:t xml:space="preserve"> </w:t>
      </w:r>
      <w:r>
        <w:t xml:space="preserve">za predaju ponuda </w:t>
      </w:r>
      <w:r w:rsidRPr="00840BA6">
        <w:t xml:space="preserve">za lotove od broja 151 do broja </w:t>
      </w:r>
      <w:r>
        <w:t>1</w:t>
      </w:r>
      <w:r>
        <w:rPr>
          <w:lang/>
        </w:rPr>
        <w:t>87</w:t>
      </w:r>
      <w:r w:rsidRPr="00840BA6">
        <w:t xml:space="preserve"> je: Datum: </w:t>
      </w:r>
      <w:r>
        <w:t xml:space="preserve">Septembar 27. </w:t>
      </w:r>
      <w:r w:rsidRPr="00840BA6">
        <w:t>2012; Sat: 12.00h</w:t>
      </w:r>
      <w:r>
        <w:t>.</w:t>
      </w:r>
      <w:r w:rsidRPr="00840BA6">
        <w:t xml:space="preserve">” </w:t>
      </w:r>
    </w:p>
    <w:p w:rsidR="008D1BB6" w:rsidRDefault="008D1BB6" w:rsidP="008D1BB6">
      <w:pPr>
        <w:pStyle w:val="ListParagraph"/>
        <w:spacing w:after="100" w:afterAutospacing="1"/>
        <w:ind w:left="1080"/>
        <w:jc w:val="both"/>
      </w:pPr>
    </w:p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18009E">
        <w:fldChar w:fldCharType="begin"/>
      </w:r>
      <w:r w:rsidR="00FD1F63">
        <w:instrText>HYPERLINK "http://www.piu.rs"</w:instrText>
      </w:r>
      <w:r w:rsidR="0018009E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18009E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141BD9" w:rsidRPr="001173FF" w:rsidRDefault="00141BD9" w:rsidP="001173FF">
      <w:pPr>
        <w:spacing w:after="100" w:afterAutospacing="1"/>
        <w:ind w:firstLine="720"/>
        <w:jc w:val="both"/>
        <w:rPr>
          <w:b/>
        </w:rPr>
      </w:pPr>
    </w:p>
    <w:sectPr w:rsidR="00141BD9" w:rsidRPr="001173F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06" w:rsidRDefault="00A83B06">
      <w:r>
        <w:separator/>
      </w:r>
    </w:p>
  </w:endnote>
  <w:endnote w:type="continuationSeparator" w:id="0">
    <w:p w:rsidR="00A83B06" w:rsidRDefault="00A8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13783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06" w:rsidRDefault="00A83B06">
      <w:r>
        <w:separator/>
      </w:r>
    </w:p>
  </w:footnote>
  <w:footnote w:type="continuationSeparator" w:id="0">
    <w:p w:rsidR="00A83B06" w:rsidRDefault="00A8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9911685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21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042F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419C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09E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5175"/>
    <w:rsid w:val="0024584D"/>
    <w:rsid w:val="00247734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2F240A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1014"/>
    <w:rsid w:val="004023F0"/>
    <w:rsid w:val="0040360D"/>
    <w:rsid w:val="00403F7F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A4715"/>
    <w:rsid w:val="004B13B3"/>
    <w:rsid w:val="004B613B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813D2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15AC9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C0123"/>
    <w:rsid w:val="008D1BB6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1E48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83B06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59D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4DF1"/>
    <w:rsid w:val="00EF52EC"/>
    <w:rsid w:val="00EF5F0E"/>
    <w:rsid w:val="00F000D0"/>
    <w:rsid w:val="00F12339"/>
    <w:rsid w:val="00F12C85"/>
    <w:rsid w:val="00F12D3F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</cp:revision>
  <cp:lastPrinted>2012-09-13T16:21:00Z</cp:lastPrinted>
  <dcterms:created xsi:type="dcterms:W3CDTF">2012-09-14T12:24:00Z</dcterms:created>
  <dcterms:modified xsi:type="dcterms:W3CDTF">2012-09-14T12:24:00Z</dcterms:modified>
</cp:coreProperties>
</file>