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9A" w:rsidRDefault="00CA439A" w:rsidP="00CA439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50467"/>
          <w:sz w:val="32"/>
          <w:szCs w:val="32"/>
        </w:rPr>
      </w:pPr>
      <w:bookmarkStart w:id="0" w:name="_GoBack"/>
      <w:bookmarkEnd w:id="0"/>
      <w:r w:rsidRPr="00CA439A">
        <w:rPr>
          <w:rFonts w:ascii="Arial" w:eastAsia="Times New Roman" w:hAnsi="Arial" w:cs="Arial"/>
          <w:b/>
          <w:bCs/>
          <w:color w:val="050467"/>
          <w:sz w:val="32"/>
          <w:szCs w:val="32"/>
        </w:rPr>
        <w:t>Predmet: Izveštaj o projektu nabavke opreme po programu obezbeđivanja i održavanja naučnoistraživačke opreme i prostora za naučnoistraživački rad</w:t>
      </w:r>
      <w:r w:rsidRPr="00CA439A">
        <w:rPr>
          <w:rFonts w:ascii="Arial" w:eastAsia="Times New Roman" w:hAnsi="Arial" w:cs="Arial"/>
          <w:b/>
          <w:bCs/>
          <w:color w:val="050467"/>
          <w:sz w:val="32"/>
        </w:rPr>
        <w:t> </w:t>
      </w:r>
      <w:r w:rsidR="00D501B0">
        <w:rPr>
          <w:rFonts w:ascii="Arial" w:eastAsia="Times New Roman" w:hAnsi="Arial" w:cs="Arial"/>
          <w:b/>
          <w:bCs/>
          <w:noProof/>
          <w:color w:val="050467"/>
          <w:sz w:val="32"/>
          <w:szCs w:val="32"/>
        </w:rPr>
        <mc:AlternateContent>
          <mc:Choice Requires="wps">
            <w:drawing>
              <wp:inline distT="0" distB="0" distL="0" distR="0">
                <wp:extent cx="95250" cy="9525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6iqgIAALU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" filled="f" stroked="f">
                <o:lock v:ext="edit" aspectratio="t"/>
                <w10:anchorlock/>
              </v:rect>
            </w:pict>
          </mc:Fallback>
        </mc:AlternateContent>
      </w:r>
    </w:p>
    <w:p w:rsidR="00CA439A" w:rsidRPr="00CA439A" w:rsidRDefault="00CA439A" w:rsidP="00CA439A">
      <w:pPr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A439A">
        <w:rPr>
          <w:rFonts w:ascii="Arial" w:eastAsia="Times New Roman" w:hAnsi="Arial" w:cs="Arial"/>
          <w:b/>
          <w:bCs/>
          <w:sz w:val="20"/>
          <w:szCs w:val="20"/>
        </w:rPr>
        <w:t>Shodno Rešenju o obrazovanju Radne grupe Ministarstva za nauku i tehnološki razvoj Broj 119-01-14/2011-01, od 08. februara 2011. godine, obrazovana je Radna grupa, kao savetodavno telo za izbor opreme i procenu direktnih materijalnih troškova (DMT II), po Programu obezbeđivanja i održavanja naučnoistraživačke opreme i prostora za naučnoistraživački rad.</w:t>
      </w:r>
    </w:p>
    <w:p w:rsidR="00CA439A" w:rsidRPr="00CA439A" w:rsidRDefault="00CA439A" w:rsidP="00CA439A">
      <w:pPr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A439A">
        <w:rPr>
          <w:rFonts w:ascii="Arial" w:eastAsia="Times New Roman" w:hAnsi="Arial" w:cs="Arial"/>
          <w:b/>
          <w:bCs/>
          <w:sz w:val="20"/>
          <w:szCs w:val="20"/>
        </w:rPr>
        <w:t>Predmetnim Rešenjem su definisani zadaci Radne grupe, kao i rokovi za njihovo izvršenje. Osnovni zadatak je da se kroz evaluaciju napravi predlog racionalizacije neophodne opreme za realizaciju naučnoistraživačkih projekata u oblasti osnovnih istraživanja, tehnološkog razvoja i interdisciplinarnih istraživanja za ciklus istraživanja 2011-2014. godine, a u okviru Programa obezbeđivanja i održavanja naučnoistraživačke opreme i prostora za naučnoistraživački rad, procene realne potrebe za direktnim materijalnim troškovima istraživanja (DMT II), kao i odrede realni režijski troškovi instituta i fakulteta na kojima se sprovode projekti Ministarstva za nauku i tehnološki razvoj. Rok za izvršenje navedenih zadataka je kraj marta 2011. godine.</w:t>
      </w:r>
    </w:p>
    <w:p w:rsidR="00CA439A" w:rsidRPr="00CA439A" w:rsidRDefault="00CA439A" w:rsidP="00CA439A">
      <w:pPr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A439A">
        <w:rPr>
          <w:rFonts w:ascii="Arial" w:eastAsia="Times New Roman" w:hAnsi="Arial" w:cs="Arial"/>
          <w:b/>
          <w:bCs/>
          <w:sz w:val="20"/>
          <w:szCs w:val="20"/>
        </w:rPr>
        <w:t>Takođe, Rešenjem Ministarstva za nauku i tehnološki razvoj, Broj 011-00-24/2011-01 od 08. marta 2011. godine „JUP Istraživanje i razvoj“ d.o.o. je zadužen da pruža stručnu administrativnu i infrastrukturnu podršku u upravljanju opremom koja se pribavlja za potrebe naučno-tehnoloških parkova, nano centra, naučnoistraživačkih instituta i drugih naučnoistraživačkih organizacija, a iz sredstava Finansijskog ugovora zaključenog između Republike Srbije i Evropske investicione banke, dana 04. marta 2010. godine, kao i Okvirnog ugovora o zajmu zaključenog između Republike Srbije i Banke za razvoj Saveta Evrope, od 28. maja 2010. godine.</w:t>
      </w:r>
    </w:p>
    <w:p w:rsidR="00CA439A" w:rsidRPr="00CA439A" w:rsidRDefault="00CA439A" w:rsidP="00CA439A">
      <w:pPr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A439A">
        <w:rPr>
          <w:rFonts w:ascii="Arial" w:eastAsia="Times New Roman" w:hAnsi="Arial" w:cs="Arial"/>
          <w:b/>
          <w:bCs/>
          <w:sz w:val="20"/>
          <w:szCs w:val="20"/>
        </w:rPr>
        <w:t>Navedenim Rešenjem „JUP Istraživanje i razvoj“ d.o.o. je zadužen da pruža administrativno tehničku potporu za rad Radne grupe kao savetodavnog tela za izbor opreme i procenu direktnih materijalnih troškova. U cilju izvršenja postavljenih zadataka Radna grupa za opremu i DMT II, uz administrativno tehničku podršku „JUP Istraživanje i razvoj“ d.o.o., sprovela sledeće aktivnosti:</w:t>
      </w:r>
    </w:p>
    <w:p w:rsidR="00CA439A" w:rsidRPr="00CA439A" w:rsidRDefault="00CA439A" w:rsidP="00CA43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A439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Radi veće efikasnosti i celishodnosti formirane su radne podgrupe, u okviru Radne grupe i imenovani njihovi administratori. </w:t>
      </w:r>
      <w:r w:rsidRPr="00CA439A">
        <w:rPr>
          <w:rFonts w:ascii="Arial" w:eastAsia="Times New Roman" w:hAnsi="Arial" w:cs="Arial"/>
          <w:b/>
          <w:bCs/>
          <w:sz w:val="20"/>
          <w:szCs w:val="20"/>
        </w:rPr>
        <w:t>Formirano je ukupno šest podgrupa prema naučnim oblastima;</w:t>
      </w:r>
    </w:p>
    <w:p w:rsidR="00CA439A" w:rsidRPr="00CA439A" w:rsidRDefault="00CA439A" w:rsidP="00CA43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CA439A">
        <w:rPr>
          <w:rFonts w:ascii="Arial" w:eastAsia="Times New Roman" w:hAnsi="Arial" w:cs="Arial"/>
          <w:b/>
          <w:bCs/>
          <w:sz w:val="20"/>
          <w:szCs w:val="20"/>
        </w:rPr>
        <w:t xml:space="preserve">Upućena su pisma - pozivi rukovodiocima projekata da prekontrolišu i isprave spisak opreme u bazi i to svako za svoj projekat pojedinačno, kao i da isprave postojeće greške u bazi, a u cilju kompletiranja baze. </w:t>
      </w:r>
      <w:r w:rsidRPr="00CA439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Pre toga je uspostavljen jasan mehanizam kontrole unesenih izmena da bi se onemogućila zloupotreba;</w:t>
      </w:r>
    </w:p>
    <w:p w:rsidR="00CA439A" w:rsidRPr="00CA439A" w:rsidRDefault="00CA439A" w:rsidP="00CA43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CA439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Utvrđeni su kriterijumi za odabir opreme;</w:t>
      </w:r>
    </w:p>
    <w:p w:rsidR="00CA439A" w:rsidRPr="00CA439A" w:rsidRDefault="00CA439A" w:rsidP="00CA43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CA439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Sačinjen je raspored pozivanja na intervju rukovodilaca projekata, sa unapred definisanom dinamikom pozivanja;</w:t>
      </w:r>
    </w:p>
    <w:p w:rsidR="00CA439A" w:rsidRPr="00CA439A" w:rsidRDefault="00CA439A" w:rsidP="00CA43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CA439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Upućena su pisma – pozivi rukovodiocima projekata da prekontrolišu bazu podataka opreme, u delu koji se tiče direktnih materijalnih troškova II, a u cilju ažuriranja, kao i ispravki eventualnih grešaka u bazi.</w:t>
      </w:r>
    </w:p>
    <w:p w:rsidR="00CA439A" w:rsidRPr="00CA439A" w:rsidRDefault="00CA439A" w:rsidP="00CA43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A439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Sprovedeni su i završeni intervjui sa rukovodiocima projekata. Navedeni intervjui su sprovedeni u prostorijama „JUP Istraživanje i razvoj“ d.o.o, kao i u Institutu za hemiju, tehnologiju i metalurgiju. Intervjui su obavljeni u okviru radnih podgrupa prema naučnim oblastima, kao i u plenarnom formatu Radne grupe. U plenarnom formatu je vođena rasprava o skupim komadima opreme. Navedeni intervjui su obavljeni u periodu od 07. marta 2011. godine, zaključno sa 23. martom 2011. godine. Pozivi na razgovore su upućeni na adrese ukupno 285 rukovodilaca projekata. </w:t>
      </w:r>
      <w:r w:rsidRPr="00CA439A">
        <w:rPr>
          <w:rFonts w:ascii="Arial" w:eastAsia="Times New Roman" w:hAnsi="Arial" w:cs="Arial"/>
          <w:b/>
          <w:bCs/>
          <w:sz w:val="20"/>
          <w:szCs w:val="20"/>
        </w:rPr>
        <w:t>Od toga:</w:t>
      </w:r>
    </w:p>
    <w:p w:rsidR="00CA439A" w:rsidRPr="00CA439A" w:rsidRDefault="00CA439A" w:rsidP="00CA43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A439A">
        <w:rPr>
          <w:rFonts w:ascii="Arial" w:eastAsia="Times New Roman" w:hAnsi="Arial" w:cs="Arial"/>
          <w:b/>
          <w:bCs/>
          <w:sz w:val="20"/>
          <w:szCs w:val="20"/>
        </w:rPr>
        <w:t>U okviru podgrupe za fiziku, hemiju, materijale i hemijske tehnologije, nove materijale i nanonauke, geonauke i astronomiju urađeno je 72 intervjua.</w:t>
      </w:r>
    </w:p>
    <w:p w:rsidR="00CA439A" w:rsidRPr="00CA439A" w:rsidRDefault="00CA439A" w:rsidP="00CA43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A439A">
        <w:rPr>
          <w:rFonts w:ascii="Arial" w:eastAsia="Times New Roman" w:hAnsi="Arial" w:cs="Arial"/>
          <w:b/>
          <w:bCs/>
          <w:sz w:val="20"/>
          <w:szCs w:val="20"/>
        </w:rPr>
        <w:t>U okviru podgrupe za biotehnologiju, poljoprivredu i hranu urađeno je 40 intervjua.</w:t>
      </w:r>
    </w:p>
    <w:p w:rsidR="00CA439A" w:rsidRPr="00CA439A" w:rsidRDefault="00CA439A" w:rsidP="00CA43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A439A">
        <w:rPr>
          <w:rFonts w:ascii="Arial" w:eastAsia="Times New Roman" w:hAnsi="Arial" w:cs="Arial"/>
          <w:b/>
          <w:bCs/>
          <w:sz w:val="20"/>
          <w:szCs w:val="20"/>
        </w:rPr>
        <w:t>U okviru podgrupe za energetiku, rudarstvo i energetsku efikasnost, mašinstvo, saobraćaj, urbanizam i građevinarstvo, uređenje, zaštitu i korišćenje voda, zemljišta i vazduha, zaštitu životne sredine i klimatske promene urađeno je 50 intervjua.</w:t>
      </w:r>
    </w:p>
    <w:p w:rsidR="00CA439A" w:rsidRPr="00CA439A" w:rsidRDefault="00CA439A" w:rsidP="00CA43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A439A">
        <w:rPr>
          <w:rFonts w:ascii="Arial" w:eastAsia="Times New Roman" w:hAnsi="Arial" w:cs="Arial"/>
          <w:b/>
          <w:bCs/>
          <w:sz w:val="20"/>
          <w:szCs w:val="20"/>
        </w:rPr>
        <w:lastRenderedPageBreak/>
        <w:t>U okviru podgrupe za elektroniku, telekomunikacije, informacione tehnologije, matematiku, računarske nauke, mehaniku, informacione i komunikacione tehnologije urađeno je 17 intervjua.</w:t>
      </w:r>
    </w:p>
    <w:p w:rsidR="00CA439A" w:rsidRPr="00CA439A" w:rsidRDefault="00CA439A" w:rsidP="00CA43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CA439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U okviru podgrupe za biologiju, medicinu i biomedicinu urađeno je 53 intervjua.</w:t>
      </w:r>
    </w:p>
    <w:p w:rsidR="00CA439A" w:rsidRPr="00CA439A" w:rsidRDefault="00CA439A" w:rsidP="00CA43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CA439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U okviru podgrupe za društvene nauke urađeno je 16 intervjua.</w:t>
      </w:r>
    </w:p>
    <w:p w:rsidR="00CA439A" w:rsidRPr="00CA439A" w:rsidRDefault="00CA439A" w:rsidP="00CA43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 w:rsidRPr="00CA439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U plenarnom formatu Radne grupe je bilo predviđeno ukupno 37 projekata za raspravu i ocenu.</w:t>
      </w:r>
    </w:p>
    <w:p w:rsidR="00CA439A" w:rsidRPr="00CA439A" w:rsidRDefault="00CA439A" w:rsidP="00CA439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50467"/>
          <w:sz w:val="20"/>
          <w:szCs w:val="20"/>
          <w:lang w:val="es-ES_tradnl"/>
        </w:rPr>
      </w:pPr>
      <w:r w:rsidRPr="00CA439A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Po završetku intervjua, radne podgrupe su evaulirale zahteve i dodelile im tri statusa: odobreno, delimično odobreno i neodobreno. U nastavku je dat tabelarni prikaz tražene opreme u zavisnosti od njenog statusa i vrednosti. Status “delimično odobreno” znači da će ta oprema biti nabavljena samo ako ju je moguće nabaviti u okviru odobrene sume, koja je niža od inicijalno tražene. Ukupna struktura zahteva za opremom je data u Tabeli 1.</w:t>
      </w:r>
    </w:p>
    <w:p w:rsidR="00CA439A" w:rsidRPr="00CA439A" w:rsidRDefault="00CA439A" w:rsidP="00CA439A">
      <w:pPr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50467"/>
          <w:sz w:val="20"/>
          <w:szCs w:val="20"/>
          <w:shd w:val="clear" w:color="auto" w:fill="FFFFFF"/>
          <w:lang w:val="es-ES_tradnl"/>
        </w:rPr>
      </w:pPr>
      <w:r w:rsidRPr="00CA439A">
        <w:rPr>
          <w:rFonts w:ascii="Arial" w:eastAsia="Times New Roman" w:hAnsi="Arial" w:cs="Arial"/>
          <w:b/>
          <w:bCs/>
          <w:color w:val="050467"/>
          <w:sz w:val="20"/>
          <w:szCs w:val="20"/>
          <w:shd w:val="clear" w:color="auto" w:fill="FFFFFF"/>
          <w:lang w:val="es-ES_tradnl"/>
        </w:rPr>
        <w:t>Tabela 1: Ukupna struktura zahteva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5"/>
        <w:gridCol w:w="1142"/>
        <w:gridCol w:w="1737"/>
        <w:gridCol w:w="1576"/>
        <w:gridCol w:w="1801"/>
      </w:tblGrid>
      <w:tr w:rsidR="00CA439A" w:rsidRPr="00CA439A" w:rsidTr="00CA43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CA439A" w:rsidRPr="00CA439A" w:rsidRDefault="00CA439A" w:rsidP="00CA43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sz w:val="20"/>
                <w:szCs w:val="20"/>
              </w:rPr>
              <w:t>Status zahteva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CA439A" w:rsidRPr="00CA439A" w:rsidRDefault="00CA439A" w:rsidP="00CA4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</w:p>
          <w:p w:rsidR="00CA439A" w:rsidRPr="00CA439A" w:rsidRDefault="00CA439A" w:rsidP="00CA4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sz w:val="20"/>
                <w:szCs w:val="20"/>
              </w:rPr>
              <w:t>zahteva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CA439A" w:rsidRPr="00CA439A" w:rsidRDefault="00CA439A" w:rsidP="00CA4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sz w:val="20"/>
                <w:szCs w:val="20"/>
              </w:rPr>
              <w:t>Traženo</w:t>
            </w:r>
            <w:r w:rsidRPr="00CA439A">
              <w:rPr>
                <w:rFonts w:ascii="Arial" w:eastAsia="Times New Roman" w:hAnsi="Arial" w:cs="Arial"/>
                <w:sz w:val="20"/>
              </w:rPr>
              <w:t> </w:t>
            </w:r>
            <w:r w:rsidRPr="00CA439A">
              <w:rPr>
                <w:rFonts w:ascii="Arial" w:eastAsia="Times New Roman" w:hAnsi="Arial" w:cs="Arial"/>
                <w:sz w:val="20"/>
                <w:szCs w:val="20"/>
              </w:rPr>
              <w:br/>
              <w:t>(u evrima)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CA439A" w:rsidRPr="00CA439A" w:rsidRDefault="00CA439A" w:rsidP="00CA4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sz w:val="20"/>
                <w:szCs w:val="20"/>
              </w:rPr>
              <w:t>Odobreno</w:t>
            </w:r>
            <w:r w:rsidRPr="00CA439A">
              <w:rPr>
                <w:rFonts w:ascii="Arial" w:eastAsia="Times New Roman" w:hAnsi="Arial" w:cs="Arial"/>
                <w:sz w:val="20"/>
              </w:rPr>
              <w:t> </w:t>
            </w:r>
            <w:r w:rsidRPr="00CA439A">
              <w:rPr>
                <w:rFonts w:ascii="Arial" w:eastAsia="Times New Roman" w:hAnsi="Arial" w:cs="Arial"/>
                <w:sz w:val="20"/>
                <w:szCs w:val="20"/>
              </w:rPr>
              <w:br/>
              <w:t>(u evrima)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CA439A" w:rsidRPr="00CA439A" w:rsidRDefault="00CA439A" w:rsidP="00CA43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sz w:val="20"/>
                <w:szCs w:val="20"/>
              </w:rPr>
              <w:t>Neodobreno</w:t>
            </w:r>
            <w:r w:rsidRPr="00CA439A">
              <w:rPr>
                <w:rFonts w:ascii="Arial" w:eastAsia="Times New Roman" w:hAnsi="Arial" w:cs="Arial"/>
                <w:sz w:val="20"/>
              </w:rPr>
              <w:t> </w:t>
            </w:r>
            <w:r w:rsidRPr="00CA439A">
              <w:rPr>
                <w:rFonts w:ascii="Arial" w:eastAsia="Times New Roman" w:hAnsi="Arial" w:cs="Arial"/>
                <w:sz w:val="20"/>
                <w:szCs w:val="20"/>
              </w:rPr>
              <w:br/>
              <w:t>(u evrima)</w:t>
            </w:r>
          </w:p>
        </w:tc>
      </w:tr>
      <w:tr w:rsidR="00CA439A" w:rsidRPr="00CA439A" w:rsidTr="00CA43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CA439A" w:rsidRPr="00CA439A" w:rsidRDefault="00CA439A" w:rsidP="00CA43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sz w:val="20"/>
                <w:szCs w:val="20"/>
              </w:rPr>
              <w:t>Odobreno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9A" w:rsidRPr="00CA439A" w:rsidRDefault="00CA439A" w:rsidP="00CA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sz w:val="20"/>
                <w:szCs w:val="20"/>
              </w:rPr>
              <w:t>2753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9A" w:rsidRPr="00CA439A" w:rsidRDefault="00CA439A" w:rsidP="00CA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sz w:val="20"/>
                <w:szCs w:val="20"/>
              </w:rPr>
              <w:t>39.467.599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9A" w:rsidRPr="00CA439A" w:rsidRDefault="00CA439A" w:rsidP="00CA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sz w:val="20"/>
                <w:szCs w:val="20"/>
              </w:rPr>
              <w:t>39.467.599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9A" w:rsidRPr="00CA439A" w:rsidRDefault="00CA439A" w:rsidP="00CA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A439A" w:rsidRPr="00CA439A" w:rsidTr="00CA43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CA439A" w:rsidRPr="00CA439A" w:rsidRDefault="00CA439A" w:rsidP="00CA43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sz w:val="20"/>
                <w:szCs w:val="20"/>
              </w:rPr>
              <w:t>Delimično Odobreno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9A" w:rsidRPr="00CA439A" w:rsidRDefault="00CA439A" w:rsidP="00CA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9A" w:rsidRPr="00CA439A" w:rsidRDefault="00CA439A" w:rsidP="00CA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sz w:val="20"/>
                <w:szCs w:val="20"/>
              </w:rPr>
              <w:t>25.831.949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9A" w:rsidRPr="00CA439A" w:rsidRDefault="00CA439A" w:rsidP="00CA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sz w:val="20"/>
                <w:szCs w:val="20"/>
              </w:rPr>
              <w:t>13.763.408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9A" w:rsidRPr="00CA439A" w:rsidRDefault="00CA439A" w:rsidP="00CA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sz w:val="20"/>
                <w:szCs w:val="20"/>
              </w:rPr>
              <w:t>12.068.541</w:t>
            </w:r>
          </w:p>
        </w:tc>
      </w:tr>
      <w:tr w:rsidR="00CA439A" w:rsidRPr="00CA439A" w:rsidTr="00CA43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CA439A" w:rsidRPr="00CA439A" w:rsidRDefault="00CA439A" w:rsidP="00CA43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sz w:val="20"/>
                <w:szCs w:val="20"/>
              </w:rPr>
              <w:t>Neodobreno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9A" w:rsidRPr="00CA439A" w:rsidRDefault="00CA439A" w:rsidP="00CA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sz w:val="20"/>
                <w:szCs w:val="20"/>
              </w:rPr>
              <w:t>2689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9A" w:rsidRPr="00CA439A" w:rsidRDefault="00CA439A" w:rsidP="00CA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sz w:val="20"/>
                <w:szCs w:val="20"/>
              </w:rPr>
              <w:t>82.962.601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9A" w:rsidRPr="00CA439A" w:rsidRDefault="00CA439A" w:rsidP="00CA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9A" w:rsidRPr="00CA439A" w:rsidRDefault="00CA439A" w:rsidP="00CA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sz w:val="20"/>
                <w:szCs w:val="20"/>
              </w:rPr>
              <w:t>82.962.601</w:t>
            </w:r>
          </w:p>
        </w:tc>
      </w:tr>
      <w:tr w:rsidR="00CA439A" w:rsidRPr="00CA439A" w:rsidTr="00CA43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CA439A" w:rsidRPr="00CA439A" w:rsidRDefault="00CA439A" w:rsidP="00CA43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9A" w:rsidRPr="00CA439A" w:rsidRDefault="00CA439A" w:rsidP="00CA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9A" w:rsidRPr="00CA439A" w:rsidRDefault="00CA439A" w:rsidP="00CA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148.262.149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9A" w:rsidRPr="00CA439A" w:rsidRDefault="00CA439A" w:rsidP="00CA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53.231.007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439A" w:rsidRPr="00CA439A" w:rsidRDefault="00CA439A" w:rsidP="00CA4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43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95.031.142</w:t>
            </w:r>
          </w:p>
        </w:tc>
      </w:tr>
    </w:tbl>
    <w:p w:rsidR="00CA439A" w:rsidRPr="00CA439A" w:rsidRDefault="00CA439A" w:rsidP="00CA439A">
      <w:pPr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50467"/>
          <w:sz w:val="20"/>
          <w:szCs w:val="20"/>
          <w:shd w:val="clear" w:color="auto" w:fill="FFFFFF"/>
        </w:rPr>
      </w:pPr>
      <w:r w:rsidRPr="00CA439A">
        <w:rPr>
          <w:rFonts w:ascii="Arial" w:eastAsia="Times New Roman" w:hAnsi="Arial" w:cs="Arial"/>
          <w:b/>
          <w:bCs/>
          <w:color w:val="050467"/>
          <w:sz w:val="20"/>
          <w:szCs w:val="20"/>
          <w:shd w:val="clear" w:color="auto" w:fill="FFFFFF"/>
        </w:rPr>
        <w:t> </w:t>
      </w:r>
    </w:p>
    <w:p w:rsidR="00255864" w:rsidRDefault="00D501B0"/>
    <w:sectPr w:rsidR="00255864" w:rsidSect="003200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154B"/>
    <w:multiLevelType w:val="multilevel"/>
    <w:tmpl w:val="49B8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E2E5A"/>
    <w:multiLevelType w:val="multilevel"/>
    <w:tmpl w:val="7830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9A"/>
    <w:rsid w:val="00320014"/>
    <w:rsid w:val="006A529C"/>
    <w:rsid w:val="0092633F"/>
    <w:rsid w:val="00CA439A"/>
    <w:rsid w:val="00D5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4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43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A439A"/>
  </w:style>
  <w:style w:type="paragraph" w:customStyle="1" w:styleId="td10">
    <w:name w:val="td10"/>
    <w:basedOn w:val="Normal"/>
    <w:rsid w:val="00CA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4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4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43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A439A"/>
  </w:style>
  <w:style w:type="paragraph" w:customStyle="1" w:styleId="td10">
    <w:name w:val="td10"/>
    <w:basedOn w:val="Normal"/>
    <w:rsid w:val="00CA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4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Milinko Godjevac</dc:creator>
  <cp:lastModifiedBy>Miljan Simonovic</cp:lastModifiedBy>
  <cp:revision>2</cp:revision>
  <dcterms:created xsi:type="dcterms:W3CDTF">2012-05-11T14:09:00Z</dcterms:created>
  <dcterms:modified xsi:type="dcterms:W3CDTF">2012-05-11T14:09:00Z</dcterms:modified>
</cp:coreProperties>
</file>